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安保经费经费</w:t>
      </w:r>
      <w:r>
        <w:rPr>
          <w:rFonts w:hint="eastAsia" w:ascii="方正小标宋_GBK" w:eastAsia="方正小标宋_GBK"/>
          <w:color w:val="000000" w:themeColor="text1"/>
          <w:sz w:val="36"/>
          <w:szCs w:val="36"/>
          <w14:textFill>
            <w14:solidFill>
              <w14:schemeClr w14:val="tx1"/>
            </w14:solidFill>
          </w14:textFill>
        </w:rPr>
        <w:t>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spacing w:line="600" w:lineRule="exact"/>
        <w:ind w:firstLine="594" w:firstLineChars="200"/>
        <w:rPr>
          <w:rFonts w:ascii="仿宋_GB2312"/>
          <w:b/>
          <w:color w:val="000000" w:themeColor="text1"/>
          <w:szCs w:val="32"/>
          <w14:textFill>
            <w14:solidFill>
              <w14:schemeClr w14:val="tx1"/>
            </w14:solidFill>
          </w14:textFill>
        </w:rPr>
      </w:pP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根据相关文件和上级主管部门的通知要求，</w:t>
      </w:r>
      <w:r>
        <w:rPr>
          <w:rFonts w:hint="eastAsia" w:ascii="仿宋_GB2312" w:hAnsi="仿宋_GB2312" w:eastAsia="仿宋_GB2312" w:cs="仿宋_GB2312"/>
          <w:b w:val="0"/>
          <w:bCs w:val="0"/>
          <w:color w:val="000000" w:themeColor="text1"/>
          <w:kern w:val="0"/>
          <w:szCs w:val="32"/>
          <w14:textFill>
            <w14:solidFill>
              <w14:schemeClr w14:val="tx1"/>
            </w14:solidFill>
          </w14:textFill>
        </w:rPr>
        <w:t>为加强学校安保工作，确保全校师生安全，保障学校教育教学活动的正常开展</w:t>
      </w:r>
      <w:r>
        <w:rPr>
          <w:rFonts w:hint="eastAsia" w:ascii="仿宋_GB2312" w:hAnsi="仿宋_GB2312" w:cs="仿宋_GB2312"/>
          <w:b w:val="0"/>
          <w:bCs w:val="0"/>
          <w:color w:val="000000" w:themeColor="text1"/>
          <w:kern w:val="0"/>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特预算安保经费项目。根据2021年学校实际，按工资3420元/月/人，保安装备费每人每年1000元的标准，我校预算2022年安保经费16.816万元。此经费专项用于支付保安服务费和购买装备费。</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（二）绩效目标设定及指标完成情况。</w:t>
      </w:r>
    </w:p>
    <w:p>
      <w:pPr>
        <w:pStyle w:val="4"/>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项目绩效目标为加强学校安保工作，确保全校师生安全，保障学校教育教学活动的正常开展。2022年，我校保安人员按照要求配备到位，认真履职,确保了学校的安全，未发生安全事故。</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项目产出数量指标为保安数量4人。2022年我校按校区分布和学生数情况，选定保安公司按要求数量派遣4名保安对学校进行24小时的值班值守，确保了学校的安全和稳定，目标完成100%。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项目产出质量指标为保安人员须有《保安证》且学历达标。2022年我校选定保安公司派遣的4名保安人员都具有《保安证》且学历达标。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项目产出时效指标为2022年年底前完成时间。2022年我校及时选定保安服务公司提供安保服务，确保了学校的安全。经核验，项目在年底前完成。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项目产出成本指标为保安服务费及保安装备费预算和支出数。2022年我校预算保安服务费</w:t>
      </w:r>
      <w:r>
        <w:rPr>
          <w:rFonts w:hint="eastAsia" w:ascii="仿宋_GB2312"/>
          <w:color w:val="000000" w:themeColor="text1"/>
          <w:szCs w:val="32"/>
          <w:lang w:val="en-US" w:eastAsia="zh-CN"/>
          <w14:textFill>
            <w14:solidFill>
              <w14:schemeClr w14:val="tx1"/>
            </w14:solidFill>
          </w14:textFill>
        </w:rPr>
        <w:t>16.816</w:t>
      </w:r>
      <w:r>
        <w:rPr>
          <w:rFonts w:hint="eastAsia" w:ascii="仿宋_GB2312" w:hAnsi="仿宋_GB2312" w:cs="仿宋_GB2312"/>
          <w:b w:val="0"/>
          <w:bCs w:val="0"/>
          <w:color w:val="000000" w:themeColor="text1"/>
          <w:szCs w:val="32"/>
          <w:lang w:val="en-US" w:eastAsia="zh-CN"/>
          <w14:textFill>
            <w14:solidFill>
              <w14:schemeClr w14:val="tx1"/>
            </w14:solidFill>
          </w14:textFill>
        </w:rPr>
        <w:t>万元，最终执行数为15.048万元。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项目经济效益指标为成本控制数。2022年我校选择服务质量好的保安服务公司为学校派遣保安提供安保服务，加强使用管理和考核，按标准支付费用。</w:t>
      </w:r>
      <w:r>
        <w:rPr>
          <w:rFonts w:hint="eastAsia" w:ascii="仿宋_GB2312"/>
          <w:color w:val="000000" w:themeColor="text1"/>
          <w:szCs w:val="32"/>
          <w:lang w:val="en-US" w:eastAsia="zh-CN"/>
          <w14:textFill>
            <w14:solidFill>
              <w14:schemeClr w14:val="tx1"/>
            </w14:solidFill>
          </w14:textFill>
        </w:rPr>
        <w:t>总体上既满足了学校安全防范的需要又控制了保安数量，降低了服务资金成本。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项目社会效益指标为保障在校师生安全，保障学校教育教学活动的正常开展，对全区安全工作产生较好影响。2022年该项目实施后，大大加强了学校安保工作，对我区安全工作产生了较好的影响。</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项目可持续影响指标为促进区域社会的和谐稳定。2022年该项目实施后，学校安全稳定，切实促进了区域社会的和谐稳定</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项目服务对象满意度指标为师生对学校安保工作的满意度情况。经调查，2022年我校保安服务质量好，师生满意度高。</w:t>
      </w:r>
    </w:p>
    <w:p>
      <w:pPr>
        <w:topLinePunct/>
        <w:ind w:firstLine="594" w:firstLineChars="200"/>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我校预算2022年安保经费16.816万元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经主管部门和财政审核，项目符合申报条件，同意申报。年初项目资金指标财政已及时下达，到位率为100%。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w:t>
      </w:r>
      <w:r>
        <w:rPr>
          <w:rFonts w:hint="eastAsia" w:ascii="仿宋_GB2312" w:hAnsi="仿宋_GB2312" w:cs="仿宋_GB2312"/>
          <w:b w:val="0"/>
          <w:bCs w:val="0"/>
          <w:color w:val="000000" w:themeColor="text1"/>
          <w:szCs w:val="32"/>
          <w:lang w:val="en-US" w:eastAsia="zh-CN"/>
          <w14:textFill>
            <w14:solidFill>
              <w14:schemeClr w14:val="tx1"/>
            </w14:solidFill>
          </w14:textFill>
        </w:rPr>
        <w:t>15.048</w:t>
      </w:r>
      <w:r>
        <w:rPr>
          <w:rFonts w:hint="eastAsia" w:ascii="仿宋_GB2312"/>
          <w:color w:val="000000" w:themeColor="text1"/>
          <w:szCs w:val="32"/>
          <w:lang w:val="en-US" w:eastAsia="zh-CN"/>
          <w14:textFill>
            <w14:solidFill>
              <w14:schemeClr w14:val="tx1"/>
            </w14:solidFill>
          </w14:textFill>
        </w:rPr>
        <w:t>万元，主要用于支付保安服务费。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严格遵守项目资金使用管理规定和制度，强化资金管理，做到</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无挤占和挪用情况。同时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topLinePunct/>
        <w:ind w:firstLine="594" w:firstLineChars="200"/>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topLinePunct/>
        <w:ind w:firstLine="594"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学校安保服务工作建设领导小组，并严格按有关规定进行项目申报审批。经总务处等部门组织协商，在行政会上决议通过后，选择服务质量好的保安公司组织实施。经考核，全年保安人员数量符合《合同》约定，服务质量达标，项目验收合格。</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安保经费项目严格按昆明市人民政府办公厅《关于印发昆明市加强校园安全管理的若干规定的通知》（昆政办〔2014〕113号）、《保安服务合同》及相关规定管理实施。所购买的保安服务由学校和公司共同管理，建立相关工作制度和考核办法，注重日常检查和监督，经费按季度考核拨付，保证了项目按质按量按时实施。</w:t>
      </w: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topLinePunct/>
        <w:ind w:firstLine="594" w:firstLineChars="200"/>
        <w:jc w:val="both"/>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widowControl/>
        <w:shd w:val="clear" w:color="auto" w:fill="FFFFFF"/>
        <w:spacing w:line="620" w:lineRule="exact"/>
        <w:ind w:firstLine="594" w:firstLineChars="200"/>
        <w:jc w:val="left"/>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按照昆明市人民政府办公厅《关于印发昆明市加强校园安全管理的若干规定的通知》（昆政办〔2014〕113号）和《云南省学校安全条例》，“</w:t>
      </w:r>
      <w:r>
        <w:rPr>
          <w:rFonts w:hint="eastAsia" w:ascii="仿宋_GB2312"/>
          <w:color w:val="000000" w:themeColor="text1"/>
          <w:szCs w:val="32"/>
          <w:lang w:val="zh-CN" w:eastAsia="zh-CN"/>
          <w14:textFill>
            <w14:solidFill>
              <w14:schemeClr w14:val="tx1"/>
            </w14:solidFill>
          </w14:textFill>
        </w:rPr>
        <w:t>学校应当按照规定配备保安员，寄宿制学校按照不低于在校师生员工人数的4</w:t>
      </w:r>
      <w:r>
        <w:rPr>
          <w:rFonts w:hint="eastAsia" w:ascii="仿宋_GB2312"/>
          <w:color w:val="000000" w:themeColor="text1"/>
          <w:szCs w:val="32"/>
          <w:lang w:val="en-US" w:eastAsia="zh-CN"/>
          <w14:textFill>
            <w14:solidFill>
              <w14:schemeClr w14:val="tx1"/>
            </w14:solidFill>
          </w14:textFill>
        </w:rPr>
        <w:t>%</w:t>
      </w:r>
      <w:r>
        <w:rPr>
          <w:rFonts w:hint="eastAsia" w:ascii="仿宋_GB2312"/>
          <w:color w:val="000000" w:themeColor="text1"/>
          <w:szCs w:val="32"/>
          <w:lang w:val="zh-CN" w:eastAsia="zh-CN"/>
          <w14:textFill>
            <w14:solidFill>
              <w14:schemeClr w14:val="tx1"/>
            </w14:solidFill>
          </w14:textFill>
        </w:rPr>
        <w:t>配备，不得低于3人；非寄宿制学校按照不低于在校师生员工人数的3</w:t>
      </w:r>
      <w:r>
        <w:rPr>
          <w:rFonts w:hint="eastAsia" w:ascii="仿宋_GB2312"/>
          <w:color w:val="000000" w:themeColor="text1"/>
          <w:szCs w:val="32"/>
          <w:lang w:val="en-US" w:eastAsia="zh-CN"/>
          <w14:textFill>
            <w14:solidFill>
              <w14:schemeClr w14:val="tx1"/>
            </w14:solidFill>
          </w14:textFill>
        </w:rPr>
        <w:t>%</w:t>
      </w:r>
      <w:r>
        <w:rPr>
          <w:rFonts w:hint="eastAsia" w:ascii="仿宋_GB2312"/>
          <w:color w:val="000000" w:themeColor="text1"/>
          <w:szCs w:val="32"/>
          <w:lang w:val="zh-CN" w:eastAsia="zh-CN"/>
          <w14:textFill>
            <w14:solidFill>
              <w14:schemeClr w14:val="tx1"/>
            </w14:solidFill>
          </w14:textFill>
        </w:rPr>
        <w:t>配备，不得低于2人。”</w:t>
      </w:r>
      <w:r>
        <w:rPr>
          <w:rFonts w:hint="eastAsia" w:ascii="仿宋_GB2312"/>
          <w:color w:val="000000" w:themeColor="text1"/>
          <w:szCs w:val="32"/>
          <w:lang w:val="en-US" w:eastAsia="zh-CN"/>
          <w14:textFill>
            <w14:solidFill>
              <w14:schemeClr w14:val="tx1"/>
            </w14:solidFill>
          </w14:textFill>
        </w:rPr>
        <w:t>结合学校实际，核定我校保安人员4名。根据昆明市保安行业协会公布的保安工资标准，结合本地生活消费水平，核定保安工资3420元/月。总体上既满足了学校安全防范的需要又控制了保安数量，降低了服务资金成本。</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widowControl/>
        <w:shd w:val="clear" w:color="auto" w:fill="FFFFFF"/>
        <w:spacing w:line="620" w:lineRule="exact"/>
        <w:ind w:firstLine="594" w:firstLineChars="200"/>
        <w:jc w:val="left"/>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选定的保安服务公司派出保安人员对学校安防进行服务，学校按季度支付保安服务费给保安公司。保安服务水平实行双重管理，学校对服务质量不满意可提出更换保安的意见。从服务效率到项目资金使用效率都较为良好。</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widowControl/>
        <w:shd w:val="clear" w:color="auto" w:fill="FFFFFF"/>
        <w:spacing w:line="620" w:lineRule="exact"/>
        <w:ind w:firstLine="594" w:firstLineChars="200"/>
        <w:jc w:val="left"/>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由于有了资金保障，我校能够配备专业、精干、符合要求的保安,学校的安全防范能力大大增强，学校安全稳定，未发生安全事故,有效促进了区域经济社会发展。</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shd w:val="solid" w:color="FFFFFF" w:fill="auto"/>
        <w:autoSpaceDN w:val="0"/>
        <w:spacing w:line="570" w:lineRule="exact"/>
        <w:ind w:firstLine="594" w:firstLineChars="200"/>
        <w:jc w:val="left"/>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年保安经费项目已执行完毕,但学校保安服务是一个持续性项目，《</w:t>
      </w:r>
      <w:r>
        <w:rPr>
          <w:rFonts w:hint="eastAsia" w:ascii="仿宋_GB2312"/>
          <w:color w:val="000000" w:themeColor="text1"/>
          <w:szCs w:val="32"/>
          <w:lang w:val="en-US" w:eastAsia="zh-CN"/>
          <w14:textFill>
            <w14:solidFill>
              <w14:schemeClr w14:val="tx1"/>
            </w14:solidFill>
          </w14:textFill>
        </w:rPr>
        <w:t>云南省校园</w:t>
      </w:r>
      <w:r>
        <w:rPr>
          <w:rFonts w:hint="eastAsia" w:ascii="仿宋_GB2312"/>
          <w:color w:val="000000" w:themeColor="text1"/>
          <w:szCs w:val="32"/>
          <w14:textFill>
            <w14:solidFill>
              <w14:schemeClr w14:val="tx1"/>
            </w14:solidFill>
          </w14:textFill>
        </w:rPr>
        <w:t>安全条例》、</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昆明市人民政府办公厅关于印发昆明市加强校园安全管理的若干规定的通知</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昆政办〔2014〕113号</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《昆明市公安局昆明市教育局关于加强校园安全防范标准化建设的实施意见</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昆公经文保发〔2013〕112号</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等文件对此项目都有相关规定。</w:t>
      </w: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（二）资金分配方面的问题。资金分配是否合理，突出重点，公平公正；有无散小差现象；资金分配和使用方向是否与资金管理办法相符等。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（三）资金拨付方面的问题。拨付是否及时，有无滞留、闲置等现象。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（四）资金使用方面的问题。资金使用是否合规，有无截留、挪用等现象，资金使用是否产生效益等。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认真贯彻落实《昆明市学校安全工作条例》，不断完善学校安保工作相关制度，确保学校不出事。</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（二）主要经验做法、改进措施和有关建议</w:t>
      </w:r>
      <w:bookmarkStart w:id="0" w:name="_GoBack"/>
      <w:bookmarkEnd w:id="0"/>
      <w:r>
        <w:rPr>
          <w:rFonts w:hint="eastAsia" w:ascii="仿宋_GB2312"/>
          <w:color w:val="000000" w:themeColor="text1"/>
          <w:szCs w:val="32"/>
          <w14:textFill>
            <w14:solidFill>
              <w14:schemeClr w14:val="tx1"/>
            </w14:solidFill>
          </w14:textFill>
        </w:rPr>
        <w:t>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严格执行资金使用管理相关规定，管好用好项目资金，无资金结余,无存在问题。</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明年起，保安服务采购严格遵守政府采购程序。</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建议提高保安人员工资待遇，实现同工同酬。不断提高保安服务质量。</w:t>
      </w:r>
    </w:p>
    <w:p>
      <w:pPr>
        <w:topLinePunct/>
        <w:ind w:firstLine="594" w:firstLineChars="200"/>
        <w:rPr>
          <w:rFonts w:hint="eastAsia"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62B4FFE"/>
    <w:rsid w:val="378A5996"/>
    <w:rsid w:val="451C1E51"/>
    <w:rsid w:val="5A3C6978"/>
    <w:rsid w:val="67600811"/>
    <w:rsid w:val="777C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PAN</cp:lastModifiedBy>
  <dcterms:modified xsi:type="dcterms:W3CDTF">2023-04-07T01:24:59Z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