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昆明滇池国家旅游度假区大渔幼儿园幼儿环境创设经费</w:t>
      </w:r>
      <w:r>
        <w:rPr>
          <w:rFonts w:hint="eastAsia" w:ascii="方正小标宋_GBK" w:eastAsia="方正小标宋_GBK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年度预算支出</w:t>
      </w:r>
      <w:r>
        <w:rPr>
          <w:rFonts w:hint="eastAsia" w:ascii="仿宋_GB2312"/>
          <w:szCs w:val="32"/>
          <w:lang w:val="en-US" w:eastAsia="zh-CN"/>
        </w:rPr>
        <w:t>开</w:t>
      </w:r>
      <w:r>
        <w:rPr>
          <w:rFonts w:hint="eastAsia" w:ascii="仿宋_GB2312"/>
          <w:szCs w:val="32"/>
        </w:rPr>
        <w:t>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幼儿环境创设经费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幼儿环境创设经费</w:t>
      </w:r>
      <w:r>
        <w:rPr>
          <w:rFonts w:hint="eastAsia" w:ascii="仿宋_GB2312"/>
          <w:szCs w:val="32"/>
          <w:lang w:eastAsia="zh-CN"/>
        </w:rPr>
        <w:t>由财政全额拨款，</w:t>
      </w:r>
      <w:r>
        <w:rPr>
          <w:rFonts w:hint="eastAsia" w:ascii="仿宋_GB2312"/>
          <w:szCs w:val="32"/>
          <w:lang w:val="en-US" w:eastAsia="zh-CN"/>
        </w:rPr>
        <w:t>共计7.3314万元。幼儿环境创设经费主要用于创设营造一种美而和谐的环境，促进幼儿个性的发展，陶冶性情，发展智能。使幼儿在与环境的接触中，在与环境的相互作用中，汲取知识，熏陶情感，培养能力，达成培养合格人才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我园结合幼儿园实际，各班级和幼儿园创设了有内涵的主题环创，激发幼儿探索兴趣，培养幼儿小主人的精神，在与环境的互动中，幼儿获得全面发展。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2021年10月份进行2022年预算，2022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我园幼儿环境创设经费按照专款专用的原则，严格加强项目资金使用的监督检查，切实提高项目资金的使用效益，达到政府采购标准的严格按照政府采购的相关规定执行。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创设班级环境及校园环境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项目均依据幼儿园三重一大制度执行。项目开展前有计划和目标、过程有监督、项目结束后有评价。并建立了健全的管理制度，严格按照国家相关规定对资金进行管理，并及时公开相关信息。项目资金的使用达到了预期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年初预算幼儿环境创设经费</w:t>
      </w:r>
      <w:r>
        <w:rPr>
          <w:rFonts w:hint="eastAsia" w:ascii="仿宋_GB2312"/>
          <w:szCs w:val="32"/>
          <w:lang w:val="en-US" w:eastAsia="zh-CN"/>
        </w:rPr>
        <w:t>7.3314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幼儿园保教质量稳步提升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园幼儿环境创设经费</w:t>
      </w:r>
      <w:r>
        <w:rPr>
          <w:rFonts w:hint="eastAsia" w:ascii="仿宋_GB2312"/>
          <w:szCs w:val="32"/>
        </w:rPr>
        <w:t>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eastAsia="zh-CN"/>
        </w:rPr>
        <w:t>幼儿</w:t>
      </w:r>
      <w:r>
        <w:rPr>
          <w:rFonts w:hint="eastAsia" w:ascii="仿宋_GB2312"/>
          <w:szCs w:val="32"/>
          <w:lang w:val="en-US" w:eastAsia="zh-CN"/>
        </w:rPr>
        <w:t>创造了具有教育意义的教学环境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后续工作计划。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FB0A0A-A723-4D1F-8763-D2785A15EC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4D3088-2095-4E2E-94D4-DE23C43A79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23D891-60B1-43DA-AF5D-880F0685109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24EA96E-6133-40DF-B978-2D3778BBB6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63A6CF4-C44B-4677-AE4F-052F262AD19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72307B7"/>
    <w:rsid w:val="0A614CA8"/>
    <w:rsid w:val="163C48B1"/>
    <w:rsid w:val="2F55694E"/>
    <w:rsid w:val="32C901D0"/>
    <w:rsid w:val="35D9267E"/>
    <w:rsid w:val="35DF2155"/>
    <w:rsid w:val="35FA0F99"/>
    <w:rsid w:val="378A5996"/>
    <w:rsid w:val="38D35896"/>
    <w:rsid w:val="48524506"/>
    <w:rsid w:val="51D46C2E"/>
    <w:rsid w:val="57A10204"/>
    <w:rsid w:val="5A3C6978"/>
    <w:rsid w:val="5BB17FD3"/>
    <w:rsid w:val="5F016C9F"/>
    <w:rsid w:val="6259642E"/>
    <w:rsid w:val="66643743"/>
    <w:rsid w:val="67600811"/>
    <w:rsid w:val="706A7ED4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1399</Words>
  <Characters>1439</Characters>
  <Lines>0</Lines>
  <Paragraphs>0</Paragraphs>
  <TotalTime>4</TotalTime>
  <ScaleCrop>false</ScaleCrop>
  <LinksUpToDate>false</LinksUpToDate>
  <CharactersWithSpaces>1443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Michelle</cp:lastModifiedBy>
  <dcterms:modified xsi:type="dcterms:W3CDTF">2023-09-25T01:35:31Z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26390230DA334AA592F6E5D0E974FEA7</vt:lpwstr>
  </property>
</Properties>
</file>