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OLE_LINK4"/>
      <w:r>
        <w:rPr>
          <w:rFonts w:hint="eastAsia" w:ascii="方正小标宋_GBK" w:eastAsia="方正小标宋_GBK"/>
          <w:sz w:val="36"/>
          <w:szCs w:val="36"/>
        </w:rPr>
        <w:t>昆明市呈贡区文笔小学特岗教师经费等项目</w:t>
      </w:r>
      <w:bookmarkEnd w:id="0"/>
      <w:r>
        <w:rPr>
          <w:rFonts w:hint="eastAsia" w:ascii="方正小标宋_GBK" w:eastAsia="方正小标宋_GBK"/>
          <w:sz w:val="36"/>
          <w:szCs w:val="36"/>
        </w:rPr>
        <w:t>支出绩效</w:t>
      </w:r>
    </w:p>
    <w:p>
      <w:pPr>
        <w:spacing w:line="600" w:lineRule="exact"/>
        <w:jc w:val="center"/>
        <w:rPr>
          <w:rFonts w:ascii="仿宋_GB2312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为了保障学校教育教学活动正常开展，促进教师队伍建设，提升学校办学水平，提高教师、学生满意度，特预算特岗教师经费。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2022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特岗教师经费用于发放</w:t>
      </w:r>
      <w:r>
        <w:rPr>
          <w:rFonts w:hint="eastAsia" w:ascii="仿宋_GB2312" w:hAnsi="仿宋_GB2312" w:cs="仿宋_GB2312"/>
          <w:szCs w:val="32"/>
          <w:lang w:eastAsia="zh-CN"/>
        </w:rPr>
        <w:t>特岗</w:t>
      </w:r>
      <w:r>
        <w:rPr>
          <w:rFonts w:hint="eastAsia" w:ascii="仿宋_GB2312" w:hAnsi="仿宋_GB2312" w:cs="仿宋_GB2312"/>
          <w:szCs w:val="32"/>
        </w:rPr>
        <w:t>教师工资、目标管理绩效考核奖、社保缴费等。</w:t>
      </w:r>
      <w:r>
        <w:rPr>
          <w:rFonts w:hint="eastAsia" w:ascii="仿宋_GB2312"/>
          <w:szCs w:val="32"/>
        </w:rPr>
        <w:t>教师培训费用于学校开展的各项教师培训活动。</w:t>
      </w:r>
    </w:p>
    <w:p>
      <w:pPr>
        <w:ind w:firstLine="594" w:firstLineChars="2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我校相关专项资金根据学校管理制度，专款专用，</w:t>
      </w:r>
      <w:r>
        <w:rPr>
          <w:rFonts w:hint="eastAsia" w:ascii="仿宋_GB2312"/>
          <w:szCs w:val="32"/>
        </w:rPr>
        <w:t>严格加强项目资金使用的监督检查，切实提高项目资金的使用效益，</w:t>
      </w:r>
      <w:r>
        <w:rPr>
          <w:rFonts w:hint="eastAsia" w:ascii="仿宋_GB2312" w:hAnsi="仿宋_GB2312" w:cs="仿宋_GB2312"/>
          <w:szCs w:val="32"/>
        </w:rPr>
        <w:t>按月实施。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我校特岗教师经费主要是列支特岗教师工资及社保缴费，教师</w:t>
      </w:r>
      <w:r>
        <w:rPr>
          <w:rFonts w:hint="eastAsia" w:ascii="仿宋_GB2312"/>
          <w:szCs w:val="32"/>
          <w:lang w:eastAsia="zh-CN"/>
        </w:rPr>
        <w:t>培训</w:t>
      </w:r>
      <w:r>
        <w:rPr>
          <w:rFonts w:hint="eastAsia" w:ascii="仿宋_GB2312"/>
          <w:szCs w:val="32"/>
        </w:rPr>
        <w:t>经费主要</w:t>
      </w:r>
      <w:r>
        <w:rPr>
          <w:rFonts w:hint="eastAsia" w:ascii="仿宋_GB2312"/>
          <w:szCs w:val="32"/>
          <w:lang w:eastAsia="zh-CN"/>
        </w:rPr>
        <w:t>用于教师培训</w:t>
      </w:r>
      <w:r>
        <w:rPr>
          <w:rFonts w:hint="eastAsia" w:ascii="仿宋_GB2312"/>
          <w:szCs w:val="32"/>
        </w:rPr>
        <w:t>，项目经费使用期间监督项目实施进程及项目实施程序，保障实施期间师生教育教学安全有序进行。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numPr>
          <w:ilvl w:val="0"/>
          <w:numId w:val="1"/>
        </w:num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我校2</w:t>
      </w:r>
      <w:r>
        <w:rPr>
          <w:rFonts w:ascii="仿宋_GB2312"/>
          <w:szCs w:val="32"/>
        </w:rPr>
        <w:t>019</w:t>
      </w:r>
      <w:r>
        <w:rPr>
          <w:rFonts w:hint="eastAsia" w:ascii="仿宋_GB2312"/>
          <w:szCs w:val="32"/>
        </w:rPr>
        <w:t>年度</w:t>
      </w:r>
      <w:r>
        <w:rPr>
          <w:rFonts w:hint="eastAsia" w:ascii="仿宋_GB2312" w:hAnsi="仿宋_GB2312" w:cs="仿宋_GB2312"/>
          <w:szCs w:val="32"/>
        </w:rPr>
        <w:t>特岗教师工资</w:t>
      </w:r>
      <w:r>
        <w:rPr>
          <w:rFonts w:ascii="仿宋_GB2312" w:hAnsi="仿宋_GB2312" w:cs="仿宋_GB2312"/>
          <w:szCs w:val="32"/>
        </w:rPr>
        <w:t>19819.04</w:t>
      </w:r>
      <w:r>
        <w:rPr>
          <w:rFonts w:hint="eastAsia" w:ascii="仿宋_GB2312" w:hAnsi="仿宋_GB2312" w:cs="仿宋_GB2312"/>
          <w:szCs w:val="32"/>
        </w:rPr>
        <w:t>元，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020</w:t>
      </w:r>
      <w:r>
        <w:rPr>
          <w:rFonts w:hint="eastAsia" w:ascii="仿宋_GB2312"/>
          <w:szCs w:val="32"/>
        </w:rPr>
        <w:t>年度</w:t>
      </w:r>
      <w:r>
        <w:rPr>
          <w:rFonts w:hint="eastAsia" w:ascii="仿宋_GB2312" w:hAnsi="仿宋_GB2312" w:cs="仿宋_GB2312"/>
          <w:szCs w:val="32"/>
        </w:rPr>
        <w:t>特岗教师工资</w:t>
      </w:r>
      <w:r>
        <w:rPr>
          <w:rFonts w:ascii="仿宋_GB2312" w:hAnsi="仿宋_GB2312" w:cs="仿宋_GB2312"/>
          <w:szCs w:val="32"/>
        </w:rPr>
        <w:t>21006</w:t>
      </w:r>
      <w:r>
        <w:rPr>
          <w:rFonts w:hint="eastAsia" w:ascii="仿宋_GB2312" w:hAnsi="仿宋_GB2312" w:cs="仿宋_GB2312"/>
          <w:szCs w:val="32"/>
        </w:rPr>
        <w:t>元，2</w:t>
      </w:r>
      <w:r>
        <w:rPr>
          <w:rFonts w:ascii="仿宋_GB2312" w:hAnsi="仿宋_GB2312" w:cs="仿宋_GB2312"/>
          <w:szCs w:val="32"/>
        </w:rPr>
        <w:t>018</w:t>
      </w:r>
      <w:r>
        <w:rPr>
          <w:rFonts w:hint="eastAsia" w:ascii="仿宋_GB2312" w:hAnsi="仿宋_GB2312" w:cs="仿宋_GB2312"/>
          <w:szCs w:val="32"/>
        </w:rPr>
        <w:t>年度教师培训经费</w:t>
      </w:r>
      <w:r>
        <w:rPr>
          <w:rFonts w:ascii="仿宋_GB2312" w:hAnsi="仿宋_GB2312" w:cs="仿宋_GB2312"/>
          <w:szCs w:val="32"/>
        </w:rPr>
        <w:t>77850</w:t>
      </w:r>
      <w:r>
        <w:rPr>
          <w:rFonts w:hint="eastAsia" w:ascii="仿宋_GB2312" w:hAnsi="仿宋_GB2312" w:cs="仿宋_GB2312"/>
          <w:szCs w:val="32"/>
        </w:rPr>
        <w:t>元，共计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118675.04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/>
          <w:szCs w:val="32"/>
        </w:rPr>
        <w:t>财政全额拨付到账。</w:t>
      </w:r>
    </w:p>
    <w:p>
      <w:pPr>
        <w:numPr>
          <w:ilvl w:val="0"/>
          <w:numId w:val="2"/>
        </w:num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</w:t>
      </w:r>
      <w:r>
        <w:rPr>
          <w:rFonts w:hint="eastAsia" w:ascii="仿宋_GB2312"/>
          <w:szCs w:val="32"/>
          <w:lang w:eastAsia="zh-CN"/>
        </w:rPr>
        <w:t>提高教师</w:t>
      </w:r>
      <w:r>
        <w:rPr>
          <w:rFonts w:hint="eastAsia" w:ascii="仿宋_GB2312"/>
          <w:szCs w:val="32"/>
        </w:rPr>
        <w:t>知识文化水平</w:t>
      </w:r>
      <w:r>
        <w:rPr>
          <w:rFonts w:hint="eastAsia" w:ascii="仿宋_GB2312"/>
          <w:szCs w:val="32"/>
          <w:lang w:eastAsia="zh-CN"/>
        </w:rPr>
        <w:t>和教学素养</w:t>
      </w:r>
      <w:r>
        <w:rPr>
          <w:rFonts w:hint="eastAsia" w:ascii="仿宋_GB2312"/>
          <w:szCs w:val="32"/>
        </w:rPr>
        <w:t>，不断营造师生读书氛围，促进师生共同学习，共同成长。</w:t>
      </w:r>
    </w:p>
    <w:p>
      <w:pPr>
        <w:numPr>
          <w:ilvl w:val="0"/>
          <w:numId w:val="3"/>
        </w:numPr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三）</w:t>
      </w:r>
      <w:bookmarkStart w:id="1" w:name="_GoBack"/>
      <w:bookmarkEnd w:id="1"/>
      <w:r>
        <w:rPr>
          <w:rFonts w:hint="eastAsia" w:ascii="仿宋_GB2312"/>
          <w:szCs w:val="32"/>
        </w:rPr>
        <w:t>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8F"/>
    <w:rsid w:val="000123E3"/>
    <w:rsid w:val="00042D0A"/>
    <w:rsid w:val="000443D3"/>
    <w:rsid w:val="000A54F6"/>
    <w:rsid w:val="000F727C"/>
    <w:rsid w:val="0019068F"/>
    <w:rsid w:val="004A69BE"/>
    <w:rsid w:val="0052515B"/>
    <w:rsid w:val="005A2D53"/>
    <w:rsid w:val="006438CC"/>
    <w:rsid w:val="006F1261"/>
    <w:rsid w:val="006F3AA8"/>
    <w:rsid w:val="007F3F64"/>
    <w:rsid w:val="00827CA0"/>
    <w:rsid w:val="00BC5C4C"/>
    <w:rsid w:val="00C222EE"/>
    <w:rsid w:val="00C4458F"/>
    <w:rsid w:val="00CF0B02"/>
    <w:rsid w:val="00D94BED"/>
    <w:rsid w:val="00F343ED"/>
    <w:rsid w:val="00F709DB"/>
    <w:rsid w:val="00FA6487"/>
    <w:rsid w:val="01312B2C"/>
    <w:rsid w:val="019A6E97"/>
    <w:rsid w:val="05AE36CA"/>
    <w:rsid w:val="0A1838AB"/>
    <w:rsid w:val="0CC12CAE"/>
    <w:rsid w:val="0D040682"/>
    <w:rsid w:val="0EB76006"/>
    <w:rsid w:val="158160CD"/>
    <w:rsid w:val="19AD7AE2"/>
    <w:rsid w:val="1A4833FE"/>
    <w:rsid w:val="1D0C5498"/>
    <w:rsid w:val="230736A9"/>
    <w:rsid w:val="244D0D46"/>
    <w:rsid w:val="253F6870"/>
    <w:rsid w:val="26773AB2"/>
    <w:rsid w:val="2772765A"/>
    <w:rsid w:val="27CF06FE"/>
    <w:rsid w:val="319A0583"/>
    <w:rsid w:val="33A21EDE"/>
    <w:rsid w:val="341A2930"/>
    <w:rsid w:val="349C09F6"/>
    <w:rsid w:val="378A5996"/>
    <w:rsid w:val="37EC2357"/>
    <w:rsid w:val="383E23A9"/>
    <w:rsid w:val="3A140AAF"/>
    <w:rsid w:val="3CE93F0D"/>
    <w:rsid w:val="419A23A0"/>
    <w:rsid w:val="41F062CC"/>
    <w:rsid w:val="42044785"/>
    <w:rsid w:val="47705476"/>
    <w:rsid w:val="4910574A"/>
    <w:rsid w:val="4915492D"/>
    <w:rsid w:val="4FF20FDE"/>
    <w:rsid w:val="54D675A0"/>
    <w:rsid w:val="58800EFD"/>
    <w:rsid w:val="597D2638"/>
    <w:rsid w:val="5A3C6978"/>
    <w:rsid w:val="5E2D4D26"/>
    <w:rsid w:val="60BC1E27"/>
    <w:rsid w:val="632901BC"/>
    <w:rsid w:val="65844A25"/>
    <w:rsid w:val="6598635D"/>
    <w:rsid w:val="67600811"/>
    <w:rsid w:val="6B7A6AC2"/>
    <w:rsid w:val="6E665605"/>
    <w:rsid w:val="7CF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66</TotalTime>
  <ScaleCrop>false</ScaleCrop>
  <LinksUpToDate>false</LinksUpToDate>
  <CharactersWithSpaces>1538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2022-03-23T06:24:00Z</cp:lastPrinted>
  <dcterms:modified xsi:type="dcterms:W3CDTF">2023-09-25T00:42:47Z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8DDF1285C3564B8DB1ECA8B7C49DE636</vt:lpwstr>
  </property>
</Properties>
</file>