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OLE_LINK2"/>
      <w:r>
        <w:rPr>
          <w:rFonts w:hint="eastAsia" w:ascii="方正小标宋_GBK" w:eastAsia="方正小标宋_GBK"/>
          <w:sz w:val="36"/>
          <w:szCs w:val="36"/>
        </w:rPr>
        <w:t>昆明市呈贡区文笔小学义务教育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阶段家庭</w:t>
      </w:r>
      <w:r>
        <w:rPr>
          <w:rFonts w:hint="eastAsia" w:ascii="方正小标宋_GBK" w:eastAsia="方正小标宋_GBK"/>
          <w:sz w:val="36"/>
          <w:szCs w:val="36"/>
        </w:rPr>
        <w:t>经济困难学生经费</w:t>
      </w:r>
      <w:bookmarkEnd w:id="0"/>
      <w:r>
        <w:rPr>
          <w:rFonts w:ascii="方正小标宋_GBK" w:eastAsia="方正小标宋_GBK"/>
          <w:sz w:val="36"/>
          <w:szCs w:val="36"/>
        </w:rPr>
        <w:t>项目支出绩效评价报告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昆明市呈贡区财政局、昆明市呈贡区教育体育局根据我校各类</w:t>
      </w:r>
      <w:r>
        <w:rPr>
          <w:rFonts w:hint="eastAsia" w:ascii="仿宋_GB2312"/>
          <w:szCs w:val="32"/>
          <w:lang w:eastAsia="zh-CN"/>
        </w:rPr>
        <w:t>家庭经济困难</w:t>
      </w:r>
      <w:r>
        <w:rPr>
          <w:rFonts w:hint="eastAsia" w:ascii="仿宋_GB2312"/>
          <w:szCs w:val="32"/>
        </w:rPr>
        <w:t>学生人数，2022年度核拨义务教育</w:t>
      </w:r>
      <w:r>
        <w:rPr>
          <w:rFonts w:hint="eastAsia" w:ascii="仿宋_GB2312"/>
          <w:szCs w:val="32"/>
          <w:lang w:eastAsia="zh-CN"/>
        </w:rPr>
        <w:t>家庭</w:t>
      </w:r>
      <w:r>
        <w:rPr>
          <w:rFonts w:hint="eastAsia" w:ascii="仿宋_GB2312"/>
          <w:szCs w:val="32"/>
        </w:rPr>
        <w:t>经济困难学生经费</w:t>
      </w:r>
      <w:r>
        <w:rPr>
          <w:rFonts w:hint="eastAsia" w:ascii="仿宋_GB2312"/>
          <w:color w:val="auto"/>
          <w:szCs w:val="32"/>
          <w:lang w:val="en-US" w:eastAsia="zh-CN"/>
        </w:rPr>
        <w:t>42750</w:t>
      </w:r>
      <w:r>
        <w:rPr>
          <w:rFonts w:hint="eastAsia" w:ascii="仿宋_GB2312"/>
          <w:szCs w:val="32"/>
        </w:rPr>
        <w:t>元，项目全部启动，并按计划完成。</w:t>
      </w:r>
    </w:p>
    <w:p>
      <w:pPr>
        <w:numPr>
          <w:ilvl w:val="0"/>
          <w:numId w:val="1"/>
        </w:num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为了解决义务教育阶段学生因</w:t>
      </w:r>
      <w:r>
        <w:rPr>
          <w:rFonts w:hint="eastAsia" w:ascii="仿宋_GB2312"/>
          <w:szCs w:val="32"/>
          <w:lang w:eastAsia="zh-CN"/>
        </w:rPr>
        <w:t>家庭</w:t>
      </w:r>
      <w:r>
        <w:rPr>
          <w:rFonts w:hint="eastAsia" w:ascii="仿宋_GB2312"/>
          <w:szCs w:val="32"/>
        </w:rPr>
        <w:t>经济困难而上学难的问题，提高家庭经济困难学生的生活质量，维持学校正常教育教学工作，促进教育公平，提高学生及家长满意度。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2022年预算资金下达后我校按照年初预算进度执行，项目前期根据学校校委会决议按照进度执行，项目中期对相关项目进行监督，项目完成后对项目进行验收，验收合格后进行款项支付，截止年底，项目执行率为100%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义务教育家庭经济困难学生生活补助严格按照相关文件要求，做好义务教育家庭经济困难学生的认定工作，以生活补助的发放形式转入学生或家长银行卡中。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我校各项经费按照专款专用的原则，严格加强项目资金使用的监督检查，切实提高项目资金的使用效益，达到政府采购标准的严格按照政府采购的相关规定执行。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前期准备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我校成立了由校长、书记任组长、副校长任副组长、总务主任、教导主任、校委会为成员的领导小组，明确相关人员职责，通过前期会议讨论项目实施细则，制定项目实施方案，保障项目的实施。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2.</w:t>
      </w:r>
      <w:r>
        <w:rPr>
          <w:rFonts w:hint="eastAsia" w:ascii="仿宋_GB2312"/>
          <w:szCs w:val="32"/>
        </w:rPr>
        <w:t>组织实施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我校各项经费主要是用于保障学生日常教育教学的正常开展，义务教育经济困难学生项目经费用于补助经济困难学生。</w:t>
      </w:r>
      <w:r>
        <w:rPr>
          <w:rFonts w:hint="eastAsia" w:ascii="仿宋_GB2312"/>
          <w:szCs w:val="32"/>
        </w:rPr>
        <w:t>项目建设期间监督项目实施进程及项目实施质量，保障实施期间师生教育教学有序进行，项目实施完成后组织相关验收小组进行项目验收，项目达到预期取得的成果后同意验收，验收同时听取师生的反馈，有需要改进的及时改进，使得项目的实施取得深远的影响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numPr>
          <w:ilvl w:val="0"/>
          <w:numId w:val="2"/>
        </w:numPr>
        <w:topLinePunct/>
        <w:ind w:left="594" w:left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项目资金情况分析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我校2022年度核拨义务教育经济困难学生经费</w:t>
      </w:r>
      <w:r>
        <w:rPr>
          <w:rFonts w:hint="eastAsia" w:ascii="仿宋_GB2312"/>
          <w:color w:val="auto"/>
          <w:szCs w:val="32"/>
          <w:lang w:val="en-US" w:eastAsia="zh-CN"/>
        </w:rPr>
        <w:t>42750</w:t>
      </w:r>
      <w:r>
        <w:rPr>
          <w:rFonts w:hint="eastAsia" w:ascii="仿宋_GB2312"/>
          <w:szCs w:val="32"/>
        </w:rPr>
        <w:t>元</w:t>
      </w:r>
      <w:r>
        <w:rPr>
          <w:rFonts w:hint="eastAsia" w:ascii="仿宋_GB2312" w:hAnsi="仿宋_GB2312" w:cs="仿宋_GB2312"/>
          <w:szCs w:val="32"/>
        </w:rPr>
        <w:t>。</w:t>
      </w:r>
      <w:r>
        <w:rPr>
          <w:rFonts w:hint="eastAsia" w:ascii="仿宋_GB2312"/>
          <w:szCs w:val="32"/>
        </w:rPr>
        <w:t>财政全额拨付到账。</w:t>
      </w:r>
    </w:p>
    <w:p>
      <w:pPr>
        <w:numPr>
          <w:ilvl w:val="0"/>
          <w:numId w:val="3"/>
        </w:num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项目实施情况分析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1.项目组织情况及管理情况分析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不断培养学生知识文化水平，不断营造师生读书氛围，促进师生共同学习，共同成长。</w:t>
      </w:r>
    </w:p>
    <w:p>
      <w:pPr>
        <w:numPr>
          <w:ilvl w:val="0"/>
          <w:numId w:val="4"/>
        </w:numPr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项目绩效情况分析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项目经济性分析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学校按照“先有预算、后有支出”的原则，严格按照年初预算资金结合实际情况开展工作。到第四季度项目执行进度达到100%。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2.项目的效率性分析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我单位在项目资金足额下达后，严格项目支出进度，保障项目完成质量。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3.项目的效益性分析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在经费的收支预算执行过程中，学校遵循先有预算、后有支出的原则，严格执行预算，严禁超预算或者无预算安排支出，严禁虚列支出、转移或者套取预算资金，学校按照轻重缓急、统筹兼顾的原则使用公用经费，支出规范、合理，无虚列、虚报冒领和挤占挪用的现象，票据规范、合法有效。区教育局、财政局定期组织对学校专项资金使用情况进行检查指导。各项经费按时足额到位，保证学校教育教学工作正常运行，各项工作顺利开展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（一）专项管理方面的问题。（无）。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（二）资金分配方面的问题。（无）。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（三）资金拨付方面的问题。财政足额及时拨付，无滞留、闲置等现象。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进一步完善项目绩效的管理</w:t>
      </w:r>
      <w:r>
        <w:rPr>
          <w:rFonts w:hint="eastAsia" w:ascii="仿宋_GB2312"/>
          <w:szCs w:val="32"/>
          <w:lang w:eastAsia="zh-CN"/>
        </w:rPr>
        <w:t>，</w:t>
      </w:r>
      <w:bookmarkStart w:id="1" w:name="_GoBack"/>
      <w:bookmarkEnd w:id="1"/>
      <w:r>
        <w:rPr>
          <w:rFonts w:hint="eastAsia" w:ascii="仿宋_GB2312"/>
          <w:szCs w:val="32"/>
        </w:rPr>
        <w:t>还需上级部门多多指导培训专项经费的使用，进一步规范项目的实施。</w:t>
      </w:r>
    </w:p>
    <w:p/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E938BA"/>
    <w:multiLevelType w:val="singleLevel"/>
    <w:tmpl w:val="BAE938BA"/>
    <w:lvl w:ilvl="0" w:tentative="0">
      <w:start w:val="3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DCC7EE81"/>
    <w:multiLevelType w:val="singleLevel"/>
    <w:tmpl w:val="DCC7EE8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9AA98C0"/>
    <w:multiLevelType w:val="singleLevel"/>
    <w:tmpl w:val="09AA98C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2C672C8"/>
    <w:multiLevelType w:val="singleLevel"/>
    <w:tmpl w:val="32C672C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00"/>
    <w:rsid w:val="00246999"/>
    <w:rsid w:val="00AC7836"/>
    <w:rsid w:val="00B1733C"/>
    <w:rsid w:val="00D61ABD"/>
    <w:rsid w:val="00FF7F00"/>
    <w:rsid w:val="04237BA0"/>
    <w:rsid w:val="05AE36CA"/>
    <w:rsid w:val="09372AB4"/>
    <w:rsid w:val="0BAC716D"/>
    <w:rsid w:val="104343CE"/>
    <w:rsid w:val="1854755A"/>
    <w:rsid w:val="188C36C6"/>
    <w:rsid w:val="18E77B9F"/>
    <w:rsid w:val="1A3E71B9"/>
    <w:rsid w:val="1D9E799F"/>
    <w:rsid w:val="1F246F46"/>
    <w:rsid w:val="21FA05E4"/>
    <w:rsid w:val="23456D66"/>
    <w:rsid w:val="23DF48C8"/>
    <w:rsid w:val="259D7BA5"/>
    <w:rsid w:val="28D42EFD"/>
    <w:rsid w:val="2926339C"/>
    <w:rsid w:val="36E02525"/>
    <w:rsid w:val="378A5996"/>
    <w:rsid w:val="3BBB5EC9"/>
    <w:rsid w:val="3D042FFA"/>
    <w:rsid w:val="3EC7232E"/>
    <w:rsid w:val="45EB1CF5"/>
    <w:rsid w:val="4A3E7967"/>
    <w:rsid w:val="4A647E66"/>
    <w:rsid w:val="532F74C4"/>
    <w:rsid w:val="548F4476"/>
    <w:rsid w:val="55390425"/>
    <w:rsid w:val="557830C3"/>
    <w:rsid w:val="5A3C6978"/>
    <w:rsid w:val="5C79672F"/>
    <w:rsid w:val="5C8B4B77"/>
    <w:rsid w:val="6079633E"/>
    <w:rsid w:val="62E1219E"/>
    <w:rsid w:val="64343527"/>
    <w:rsid w:val="64352253"/>
    <w:rsid w:val="67600811"/>
    <w:rsid w:val="68684CAB"/>
    <w:rsid w:val="692110DA"/>
    <w:rsid w:val="796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232</Words>
  <Characters>1329</Characters>
  <Lines>11</Lines>
  <Paragraphs>3</Paragraphs>
  <TotalTime>6</TotalTime>
  <ScaleCrop>false</ScaleCrop>
  <LinksUpToDate>false</LinksUpToDate>
  <CharactersWithSpaces>1558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DELL</cp:lastModifiedBy>
  <dcterms:modified xsi:type="dcterms:W3CDTF">2023-09-25T01:26:17Z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FB1C80467E4F414A90272F2D7D4496F1</vt:lpwstr>
  </property>
</Properties>
</file>