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昆明市呈贡区文笔小学党建工作经费、绿化保洁专项经费、安全相关工作经费及各项工作经费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公用经费用于维持正常的教育教学活动，人员经费用于教师工资和社保缴费，由于学校经费有限，党建工作、绿化保洁及学校其他业务工作难以开展，</w:t>
      </w:r>
      <w:r>
        <w:rPr>
          <w:rFonts w:ascii="仿宋_GB2312"/>
          <w:szCs w:val="32"/>
        </w:rPr>
        <w:t>202</w:t>
      </w:r>
      <w:r>
        <w:rPr>
          <w:rFonts w:hint="eastAsia" w:ascii="仿宋_GB2312"/>
          <w:szCs w:val="32"/>
        </w:rPr>
        <w:t>2年度：党建工作经费</w:t>
      </w:r>
      <w:r>
        <w:rPr>
          <w:rFonts w:ascii="仿宋_GB2312"/>
          <w:szCs w:val="32"/>
        </w:rPr>
        <w:t>11500</w:t>
      </w:r>
      <w:r>
        <w:rPr>
          <w:rFonts w:hint="eastAsia" w:ascii="仿宋_GB2312"/>
          <w:szCs w:val="32"/>
        </w:rPr>
        <w:t>元，年初结转和结余2</w:t>
      </w:r>
      <w:r>
        <w:rPr>
          <w:rFonts w:ascii="仿宋_GB2312"/>
          <w:szCs w:val="32"/>
        </w:rPr>
        <w:t>3296.48</w:t>
      </w:r>
      <w:r>
        <w:rPr>
          <w:rFonts w:hint="eastAsia" w:ascii="仿宋_GB2312"/>
          <w:szCs w:val="32"/>
        </w:rPr>
        <w:t>元。绿化保洁专项经费31695元，安保经费123120元，2</w:t>
      </w:r>
      <w:r>
        <w:rPr>
          <w:rFonts w:ascii="仿宋_GB2312"/>
          <w:szCs w:val="32"/>
        </w:rPr>
        <w:t>020</w:t>
      </w:r>
      <w:r>
        <w:rPr>
          <w:rFonts w:hint="eastAsia" w:ascii="仿宋_GB2312"/>
          <w:szCs w:val="32"/>
        </w:rPr>
        <w:t>年度招生工作经费2000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，2</w:t>
      </w:r>
      <w:r>
        <w:rPr>
          <w:rFonts w:ascii="仿宋_GB2312"/>
          <w:szCs w:val="32"/>
        </w:rPr>
        <w:t>021</w:t>
      </w:r>
      <w:r>
        <w:rPr>
          <w:rFonts w:hint="eastAsia" w:ascii="仿宋_GB2312"/>
          <w:szCs w:val="32"/>
        </w:rPr>
        <w:t>年度期末管理工作招生工作经费</w:t>
      </w:r>
      <w:r>
        <w:rPr>
          <w:rFonts w:ascii="仿宋_GB2312"/>
          <w:szCs w:val="32"/>
        </w:rPr>
        <w:t>1500元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highlight w:val="none"/>
        </w:rPr>
        <w:t>年初结转和结余共青团、少先队活动经费5520元</w:t>
      </w:r>
      <w:r>
        <w:rPr>
          <w:rFonts w:hint="eastAsia" w:ascii="仿宋_GB2312"/>
          <w:szCs w:val="32"/>
        </w:rPr>
        <w:t>，年初结转和结余洗手台设施设备经费9615元，年初结转和结余校园安全、法治建设、信访维稳、民办安保补助工作经费7200元， 2020年度校园安全管理工作目标责任考核补助资金3532元。以上工作经费共计</w:t>
      </w:r>
      <w:r>
        <w:rPr>
          <w:rFonts w:hint="eastAsia" w:ascii="仿宋_GB2312"/>
          <w:color w:val="auto"/>
          <w:szCs w:val="32"/>
        </w:rPr>
        <w:t>218978.48</w:t>
      </w:r>
      <w:r>
        <w:rPr>
          <w:rFonts w:hint="eastAsia" w:ascii="仿宋_GB2312"/>
          <w:szCs w:val="32"/>
        </w:rPr>
        <w:t>元，主管部门按时拨付到位，学校按项目要求完成计划。</w:t>
      </w:r>
    </w:p>
    <w:p>
      <w:pPr>
        <w:numPr>
          <w:ilvl w:val="0"/>
          <w:numId w:val="1"/>
        </w:num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为了保障教育教学业务的正常开展，规避超范围使用非保障机制经费资金等问题。特预算绿化保洁专项经费、党建经费、安保经费等各项工作经费用于相关业务的正常开展。</w:t>
      </w:r>
    </w:p>
    <w:p>
      <w:pPr>
        <w:ind w:firstLine="594" w:firstLineChars="200"/>
        <w:jc w:val="left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/>
        </w:rPr>
        <w:t>2022年预算资金下达后，我校按照年初预算进度执行，项目前期根据学校校委会决议按照进度执行，项目中期对相关项目进行监督，项目完成后对项目进行验收，验收合格后进行款项支付</w:t>
      </w:r>
      <w:r>
        <w:rPr>
          <w:rFonts w:hint="eastAsia"/>
          <w:lang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</w:t>
      </w:r>
      <w:r>
        <w:rPr>
          <w:rFonts w:hint="eastAsia" w:ascii="仿宋_GB2312"/>
          <w:color w:val="auto"/>
          <w:szCs w:val="32"/>
          <w:lang w:val="en-US" w:eastAsia="zh-CN"/>
        </w:rPr>
        <w:t>218978.48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，财政全额拨付到账。为了更好开展学校教育教学活动，我校各项经费主要用于宣传、学习、培训及教师学生活动开展等日常业务支出，经费按照使用范围严格支付。</w:t>
      </w:r>
    </w:p>
    <w:p>
      <w:pPr>
        <w:ind w:firstLine="594" w:firstLineChars="200"/>
        <w:outlineLvl w:val="0"/>
        <w:rPr>
          <w:rFonts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numPr>
          <w:ilvl w:val="0"/>
          <w:numId w:val="2"/>
        </w:num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</w:t>
      </w:r>
      <w:r>
        <w:rPr>
          <w:rFonts w:hint="eastAsia" w:ascii="仿宋_GB2312"/>
          <w:szCs w:val="32"/>
          <w:lang w:eastAsia="zh-CN"/>
        </w:rPr>
        <w:t>活动</w:t>
      </w:r>
      <w:r>
        <w:rPr>
          <w:rFonts w:hint="eastAsia" w:ascii="仿宋_GB2312"/>
          <w:szCs w:val="32"/>
        </w:rPr>
        <w:t>有序开展，教师教学办公得到有力保障。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</w:t>
      </w:r>
      <w:r>
        <w:rPr>
          <w:rFonts w:hint="eastAsia" w:ascii="仿宋_GB2312"/>
          <w:szCs w:val="32"/>
          <w:lang w:eastAsia="zh-CN"/>
        </w:rPr>
        <w:t>都</w:t>
      </w:r>
      <w:bookmarkStart w:id="0" w:name="_GoBack"/>
      <w:bookmarkEnd w:id="0"/>
      <w:r>
        <w:rPr>
          <w:rFonts w:hint="eastAsia" w:ascii="仿宋_GB2312"/>
          <w:szCs w:val="32"/>
        </w:rPr>
        <w:t>及时到位，科学合理的使用， 保障了学校教育教学活动的正常开展，提升学校办学特色。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3ECFF3"/>
    <w:multiLevelType w:val="singleLevel"/>
    <w:tmpl w:val="1E3ECF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0D"/>
    <w:rsid w:val="00081D5A"/>
    <w:rsid w:val="002A333B"/>
    <w:rsid w:val="002C1ACF"/>
    <w:rsid w:val="002D71B9"/>
    <w:rsid w:val="0048529B"/>
    <w:rsid w:val="005068A5"/>
    <w:rsid w:val="007E57A4"/>
    <w:rsid w:val="009E6856"/>
    <w:rsid w:val="00A25EFA"/>
    <w:rsid w:val="00A91A3B"/>
    <w:rsid w:val="00BB6BDF"/>
    <w:rsid w:val="00BF478E"/>
    <w:rsid w:val="00C04F0D"/>
    <w:rsid w:val="00CE7726"/>
    <w:rsid w:val="00D44F88"/>
    <w:rsid w:val="00D77C64"/>
    <w:rsid w:val="00E76D9D"/>
    <w:rsid w:val="00EA50DC"/>
    <w:rsid w:val="00EE1FE6"/>
    <w:rsid w:val="05AE36CA"/>
    <w:rsid w:val="095D74DD"/>
    <w:rsid w:val="0C8C333F"/>
    <w:rsid w:val="1989495A"/>
    <w:rsid w:val="1C7D5449"/>
    <w:rsid w:val="24EA306A"/>
    <w:rsid w:val="2A4C3CCF"/>
    <w:rsid w:val="2B340EF8"/>
    <w:rsid w:val="2D114CF6"/>
    <w:rsid w:val="2EF45F93"/>
    <w:rsid w:val="2F371E76"/>
    <w:rsid w:val="2FB20DD9"/>
    <w:rsid w:val="31F17025"/>
    <w:rsid w:val="378A5996"/>
    <w:rsid w:val="3C354260"/>
    <w:rsid w:val="3DDA4A4A"/>
    <w:rsid w:val="42362252"/>
    <w:rsid w:val="424505A3"/>
    <w:rsid w:val="42B74F86"/>
    <w:rsid w:val="473D18C4"/>
    <w:rsid w:val="4AC77370"/>
    <w:rsid w:val="50C77D7D"/>
    <w:rsid w:val="55AF6CEA"/>
    <w:rsid w:val="57FE6772"/>
    <w:rsid w:val="59DE1402"/>
    <w:rsid w:val="5A385D5F"/>
    <w:rsid w:val="5A3C6978"/>
    <w:rsid w:val="654A3404"/>
    <w:rsid w:val="66CD4F0A"/>
    <w:rsid w:val="67600811"/>
    <w:rsid w:val="6DCF2209"/>
    <w:rsid w:val="6FD17F43"/>
    <w:rsid w:val="72493731"/>
    <w:rsid w:val="7E2366AA"/>
    <w:rsid w:val="7F1701CC"/>
    <w:rsid w:val="7F8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1274</Words>
  <Characters>102</Characters>
  <Lines>1</Lines>
  <Paragraphs>2</Paragraphs>
  <TotalTime>84</TotalTime>
  <ScaleCrop>false</ScaleCrop>
  <LinksUpToDate>false</LinksUpToDate>
  <CharactersWithSpaces>1374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dcterms:modified xsi:type="dcterms:W3CDTF">2023-09-25T01:36:28Z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F7916A859AE241318C22A70AEA8797AD</vt:lpwstr>
  </property>
</Properties>
</file>