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560" w:lineRule="exact"/>
        <w:ind w:left="0" w:leftChars="0" w:right="0" w:rightChars="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附件</w:t>
      </w:r>
      <w:r>
        <w:rPr>
          <w:rFonts w:hint="eastAsia" w:ascii="黑体" w:eastAsia="黑体"/>
          <w:color w:val="000000" w:themeColor="text1"/>
          <w:szCs w:val="32"/>
          <w:lang w:val="en-US" w:eastAsia="zh-CN"/>
          <w14:textFill>
            <w14:solidFill>
              <w14:schemeClr w14:val="tx1"/>
            </w14:solidFill>
          </w14:textFill>
        </w:rPr>
        <w:t>4-2</w:t>
      </w:r>
      <w:r>
        <w:rPr>
          <w:rFonts w:ascii="黑体" w:eastAsia="黑体"/>
          <w:color w:val="000000" w:themeColor="text1"/>
          <w:szCs w:val="32"/>
          <w14:textFill>
            <w14:solidFill>
              <w14:schemeClr w14:val="tx1"/>
            </w14:solidFill>
          </w14:textFill>
        </w:rPr>
        <w:t>:</w:t>
      </w:r>
    </w:p>
    <w:p>
      <w:pPr>
        <w:keepNext w:val="0"/>
        <w:keepLines w:val="0"/>
        <w:pageBreakBefore w:val="0"/>
        <w:widowControl w:val="0"/>
        <w:kinsoku/>
        <w:wordWrap/>
        <w:overflowPunct/>
        <w:autoSpaceDE/>
        <w:autoSpaceDN/>
        <w:bidi w:val="0"/>
        <w:adjustRightInd/>
        <w:snapToGrid/>
        <w:spacing w:line="560" w:lineRule="exact"/>
        <w:ind w:left="0" w:leftChars="0" w:right="0" w:rightChars="0"/>
        <w:textAlignment w:val="auto"/>
        <w:rPr>
          <w:rFonts w:ascii="黑体" w:eastAsia="黑体"/>
          <w:color w:val="000000" w:themeColor="text1"/>
          <w:szCs w:val="32"/>
          <w14:textFill>
            <w14:solidFill>
              <w14:schemeClr w14:val="tx1"/>
            </w14:solidFill>
          </w14:textFill>
        </w:rPr>
      </w:pPr>
    </w:p>
    <w:p>
      <w:pPr>
        <w:keepNext w:val="0"/>
        <w:keepLines w:val="0"/>
        <w:pageBreakBefore w:val="0"/>
        <w:widowControl w:val="0"/>
        <w:kinsoku/>
        <w:wordWrap/>
        <w:overflowPunct/>
        <w:autoSpaceDE/>
        <w:autoSpaceDN/>
        <w:bidi w:val="0"/>
        <w:adjustRightInd/>
        <w:snapToGrid/>
        <w:spacing w:line="560" w:lineRule="exact"/>
        <w:ind w:left="0" w:leftChars="0" w:right="0" w:rightChars="0"/>
        <w:jc w:val="center"/>
        <w:textAlignment w:val="auto"/>
        <w:rPr>
          <w:rFonts w:ascii="方正小标宋_GBK" w:eastAsia="方正小标宋_GBK"/>
          <w:color w:val="000000" w:themeColor="text1"/>
          <w:sz w:val="36"/>
          <w:szCs w:val="36"/>
          <w14:textFill>
            <w14:solidFill>
              <w14:schemeClr w14:val="tx1"/>
            </w14:solidFill>
          </w14:textFill>
        </w:rPr>
      </w:pPr>
      <w:r>
        <w:rPr>
          <w:rFonts w:hint="eastAsia" w:ascii="方正小标宋_GBK" w:eastAsia="方正小标宋_GBK"/>
          <w:color w:val="000000" w:themeColor="text1"/>
          <w:sz w:val="36"/>
          <w:szCs w:val="36"/>
          <w:lang w:val="en-US" w:eastAsia="zh-CN"/>
          <w14:textFill>
            <w14:solidFill>
              <w14:schemeClr w14:val="tx1"/>
            </w14:solidFill>
          </w14:textFill>
        </w:rPr>
        <w:t>公用经费</w:t>
      </w:r>
      <w:r>
        <w:rPr>
          <w:rFonts w:hint="eastAsia" w:ascii="方正小标宋_GBK" w:eastAsia="方正小标宋_GBK"/>
          <w:color w:val="000000" w:themeColor="text1"/>
          <w:sz w:val="36"/>
          <w:szCs w:val="36"/>
          <w14:textFill>
            <w14:solidFill>
              <w14:schemeClr w14:val="tx1"/>
            </w14:solidFill>
          </w14:textFill>
        </w:rPr>
        <w:t>项目支出绩效报告</w:t>
      </w:r>
      <w:r>
        <w:rPr>
          <w:rFonts w:hint="eastAsia" w:ascii="方正小标宋_GBK" w:eastAsia="方正小标宋_GBK"/>
          <w:color w:val="000000" w:themeColor="text1"/>
          <w:sz w:val="36"/>
          <w:szCs w:val="36"/>
          <w:lang w:eastAsia="zh-CN"/>
          <w14:textFill>
            <w14:solidFill>
              <w14:schemeClr w14:val="tx1"/>
            </w14:solidFill>
          </w14:textFill>
        </w:rPr>
        <w:t>（自评）</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ascii="仿宋_GB2312"/>
          <w:b/>
          <w:color w:val="000000" w:themeColor="text1"/>
          <w:szCs w:val="32"/>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一、项目基本情况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（一）项目基本情况简介，包括项目基本性质、用途和主要内容、涉及范围等。</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按照主管部门的通知，2021年城乡义务教育阶段学校公用经费中央资金结余1.06万元可结转至2022年使用；根据《关于下达2022年第一批城乡义务教育阶段学校公用经费中央、区级资金的通知》（呈财教〔2022〕3号），下达公用经费中央资金104.05万元，区级资金17.49万元；根据《关于下达2022年第二批城乡义务教育阶段学校公用经费资金的通知》（呈财教〔2022〕9号），下达资金20.59万元，特预算2022年公用经费143.19万元。此经费专项用于学校公用经费开支。</w:t>
      </w:r>
    </w:p>
    <w:p>
      <w:pPr>
        <w:keepNext w:val="0"/>
        <w:keepLines w:val="0"/>
        <w:pageBreakBefore w:val="0"/>
        <w:widowControl w:val="0"/>
        <w:numPr>
          <w:ilvl w:val="0"/>
          <w:numId w:val="1"/>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绩效目标设定及指标完成情况。</w:t>
      </w:r>
    </w:p>
    <w:p>
      <w:pPr>
        <w:pStyle w:val="4"/>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480" w:firstLineChars="0"/>
        <w:jc w:val="left"/>
        <w:textAlignment w:val="auto"/>
        <w:outlineLvl w:val="9"/>
        <w:rPr>
          <w:rFonts w:hint="eastAsia" w:ascii="仿宋_GB2312"/>
          <w:color w:val="000000" w:themeColor="text1"/>
          <w:sz w:val="32"/>
          <w:szCs w:val="32"/>
          <w:lang w:val="en-US" w:eastAsia="zh-CN"/>
          <w14:textFill>
            <w14:solidFill>
              <w14:schemeClr w14:val="tx1"/>
            </w14:solidFill>
          </w14:textFill>
        </w:rPr>
      </w:pP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项目绩效目标为</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保障学校的教育教学活动的正常开展。</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2022年我校</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日常开支有保障，学校运转正常。</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color w:val="000000" w:themeColor="text1"/>
          <w:sz w:val="32"/>
          <w:szCs w:val="32"/>
          <w:lang w:val="en-US" w:eastAsia="zh-CN"/>
          <w14:textFill>
            <w14:solidFill>
              <w14:schemeClr w14:val="tx1"/>
            </w14:solidFill>
          </w14:textFill>
        </w:rPr>
        <w:t>项目产出数量指标为项目保障学生数2281人。2022年我校公用经费实际保障学生数为2281人。</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color w:val="000000" w:themeColor="text1"/>
          <w:sz w:val="32"/>
          <w:szCs w:val="32"/>
          <w:lang w:val="en-US" w:eastAsia="zh-CN"/>
          <w14:textFill>
            <w14:solidFill>
              <w14:schemeClr w14:val="tx1"/>
            </w14:solidFill>
          </w14:textFill>
        </w:rPr>
        <w:t>项目产出质量指标为应补助人数占在校学生比例高和教师培训费占公用经费的比例达标。2022年，我校所有学生享受补助，教师培训费占公用经费支出比例高。</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color w:val="000000" w:themeColor="text1"/>
          <w:sz w:val="32"/>
          <w:szCs w:val="32"/>
          <w:lang w:val="en-US" w:eastAsia="zh-CN"/>
          <w14:textFill>
            <w14:solidFill>
              <w14:schemeClr w14:val="tx1"/>
            </w14:solidFill>
          </w14:textFill>
        </w:rPr>
        <w:t>项目产出时效指标为2022年年底前完成。2022年我校据实、按进度支出公用经费。</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 w:val="32"/>
          <w:szCs w:val="32"/>
          <w:lang w:eastAsia="zh-CN"/>
          <w14:textFill>
            <w14:solidFill>
              <w14:schemeClr w14:val="tx1"/>
            </w14:solidFill>
          </w14:textFill>
        </w:rPr>
      </w:pPr>
      <w:r>
        <w:rPr>
          <w:rFonts w:hint="eastAsia" w:ascii="仿宋_GB2312" w:hAnsi="仿宋_GB2312" w:cs="仿宋_GB2312"/>
          <w:b w:val="0"/>
          <w:bCs w:val="0"/>
          <w:color w:val="000000" w:themeColor="text1"/>
          <w:sz w:val="32"/>
          <w:szCs w:val="32"/>
          <w:lang w:val="en-US" w:eastAsia="zh-CN"/>
          <w14:textFill>
            <w14:solidFill>
              <w14:schemeClr w14:val="tx1"/>
            </w14:solidFill>
          </w14:textFill>
        </w:rPr>
        <w:t>项目产出成本指标为公用经费支出数（预算）143.19万元。2022年我校预算公用经费143.19万元，最终执行数为134.05万元，</w:t>
      </w:r>
      <w:r>
        <w:rPr>
          <w:rFonts w:hint="eastAsia" w:ascii="仿宋_GB2312"/>
          <w:color w:val="000000" w:themeColor="text1"/>
          <w:sz w:val="32"/>
          <w:szCs w:val="32"/>
          <w14:textFill>
            <w14:solidFill>
              <w14:schemeClr w14:val="tx1"/>
            </w14:solidFill>
          </w14:textFill>
        </w:rPr>
        <w:t>项目经费执行率</w:t>
      </w:r>
      <w:r>
        <w:rPr>
          <w:rFonts w:hint="eastAsia" w:ascii="仿宋_GB2312"/>
          <w:color w:val="000000" w:themeColor="text1"/>
          <w:sz w:val="32"/>
          <w:szCs w:val="32"/>
          <w:lang w:val="en-US" w:eastAsia="zh-CN"/>
          <w14:textFill>
            <w14:solidFill>
              <w14:schemeClr w14:val="tx1"/>
            </w14:solidFill>
          </w14:textFill>
        </w:rPr>
        <w:t>为93.62</w:t>
      </w:r>
      <w:r>
        <w:rPr>
          <w:rFonts w:hint="eastAsia" w:ascii="仿宋_GB2312"/>
          <w:color w:val="000000" w:themeColor="text1"/>
          <w:sz w:val="32"/>
          <w:szCs w:val="32"/>
          <w14:textFill>
            <w14:solidFill>
              <w14:schemeClr w14:val="tx1"/>
            </w14:solidFill>
          </w14:textFill>
        </w:rPr>
        <w:t>%</w:t>
      </w:r>
      <w:r>
        <w:rPr>
          <w:rFonts w:hint="eastAsia" w:ascii="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strike w:val="0"/>
          <w:dstrike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strike w:val="0"/>
          <w:dstrike w:val="0"/>
          <w:color w:val="000000" w:themeColor="text1"/>
          <w:sz w:val="32"/>
          <w:szCs w:val="32"/>
          <w:lang w:val="en-US" w:eastAsia="zh-CN"/>
          <w14:textFill>
            <w14:solidFill>
              <w14:schemeClr w14:val="tx1"/>
            </w14:solidFill>
          </w14:textFill>
        </w:rPr>
        <w:t>项目经济效益指标为成本控制数。2022年我校据实、按进度进行公用经费开支。采购物资遵循询价程序、教师培训遵循有效原则，其它应支出项严格审批和通报，达到“三重一大”额度的在行政会和支委会决议，大大</w:t>
      </w:r>
      <w:r>
        <w:rPr>
          <w:rFonts w:hint="eastAsia" w:ascii="仿宋_GB2312"/>
          <w:color w:val="000000" w:themeColor="text1"/>
          <w:sz w:val="32"/>
          <w:szCs w:val="32"/>
          <w:lang w:val="en-US" w:eastAsia="zh-CN"/>
          <w14:textFill>
            <w14:solidFill>
              <w14:schemeClr w14:val="tx1"/>
            </w14:solidFill>
          </w14:textFill>
        </w:rPr>
        <w:t>降低了支出的随意性，节约了成本。</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strike w:val="0"/>
          <w:dstrike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strike w:val="0"/>
          <w:dstrike w:val="0"/>
          <w:color w:val="000000" w:themeColor="text1"/>
          <w:sz w:val="32"/>
          <w:szCs w:val="32"/>
          <w:lang w:val="en-US" w:eastAsia="zh-CN"/>
          <w14:textFill>
            <w14:solidFill>
              <w14:schemeClr w14:val="tx1"/>
            </w14:solidFill>
          </w14:textFill>
        </w:rPr>
        <w:t>项目社会效益指标为义务教育的巩固率。2022年我校没有因资金短缺而影响正常的教育教学活动的情况，保障了所有在校学生接受免费教育。</w:t>
      </w:r>
    </w:p>
    <w:p>
      <w:pPr>
        <w:keepNext w:val="0"/>
        <w:keepLines w:val="0"/>
        <w:pageBreakBefore w:val="0"/>
        <w:widowControl w:val="0"/>
        <w:shd w:val="clear" w:color="auto" w:fill="FFFFFF"/>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strike w:val="0"/>
          <w:dstrike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strike w:val="0"/>
          <w:dstrike w:val="0"/>
          <w:color w:val="000000" w:themeColor="text1"/>
          <w:sz w:val="32"/>
          <w:szCs w:val="32"/>
          <w:lang w:val="en-US" w:eastAsia="zh-CN"/>
          <w14:textFill>
            <w14:solidFill>
              <w14:schemeClr w14:val="tx1"/>
            </w14:solidFill>
          </w14:textFill>
        </w:rPr>
        <w:t>项目可持续影响指标为稳固义务教育年限。2022年该项目实施后，学校运转平稳，学生享受免费义务教育，切实为义务教育年限打下了基础。</w:t>
      </w:r>
    </w:p>
    <w:p>
      <w:pPr>
        <w:keepNext w:val="0"/>
        <w:keepLines w:val="0"/>
        <w:pageBreakBefore w:val="0"/>
        <w:widowControl w:val="0"/>
        <w:shd w:val="clear" w:color="auto" w:fill="FFFFFF"/>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strike w:val="0"/>
          <w:dstrike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strike w:val="0"/>
          <w:dstrike w:val="0"/>
          <w:color w:val="000000" w:themeColor="text1"/>
          <w:sz w:val="32"/>
          <w:szCs w:val="32"/>
          <w:lang w:val="en-US" w:eastAsia="zh-CN"/>
          <w14:textFill>
            <w14:solidFill>
              <w14:schemeClr w14:val="tx1"/>
            </w14:solidFill>
          </w14:textFill>
        </w:rPr>
        <w:t>项目服务对象满意度指标为家长学生对项目实施效果的满意度情况。经调查，2022年我校正常运转，公用经费使用惠及在校所有学生，家长和学生满意度高。</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二、</w:t>
      </w:r>
      <w:r>
        <w:rPr>
          <w:rFonts w:hint="eastAsia" w:ascii="黑体" w:eastAsia="黑体"/>
          <w:color w:val="000000" w:themeColor="text1"/>
          <w:szCs w:val="32"/>
          <w:lang w:eastAsia="zh-CN"/>
          <w14:textFill>
            <w14:solidFill>
              <w14:schemeClr w14:val="tx1"/>
            </w14:solidFill>
          </w14:textFill>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eastAsia" w:ascii="仿宋_GB2312" w:hAnsi="仿宋_GB2312" w:cs="仿宋_GB2312"/>
          <w:color w:val="000000" w:themeColor="text1"/>
          <w:szCs w:val="32"/>
          <w:lang w:eastAsia="zh-CN"/>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项目资金（包括公共财政预算资金、政府性基金、财政专户资金、自筹资金等）安排落实、总投入等情况分析</w:t>
      </w:r>
      <w:r>
        <w:rPr>
          <w:rFonts w:hint="eastAsia" w:ascii="仿宋_GB2312" w:hAnsi="仿宋_GB2312" w:cs="仿宋_GB2312"/>
          <w:color w:val="000000" w:themeColor="text1"/>
          <w:szCs w:val="32"/>
          <w:lang w:eastAsia="zh-CN"/>
          <w14:textFill>
            <w14:solidFill>
              <w14:schemeClr w14:val="tx1"/>
            </w14:solidFill>
          </w14:textFill>
        </w:rPr>
        <w:t>。</w:t>
      </w:r>
      <w:r>
        <w:rPr>
          <w:rFonts w:hint="eastAsia" w:ascii="仿宋_GB2312" w:hAnsi="仿宋_GB2312" w:eastAsia="仿宋_GB2312" w:cs="仿宋_GB2312"/>
          <w:color w:val="000000" w:themeColor="text1"/>
          <w:szCs w:val="32"/>
          <w14:textFill>
            <w14:solidFill>
              <w14:schemeClr w14:val="tx1"/>
            </w14:solidFill>
          </w14:textFill>
        </w:rPr>
        <w:t>项目资金（主要是指财政</w:t>
      </w:r>
      <w:r>
        <w:rPr>
          <w:rFonts w:hint="eastAsia" w:ascii="仿宋_GB2312" w:hAnsi="仿宋_GB2312" w:cs="仿宋_GB2312"/>
          <w:color w:val="000000" w:themeColor="text1"/>
          <w:szCs w:val="32"/>
          <w:lang w:eastAsia="zh-CN"/>
          <w14:textFill>
            <w14:solidFill>
              <w14:schemeClr w14:val="tx1"/>
            </w14:solidFill>
          </w14:textFill>
        </w:rPr>
        <w:t>拨款</w:t>
      </w:r>
      <w:r>
        <w:rPr>
          <w:rFonts w:hint="eastAsia" w:ascii="仿宋_GB2312" w:hAnsi="仿宋_GB2312" w:eastAsia="仿宋_GB2312" w:cs="仿宋_GB2312"/>
          <w:color w:val="000000" w:themeColor="text1"/>
          <w:szCs w:val="32"/>
          <w14:textFill>
            <w14:solidFill>
              <w14:schemeClr w14:val="tx1"/>
            </w14:solidFill>
          </w14:textFill>
        </w:rPr>
        <w:t>）实际使用情况分析。</w:t>
      </w:r>
      <w:r>
        <w:rPr>
          <w:rFonts w:hint="eastAsia" w:ascii="仿宋_GB2312" w:hAnsi="仿宋_GB2312" w:cs="仿宋_GB2312"/>
          <w:color w:val="000000" w:themeColor="text1"/>
          <w:szCs w:val="32"/>
          <w:lang w:eastAsia="zh-CN"/>
          <w14:textFill>
            <w14:solidFill>
              <w14:schemeClr w14:val="tx1"/>
            </w14:solidFill>
          </w14:textFill>
        </w:rPr>
        <w:t>项目资金管理情况（包括管理制度、办法的制订及执行情况）分析。</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我校预算2022年公用经费</w:t>
      </w:r>
      <w:r>
        <w:rPr>
          <w:rFonts w:hint="eastAsia" w:ascii="仿宋_GB2312" w:hAnsi="仿宋_GB2312" w:cs="仿宋_GB2312"/>
          <w:b w:val="0"/>
          <w:bCs w:val="0"/>
          <w:color w:val="000000" w:themeColor="text1"/>
          <w:szCs w:val="32"/>
          <w:lang w:val="en-US" w:eastAsia="zh-CN"/>
          <w14:textFill>
            <w14:solidFill>
              <w14:schemeClr w14:val="tx1"/>
            </w14:solidFill>
          </w14:textFill>
        </w:rPr>
        <w:t>143.19万元</w:t>
      </w:r>
      <w:r>
        <w:rPr>
          <w:rFonts w:hint="eastAsia" w:ascii="仿宋_GB2312"/>
          <w:color w:val="000000" w:themeColor="text1"/>
          <w:szCs w:val="32"/>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经主管部门和财政审核，项目符合申报条件，同意申报。预算指标财政据实及时下达，到位率为100%。</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全年实际执行数为134.05万元，专项用于学校公用经费开支。</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eastAsia="zh-CN"/>
          <w14:textFill>
            <w14:solidFill>
              <w14:schemeClr w14:val="tx1"/>
            </w14:solidFill>
          </w14:textFill>
        </w:rPr>
      </w:pPr>
      <w:r>
        <w:rPr>
          <w:rFonts w:hint="eastAsia" w:ascii="仿宋_GB2312"/>
          <w:color w:val="000000" w:themeColor="text1"/>
          <w:szCs w:val="32"/>
          <w14:textFill>
            <w14:solidFill>
              <w14:schemeClr w14:val="tx1"/>
            </w14:solidFill>
          </w14:textFill>
        </w:rPr>
        <w:t>我校</w:t>
      </w:r>
      <w:r>
        <w:rPr>
          <w:rFonts w:hint="eastAsia" w:ascii="仿宋_GB2312"/>
          <w:color w:val="000000" w:themeColor="text1"/>
          <w:szCs w:val="32"/>
          <w:lang w:val="en-US" w:eastAsia="zh-CN"/>
          <w14:textFill>
            <w14:solidFill>
              <w14:schemeClr w14:val="tx1"/>
            </w14:solidFill>
          </w14:textFill>
        </w:rPr>
        <w:t>严格按照《呈贡区预算支出绩效管理实施细则（试行）》（呈政办发〔2022〕176号）相关文件和专项资金项目及资金管理办法的要求，实行</w:t>
      </w:r>
      <w:r>
        <w:rPr>
          <w:rFonts w:hint="eastAsia" w:ascii="仿宋_GB2312"/>
          <w:color w:val="000000" w:themeColor="text1"/>
          <w:szCs w:val="32"/>
          <w14:textFill>
            <w14:solidFill>
              <w14:schemeClr w14:val="tx1"/>
            </w14:solidFill>
          </w14:textFill>
        </w:rPr>
        <w:t>专款专用</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专户管理</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项目资金支出严格履行项目专项资金支付的相关审批流程。同时</w:t>
      </w:r>
      <w:r>
        <w:rPr>
          <w:rFonts w:hint="eastAsia" w:ascii="仿宋_GB2312"/>
          <w:color w:val="000000" w:themeColor="text1"/>
          <w:szCs w:val="32"/>
          <w14:textFill>
            <w14:solidFill>
              <w14:schemeClr w14:val="tx1"/>
            </w14:solidFill>
          </w14:textFill>
        </w:rPr>
        <w:t>加强项目资金使用的监督检查，切实提高项目资金的使用效益</w:t>
      </w:r>
      <w:r>
        <w:rPr>
          <w:rFonts w:hint="eastAsia" w:ascii="仿宋_GB2312"/>
          <w:color w:val="000000" w:themeColor="text1"/>
          <w:szCs w:val="32"/>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黑体" w:eastAsia="黑体"/>
          <w:color w:val="000000" w:themeColor="text1"/>
          <w:szCs w:val="32"/>
          <w:lang w:eastAsia="zh-CN"/>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项目组织情况分析，主要包括项目前期准备、招投标、调整、竣工验收等情况。项目管理情况分析，主要包括项目管理制度、办法的制订、日常检查监督管理等情况。</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我校项目组织管理机构健全，前期成立了学校相关工作领导小组，严格按有关规定进行项目申报审批。公用经费据实、按进度要求支出，执行相关程序，充分发挥了资金使用效益。</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学校公用经费严格执行《关于下达2022年第一批城乡义务教育阶段学校公用经费中央、区级资金的通知》（呈财教〔2022〕3号）和专项资金管理办法，同时建立健全学校公用经费使用管理制度和报销审批制度，确保项目实施</w:t>
      </w:r>
      <w:bookmarkStart w:id="0" w:name="_GoBack"/>
      <w:bookmarkEnd w:id="0"/>
      <w:r>
        <w:rPr>
          <w:rFonts w:hint="eastAsia" w:ascii="仿宋_GB2312"/>
          <w:color w:val="000000" w:themeColor="text1"/>
          <w:szCs w:val="32"/>
          <w:lang w:val="en-US" w:eastAsia="zh-CN"/>
          <w14:textFill>
            <w14:solidFill>
              <w14:schemeClr w14:val="tx1"/>
            </w14:solidFill>
          </w14:textFill>
        </w:rPr>
        <w:t>规范、有效。</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四</w:t>
      </w:r>
      <w:r>
        <w:rPr>
          <w:rFonts w:hint="eastAsia" w:ascii="黑体" w:eastAsia="黑体"/>
          <w:color w:val="000000" w:themeColor="text1"/>
          <w:szCs w:val="32"/>
          <w14:textFill>
            <w14:solidFill>
              <w14:schemeClr w14:val="tx1"/>
            </w14:solidFill>
          </w14:textFill>
        </w:rPr>
        <w:t>、项目绩效情况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项目经济性分析</w:t>
      </w:r>
    </w:p>
    <w:p>
      <w:pPr>
        <w:keepNext w:val="0"/>
        <w:keepLines w:val="0"/>
        <w:pageBreakBefore w:val="0"/>
        <w:widowControl/>
        <w:shd w:val="clear" w:color="auto" w:fill="FFFFFF"/>
        <w:kinsoku/>
        <w:overflowPunct/>
        <w:autoSpaceDE/>
        <w:bidi w:val="0"/>
        <w:adjustRightInd/>
        <w:snapToGrid/>
        <w:spacing w:line="560" w:lineRule="exact"/>
        <w:ind w:left="0" w:leftChars="0" w:right="0" w:rightChars="0" w:firstLine="594" w:firstLineChars="200"/>
        <w:jc w:val="left"/>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公用经费据实、按进度支出。严格资金管理和项目管理，严格执行审批、采购、支付等相关规定，加强过程监督，充分发挥资金的使用效益，控制了成本。</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项目的效率性分析</w:t>
      </w:r>
    </w:p>
    <w:p>
      <w:pPr>
        <w:keepNext w:val="0"/>
        <w:keepLines w:val="0"/>
        <w:pageBreakBefore w:val="0"/>
        <w:widowControl w:val="0"/>
        <w:numPr>
          <w:ilvl w:val="0"/>
          <w:numId w:val="0"/>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eastAsia="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公用经费按严格按照《云南省州市财政预算执行支出进度考核办法（修订版）》（云财预〔2018〕146 号）第五条的要求，据实、按进度支付。</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w:t>
      </w:r>
      <w:r>
        <w:rPr>
          <w:rFonts w:hint="eastAsia" w:ascii="仿宋_GB2312"/>
          <w:color w:val="000000" w:themeColor="text1"/>
          <w:szCs w:val="32"/>
          <w:lang w:val="en-US" w:eastAsia="zh-CN"/>
          <w14:textFill>
            <w14:solidFill>
              <w14:schemeClr w14:val="tx1"/>
            </w14:solidFill>
          </w14:textFill>
        </w:rPr>
        <w:t>有效</w:t>
      </w:r>
      <w:r>
        <w:rPr>
          <w:rFonts w:hint="eastAsia" w:ascii="仿宋_GB2312"/>
          <w:color w:val="000000" w:themeColor="text1"/>
          <w:szCs w:val="32"/>
          <w14:textFill>
            <w14:solidFill>
              <w14:schemeClr w14:val="tx1"/>
            </w14:solidFill>
          </w14:textFill>
        </w:rPr>
        <w:t>性分析</w:t>
      </w:r>
    </w:p>
    <w:p>
      <w:pPr>
        <w:keepNext w:val="0"/>
        <w:keepLines w:val="0"/>
        <w:pageBreakBefore w:val="0"/>
        <w:widowControl w:val="0"/>
        <w:numPr>
          <w:ilvl w:val="0"/>
          <w:numId w:val="0"/>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eastAsia="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公用经费支出有效保障了学校水费、电费、网络费、培训费等的开支，帮助学校平稳有序运转。</w:t>
      </w:r>
    </w:p>
    <w:p>
      <w:pPr>
        <w:keepNext w:val="0"/>
        <w:keepLines w:val="0"/>
        <w:pageBreakBefore w:val="0"/>
        <w:widowControl w:val="0"/>
        <w:numPr>
          <w:ilvl w:val="0"/>
          <w:numId w:val="3"/>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项目的可持续性分析</w:t>
      </w:r>
    </w:p>
    <w:p>
      <w:pPr>
        <w:keepNext w:val="0"/>
        <w:keepLines w:val="0"/>
        <w:pageBreakBefore w:val="0"/>
        <w:shd w:val="solid" w:color="FFFFFF" w:fill="auto"/>
        <w:kinsoku/>
        <w:overflowPunct/>
        <w:autoSpaceDE/>
        <w:autoSpaceDN w:val="0"/>
        <w:bidi w:val="0"/>
        <w:adjustRightInd/>
        <w:snapToGrid/>
        <w:spacing w:line="560" w:lineRule="exact"/>
        <w:ind w:left="0" w:leftChars="0" w:right="0" w:rightChars="0" w:firstLine="594" w:firstLineChars="200"/>
        <w:jc w:val="left"/>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2</w:t>
      </w:r>
      <w:r>
        <w:rPr>
          <w:rFonts w:hint="eastAsia" w:ascii="仿宋_GB2312"/>
          <w:color w:val="000000" w:themeColor="text1"/>
          <w:szCs w:val="32"/>
          <w14:textFill>
            <w14:solidFill>
              <w14:schemeClr w14:val="tx1"/>
            </w14:solidFill>
          </w14:textFill>
        </w:rPr>
        <w:t>0</w:t>
      </w:r>
      <w:r>
        <w:rPr>
          <w:rFonts w:hint="eastAsia" w:ascii="仿宋_GB2312"/>
          <w:color w:val="000000" w:themeColor="text1"/>
          <w:szCs w:val="32"/>
          <w:lang w:val="en-US" w:eastAsia="zh-CN"/>
          <w14:textFill>
            <w14:solidFill>
              <w14:schemeClr w14:val="tx1"/>
            </w14:solidFill>
          </w14:textFill>
        </w:rPr>
        <w:t>22</w:t>
      </w:r>
      <w:r>
        <w:rPr>
          <w:rFonts w:hint="eastAsia" w:ascii="仿宋_GB2312"/>
          <w:color w:val="000000" w:themeColor="text1"/>
          <w:szCs w:val="32"/>
          <w14:textFill>
            <w14:solidFill>
              <w14:schemeClr w14:val="tx1"/>
            </w14:solidFill>
          </w14:textFill>
        </w:rPr>
        <w:t>年</w:t>
      </w:r>
      <w:r>
        <w:rPr>
          <w:rFonts w:hint="eastAsia" w:ascii="仿宋_GB2312"/>
          <w:color w:val="000000" w:themeColor="text1"/>
          <w:szCs w:val="32"/>
          <w:lang w:val="en-US" w:eastAsia="zh-CN"/>
          <w14:textFill>
            <w14:solidFill>
              <w14:schemeClr w14:val="tx1"/>
            </w14:solidFill>
          </w14:textFill>
        </w:rPr>
        <w:t>学校公用经费</w:t>
      </w:r>
      <w:r>
        <w:rPr>
          <w:rFonts w:hint="eastAsia" w:ascii="仿宋_GB2312"/>
          <w:color w:val="000000" w:themeColor="text1"/>
          <w:szCs w:val="32"/>
          <w14:textFill>
            <w14:solidFill>
              <w14:schemeClr w14:val="tx1"/>
            </w14:solidFill>
          </w14:textFill>
        </w:rPr>
        <w:t>项目已执行完毕</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学校</w:t>
      </w:r>
      <w:r>
        <w:rPr>
          <w:rFonts w:hint="eastAsia" w:ascii="仿宋_GB2312"/>
          <w:color w:val="000000" w:themeColor="text1"/>
          <w:szCs w:val="32"/>
          <w:lang w:val="en-US" w:eastAsia="zh-CN"/>
          <w14:textFill>
            <w14:solidFill>
              <w14:schemeClr w14:val="tx1"/>
            </w14:solidFill>
          </w14:textFill>
        </w:rPr>
        <w:t>公用经费项目</w:t>
      </w:r>
      <w:r>
        <w:rPr>
          <w:rFonts w:hint="eastAsia" w:ascii="仿宋_GB2312"/>
          <w:color w:val="000000" w:themeColor="text1"/>
          <w:szCs w:val="32"/>
          <w14:textFill>
            <w14:solidFill>
              <w14:schemeClr w14:val="tx1"/>
            </w14:solidFill>
          </w14:textFill>
        </w:rPr>
        <w:t>是一个持续性项目，</w:t>
      </w:r>
      <w:r>
        <w:rPr>
          <w:rFonts w:hint="eastAsia" w:ascii="仿宋_GB2312"/>
          <w:color w:val="000000" w:themeColor="text1"/>
          <w:szCs w:val="32"/>
          <w:lang w:val="en-US" w:eastAsia="zh-CN"/>
          <w14:textFill>
            <w14:solidFill>
              <w14:schemeClr w14:val="tx1"/>
            </w14:solidFill>
          </w14:textFill>
        </w:rPr>
        <w:t>上级文件均对此有</w:t>
      </w:r>
      <w:r>
        <w:rPr>
          <w:rFonts w:hint="eastAsia" w:ascii="仿宋_GB2312"/>
          <w:color w:val="000000" w:themeColor="text1"/>
          <w:szCs w:val="32"/>
          <w14:textFill>
            <w14:solidFill>
              <w14:schemeClr w14:val="tx1"/>
            </w14:solidFill>
          </w14:textFill>
        </w:rPr>
        <w:t>相关规定。</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五</w:t>
      </w:r>
      <w:r>
        <w:rPr>
          <w:rFonts w:hint="eastAsia" w:ascii="黑体" w:eastAsia="黑体"/>
          <w:color w:val="000000" w:themeColor="text1"/>
          <w:szCs w:val="32"/>
          <w14:textFill>
            <w14:solidFill>
              <w14:schemeClr w14:val="tx1"/>
            </w14:solidFill>
          </w14:textFill>
        </w:rPr>
        <w:t>、存在的问题</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（一）专项管理方面的问题。专项立项依据是否充分；是否有资金管理办法，资金管理办法是否规范等。</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eastAsia="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w:t>
      </w:r>
      <w:r>
        <w:rPr>
          <w:rFonts w:hint="eastAsia" w:ascii="仿宋_GB2312"/>
          <w:color w:val="000000" w:themeColor="text1"/>
          <w:szCs w:val="32"/>
          <w14:textFill>
            <w14:solidFill>
              <w14:schemeClr w14:val="tx1"/>
            </w14:solidFill>
          </w14:textFill>
        </w:rPr>
        <w:t>立项依据充分</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学校</w:t>
      </w:r>
      <w:r>
        <w:rPr>
          <w:rFonts w:hint="eastAsia" w:ascii="仿宋_GB2312"/>
          <w:color w:val="000000" w:themeColor="text1"/>
          <w:szCs w:val="32"/>
          <w14:textFill>
            <w14:solidFill>
              <w14:schemeClr w14:val="tx1"/>
            </w14:solidFill>
          </w14:textFill>
        </w:rPr>
        <w:t>有资金管理办法，管理办法规范。</w:t>
      </w:r>
    </w:p>
    <w:p>
      <w:pPr>
        <w:keepNext w:val="0"/>
        <w:keepLines w:val="0"/>
        <w:pageBreakBefore w:val="0"/>
        <w:widowControl w:val="0"/>
        <w:numPr>
          <w:ilvl w:val="0"/>
          <w:numId w:val="4"/>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资金分配方面的问题。资金分配是否合理，突出重点，公平公正；有无散小差现象；资金分配和使用方向是否与资金管理办法相符等。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w:t>
      </w:r>
      <w:r>
        <w:rPr>
          <w:rFonts w:hint="eastAsia" w:ascii="仿宋_GB2312"/>
          <w:color w:val="000000" w:themeColor="text1"/>
          <w:szCs w:val="32"/>
          <w14:textFill>
            <w14:solidFill>
              <w14:schemeClr w14:val="tx1"/>
            </w14:solidFill>
          </w14:textFill>
        </w:rPr>
        <w:t>资金分配合理，突出重点，公平公正</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无散小差现象</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资金分配和使用方向与资金管理办法相符</w:t>
      </w:r>
      <w:r>
        <w:rPr>
          <w:rFonts w:hint="eastAsia" w:ascii="仿宋_GB2312"/>
          <w:color w:val="000000" w:themeColor="text1"/>
          <w:szCs w:val="32"/>
          <w:lang w:eastAsia="zh-CN"/>
          <w14:textFill>
            <w14:solidFill>
              <w14:schemeClr w14:val="tx1"/>
            </w14:solidFill>
          </w14:textFill>
        </w:rPr>
        <w:t>。</w:t>
      </w:r>
    </w:p>
    <w:p>
      <w:pPr>
        <w:keepNext w:val="0"/>
        <w:keepLines w:val="0"/>
        <w:pageBreakBefore w:val="0"/>
        <w:widowControl w:val="0"/>
        <w:numPr>
          <w:ilvl w:val="0"/>
          <w:numId w:val="4"/>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资金拨付方面的问题。拨付是否及时，有无滞留、闲置等现象。</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项目资金</w:t>
      </w:r>
      <w:r>
        <w:rPr>
          <w:rFonts w:hint="eastAsia" w:ascii="仿宋_GB2312"/>
          <w:color w:val="000000" w:themeColor="text1"/>
          <w:szCs w:val="32"/>
          <w14:textFill>
            <w14:solidFill>
              <w14:schemeClr w14:val="tx1"/>
            </w14:solidFill>
          </w14:textFill>
        </w:rPr>
        <w:t>拨付及时，无滞留、闲置等现象。</w:t>
      </w:r>
    </w:p>
    <w:p>
      <w:pPr>
        <w:keepNext w:val="0"/>
        <w:keepLines w:val="0"/>
        <w:pageBreakBefore w:val="0"/>
        <w:widowControl w:val="0"/>
        <w:numPr>
          <w:ilvl w:val="0"/>
          <w:numId w:val="4"/>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资金使用方面的问题。资金使用是否合规，有无截留、挪用等现象，资金使用是否产生效益等。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项目</w:t>
      </w:r>
      <w:r>
        <w:rPr>
          <w:rFonts w:hint="eastAsia" w:ascii="仿宋_GB2312"/>
          <w:color w:val="000000" w:themeColor="text1"/>
          <w:szCs w:val="32"/>
          <w14:textFill>
            <w14:solidFill>
              <w14:schemeClr w14:val="tx1"/>
            </w14:solidFill>
          </w14:textFill>
        </w:rPr>
        <w:t>资金使用合规，无截留、挪用等现象，资金使用效益</w:t>
      </w:r>
      <w:r>
        <w:rPr>
          <w:rFonts w:hint="eastAsia" w:ascii="仿宋_GB2312"/>
          <w:color w:val="000000" w:themeColor="text1"/>
          <w:szCs w:val="32"/>
          <w:lang w:val="en-US" w:eastAsia="zh-CN"/>
          <w14:textFill>
            <w14:solidFill>
              <w14:schemeClr w14:val="tx1"/>
            </w14:solidFill>
          </w14:textFill>
        </w:rPr>
        <w:t>明显</w:t>
      </w:r>
      <w:r>
        <w:rPr>
          <w:rFonts w:hint="eastAsia" w:ascii="仿宋_GB2312"/>
          <w:color w:val="000000" w:themeColor="text1"/>
          <w:szCs w:val="32"/>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lang w:eastAsia="zh-CN"/>
          <w14:textFill>
            <w14:solidFill>
              <w14:schemeClr w14:val="tx1"/>
            </w14:solidFill>
          </w14:textFill>
        </w:rPr>
        <w:t>六</w:t>
      </w:r>
      <w:r>
        <w:rPr>
          <w:rFonts w:hint="eastAsia" w:ascii="黑体" w:eastAsia="黑体"/>
          <w:color w:val="000000" w:themeColor="text1"/>
          <w:szCs w:val="32"/>
          <w14:textFill>
            <w14:solidFill>
              <w14:schemeClr w14:val="tx1"/>
            </w14:solidFill>
          </w14:textFill>
        </w:rPr>
        <w:t>、其他需要说明的问题</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（一）后续工作计划。</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严格按照上级部门的指示</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进一步优化预算</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加强</w:t>
      </w:r>
      <w:r>
        <w:rPr>
          <w:rFonts w:hint="eastAsia" w:ascii="仿宋_GB2312"/>
          <w:color w:val="000000" w:themeColor="text1"/>
          <w:szCs w:val="32"/>
          <w14:textFill>
            <w14:solidFill>
              <w14:schemeClr w14:val="tx1"/>
            </w14:solidFill>
          </w14:textFill>
        </w:rPr>
        <w:t>项目</w:t>
      </w:r>
      <w:r>
        <w:rPr>
          <w:rFonts w:hint="eastAsia" w:ascii="仿宋_GB2312"/>
          <w:color w:val="000000" w:themeColor="text1"/>
          <w:szCs w:val="32"/>
          <w:lang w:val="en-US" w:eastAsia="zh-CN"/>
          <w14:textFill>
            <w14:solidFill>
              <w14:schemeClr w14:val="tx1"/>
            </w14:solidFill>
          </w14:textFill>
        </w:rPr>
        <w:t>预算</w:t>
      </w:r>
      <w:r>
        <w:rPr>
          <w:rFonts w:hint="eastAsia" w:ascii="仿宋_GB2312"/>
          <w:color w:val="000000" w:themeColor="text1"/>
          <w:szCs w:val="32"/>
          <w14:textFill>
            <w14:solidFill>
              <w14:schemeClr w14:val="tx1"/>
            </w14:solidFill>
          </w14:textFill>
        </w:rPr>
        <w:t>绩效管理</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对项目进行公平公正、真实有效的评价并按时进行公开</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lang w:val="en-US" w:eastAsia="zh-CN"/>
          <w14:textFill>
            <w14:solidFill>
              <w14:schemeClr w14:val="tx1"/>
            </w14:solidFill>
          </w14:textFill>
        </w:rPr>
        <w:t>以提高资金的使用效益。</w:t>
      </w:r>
    </w:p>
    <w:p>
      <w:pPr>
        <w:keepNext w:val="0"/>
        <w:keepLines w:val="0"/>
        <w:pageBreakBefore w:val="0"/>
        <w:widowControl w:val="0"/>
        <w:numPr>
          <w:ilvl w:val="0"/>
          <w:numId w:val="5"/>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主要经验做法、改进措施和有关建议等。</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hAnsi="仿宋_GB2312" w:eastAsia="仿宋_GB2312" w:cs="仿宋_GB2312"/>
          <w:color w:val="000000" w:themeColor="text1"/>
          <w:szCs w:val="32"/>
          <w:lang w:val="en-US" w:eastAsia="zh-CN"/>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严格执行资金使用管理相关规定，管好用好项目资金</w:t>
      </w:r>
      <w:r>
        <w:rPr>
          <w:rFonts w:hint="eastAsia" w:ascii="仿宋_GB2312" w:hAnsi="仿宋_GB2312" w:eastAsia="仿宋_GB2312" w:cs="仿宋_GB2312"/>
          <w:color w:val="000000" w:themeColor="text1"/>
          <w:szCs w:val="32"/>
          <w:lang w:eastAsia="zh-CN"/>
          <w14:textFill>
            <w14:solidFill>
              <w14:schemeClr w14:val="tx1"/>
            </w14:solidFill>
          </w14:textFill>
        </w:rPr>
        <w:t>。</w:t>
      </w:r>
    </w:p>
    <w:p>
      <w:pPr>
        <w:keepNext w:val="0"/>
        <w:keepLines w:val="0"/>
        <w:pageBreakBefore w:val="0"/>
        <w:kinsoku/>
        <w:overflowPunct/>
        <w:autoSpaceDE/>
        <w:bidi w:val="0"/>
        <w:adjustRightInd/>
        <w:snapToGrid/>
        <w:spacing w:line="560" w:lineRule="exact"/>
        <w:ind w:left="0" w:leftChars="0" w:right="0" w:rightChars="0"/>
        <w:textAlignment w:val="auto"/>
        <w:rPr>
          <w:rFonts w:hint="eastAsia" w:ascii="仿宋_GB2312" w:hAnsi="仿宋_GB2312" w:eastAsia="仿宋_GB2312" w:cs="仿宋_GB2312"/>
          <w:color w:val="000000" w:themeColor="text1"/>
          <w14:textFill>
            <w14:solidFill>
              <w14:schemeClr w14:val="tx1"/>
            </w14:solidFill>
          </w14:textFill>
        </w:rPr>
      </w:pPr>
    </w:p>
    <w:p>
      <w:pPr>
        <w:keepNext w:val="0"/>
        <w:keepLines w:val="0"/>
        <w:pageBreakBefore w:val="0"/>
        <w:kinsoku/>
        <w:overflowPunct/>
        <w:autoSpaceDE/>
        <w:bidi w:val="0"/>
        <w:adjustRightInd/>
        <w:snapToGrid/>
        <w:spacing w:line="560" w:lineRule="exact"/>
        <w:ind w:left="0" w:leftChars="0" w:right="0" w:rightChars="0"/>
        <w:jc w:val="right"/>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昆明市呈贡区第一小学</w:t>
      </w:r>
    </w:p>
    <w:p>
      <w:pPr>
        <w:keepNext w:val="0"/>
        <w:keepLines w:val="0"/>
        <w:pageBreakBefore w:val="0"/>
        <w:kinsoku/>
        <w:overflowPunct/>
        <w:autoSpaceDE/>
        <w:bidi w:val="0"/>
        <w:adjustRightInd/>
        <w:snapToGrid/>
        <w:spacing w:line="560" w:lineRule="exact"/>
        <w:ind w:left="0" w:leftChars="0" w:right="0" w:rightChars="0"/>
        <w:jc w:val="right"/>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2023年4月6日</w:t>
      </w: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Microsoft JhengHei UI">
    <w:panose1 w:val="020B0604030504040204"/>
    <w:charset w:val="88"/>
    <w:family w:val="auto"/>
    <w:pitch w:val="default"/>
    <w:sig w:usb0="000002A7" w:usb1="28CF4400" w:usb2="00000016" w:usb3="00000000" w:csb0="00100009" w:csb1="00000000"/>
  </w:font>
  <w:font w:name="Microsoft YaHei UI Light">
    <w:panose1 w:val="020B0502040204020203"/>
    <w:charset w:val="86"/>
    <w:family w:val="auto"/>
    <w:pitch w:val="default"/>
    <w:sig w:usb0="80000287" w:usb1="2ACF001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Microsoft JhengHei UI Light">
    <w:panose1 w:val="020B0304030504040204"/>
    <w:charset w:val="88"/>
    <w:family w:val="auto"/>
    <w:pitch w:val="default"/>
    <w:sig w:usb0="800002A7" w:usb1="28CF4400" w:usb2="00000016" w:usb3="00000000" w:csb0="00100009" w:csb1="00000000"/>
  </w:font>
  <w:font w:name="Malgun Gothic">
    <w:panose1 w:val="020B0503020000020004"/>
    <w:charset w:val="81"/>
    <w:family w:val="auto"/>
    <w:pitch w:val="default"/>
    <w:sig w:usb0="9000002F" w:usb1="29D77CFB" w:usb2="00000012" w:usb3="00000000" w:csb0="00080001"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648B8"/>
    <w:multiLevelType w:val="singleLevel"/>
    <w:tmpl w:val="642648B8"/>
    <w:lvl w:ilvl="0" w:tentative="0">
      <w:start w:val="2"/>
      <w:numFmt w:val="chineseCounting"/>
      <w:suff w:val="nothing"/>
      <w:lvlText w:val="（%1）"/>
      <w:lvlJc w:val="left"/>
    </w:lvl>
  </w:abstractNum>
  <w:abstractNum w:abstractNumId="1">
    <w:nsid w:val="6426838F"/>
    <w:multiLevelType w:val="singleLevel"/>
    <w:tmpl w:val="6426838F"/>
    <w:lvl w:ilvl="0" w:tentative="0">
      <w:start w:val="4"/>
      <w:numFmt w:val="decimal"/>
      <w:suff w:val="nothing"/>
      <w:lvlText w:val="%1."/>
      <w:lvlJc w:val="left"/>
    </w:lvl>
  </w:abstractNum>
  <w:abstractNum w:abstractNumId="2">
    <w:nsid w:val="6426856D"/>
    <w:multiLevelType w:val="singleLevel"/>
    <w:tmpl w:val="6426856D"/>
    <w:lvl w:ilvl="0" w:tentative="0">
      <w:start w:val="2"/>
      <w:numFmt w:val="chineseCounting"/>
      <w:suff w:val="nothing"/>
      <w:lvlText w:val="（%1）"/>
      <w:lvlJc w:val="left"/>
    </w:lvl>
  </w:abstractNum>
  <w:abstractNum w:abstractNumId="3">
    <w:nsid w:val="64268785"/>
    <w:multiLevelType w:val="singleLevel"/>
    <w:tmpl w:val="64268785"/>
    <w:lvl w:ilvl="0" w:tentative="0">
      <w:start w:val="2"/>
      <w:numFmt w:val="chineseCounting"/>
      <w:suff w:val="nothing"/>
      <w:lvlText w:val="（%1）"/>
      <w:lvlJc w:val="left"/>
    </w:lvl>
  </w:abstractNum>
  <w:abstractNum w:abstractNumId="4">
    <w:nsid w:val="642ABB4D"/>
    <w:multiLevelType w:val="singleLevel"/>
    <w:tmpl w:val="642ABB4D"/>
    <w:lvl w:ilvl="0" w:tentative="0">
      <w:start w:val="1"/>
      <w:numFmt w:val="decimal"/>
      <w:suff w:val="nothing"/>
      <w:lvlText w:val="%1."/>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0CEB248B"/>
    <w:rsid w:val="0D5C3F10"/>
    <w:rsid w:val="0E3425A3"/>
    <w:rsid w:val="118A0F4F"/>
    <w:rsid w:val="183D6060"/>
    <w:rsid w:val="27E8310E"/>
    <w:rsid w:val="378A5996"/>
    <w:rsid w:val="3ED06D07"/>
    <w:rsid w:val="52CA5FB9"/>
    <w:rsid w:val="54FA6143"/>
    <w:rsid w:val="56395239"/>
    <w:rsid w:val="5A3C6978"/>
    <w:rsid w:val="5E533B35"/>
    <w:rsid w:val="5EE35715"/>
    <w:rsid w:val="61004FC4"/>
    <w:rsid w:val="67600811"/>
    <w:rsid w:val="67E30DF7"/>
    <w:rsid w:val="6E5F7945"/>
    <w:rsid w:val="738712C2"/>
    <w:rsid w:val="7578271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Normal_0"/>
    <w:qFormat/>
    <w:uiPriority w:val="0"/>
    <w:rPr>
      <w:rFonts w:asciiTheme="minorHAnsi" w:hAnsiTheme="minorHAnsi" w:eastAsiaTheme="minorEastAsia" w:cstheme="minorBidi"/>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cp:lastPrinted>2023-04-07T03:09:00Z</cp:lastPrinted>
  <dcterms:modified xsi:type="dcterms:W3CDTF">2023-09-25T01:09:31Z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