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城乡义务教育补助经费专项资金支出绩效</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2021年城乡义务教育补助经费（校舍改造）市级专项资金共计11.9万元，2022年城乡义务教育校舍维修经费省级补助资金138万元，2022年城乡义务教育补助资金（校舍安全保障）342.43万元，2022年城乡义务教育补助资金306.57万元，共计798.9万元（其中：转拨至阳宗66.7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1.绩效目标设定情况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该项目的目标是：</w:t>
      </w:r>
      <w:r>
        <w:rPr>
          <w:rFonts w:hint="default" w:ascii="Times New Roman" w:hAnsi="Times New Roman" w:cs="Times New Roman"/>
          <w:szCs w:val="32"/>
        </w:rPr>
        <w:t>全面排查现有校舍存在的安全隐患，对年久失修的校舍进行重点排查。校舍日常使用中出现的外墙脱落、墙体自然开裂、防水层老化、门窗损毁、地面损毁以及运动场正常使用损毁等问题，利用现有校舍的改造长效机制资金及时修缮，消除安全隐患。</w:t>
      </w:r>
      <w:r>
        <w:rPr>
          <w:rFonts w:hint="default" w:ascii="Times New Roman" w:hAnsi="Times New Roman" w:cs="Times New Roman"/>
          <w:szCs w:val="32"/>
          <w:lang w:eastAsia="zh-CN"/>
        </w:rPr>
        <w:t>目标设定合理，有可操作性。</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2.指标完成情况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截</w:t>
      </w:r>
      <w:r>
        <w:rPr>
          <w:rFonts w:hint="default" w:ascii="Times New Roman" w:hAnsi="Times New Roman" w:cs="Times New Roman"/>
          <w:szCs w:val="32"/>
          <w:lang w:eastAsia="zh-CN"/>
        </w:rPr>
        <w:t>止</w:t>
      </w: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年12月底，</w:t>
      </w:r>
      <w:r>
        <w:rPr>
          <w:rFonts w:hint="default" w:ascii="Times New Roman" w:hAnsi="Times New Roman" w:cs="Times New Roman"/>
          <w:szCs w:val="32"/>
          <w:lang w:val="en-US" w:eastAsia="zh-CN"/>
        </w:rPr>
        <w:t>798.9</w:t>
      </w:r>
      <w:r>
        <w:rPr>
          <w:rFonts w:hint="default" w:ascii="Times New Roman" w:hAnsi="Times New Roman" w:cs="Times New Roman"/>
          <w:szCs w:val="32"/>
        </w:rPr>
        <w:t>万元全部拨付至</w:t>
      </w:r>
      <w:r>
        <w:rPr>
          <w:rFonts w:hint="default" w:ascii="Times New Roman" w:hAnsi="Times New Roman" w:cs="Times New Roman"/>
          <w:szCs w:val="32"/>
          <w:lang w:eastAsia="zh-CN"/>
        </w:rPr>
        <w:t>有校舍安全隐患</w:t>
      </w:r>
      <w:r>
        <w:rPr>
          <w:rFonts w:hint="default" w:ascii="Times New Roman" w:hAnsi="Times New Roman" w:cs="Times New Roman"/>
          <w:szCs w:val="32"/>
        </w:rPr>
        <w:t>的学校，用于支付学校校园安防设施建设、体育教学、校舍抗震加固进度款。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根据《昆明市财政局 昆明市教育体育局关于下达2021年城乡义务教育补助经费(校舍改造)市级资金的通知》(昆财教[2021] 261号) </w:t>
      </w:r>
      <w:r>
        <w:rPr>
          <w:rFonts w:hint="default" w:ascii="Times New Roman" w:hAnsi="Times New Roman" w:cs="Times New Roman"/>
          <w:szCs w:val="32"/>
          <w:lang w:eastAsia="zh-CN"/>
        </w:rPr>
        <w:t>、</w:t>
      </w:r>
      <w:r>
        <w:rPr>
          <w:rFonts w:hint="default" w:ascii="Times New Roman" w:hAnsi="Times New Roman" w:eastAsia="仿宋_GB2312" w:cs="Times New Roman"/>
          <w:sz w:val="32"/>
        </w:rPr>
        <w:t>《昆明市财政局 昆明市教育体育局关于下达2022年城乡义务教育补助经费直达资金的通知》（昆财教〔2022〕16号）</w:t>
      </w:r>
      <w:r>
        <w:rPr>
          <w:rFonts w:hint="default" w:ascii="Times New Roman" w:hAnsi="Times New Roman" w:cs="Times New Roman"/>
          <w:sz w:val="32"/>
          <w:lang w:eastAsia="zh-CN"/>
        </w:rPr>
        <w:t>、《昆明市财政局</w:t>
      </w:r>
      <w:r>
        <w:rPr>
          <w:rFonts w:hint="default" w:ascii="Times New Roman" w:hAnsi="Times New Roman" w:cs="Times New Roman"/>
          <w:sz w:val="32"/>
          <w:lang w:val="en-US" w:eastAsia="zh-CN"/>
        </w:rPr>
        <w:t xml:space="preserve"> </w:t>
      </w:r>
      <w:r>
        <w:rPr>
          <w:rFonts w:hint="default" w:ascii="Times New Roman" w:hAnsi="Times New Roman" w:cs="Times New Roman"/>
          <w:sz w:val="32"/>
          <w:lang w:eastAsia="zh-CN"/>
        </w:rPr>
        <w:t>昆明市教育体育局关于2022年城乡义务教育校舍维修补助经费省级资金的通知》</w:t>
      </w:r>
      <w:r>
        <w:rPr>
          <w:rFonts w:hint="default" w:ascii="Times New Roman" w:hAnsi="Times New Roman" w:eastAsia="仿宋_GB2312" w:cs="Times New Roman"/>
          <w:sz w:val="32"/>
        </w:rPr>
        <w:t>（昆财教〔2022〕</w:t>
      </w:r>
      <w:r>
        <w:rPr>
          <w:rFonts w:hint="default" w:ascii="Times New Roman" w:hAnsi="Times New Roman" w:cs="Times New Roman"/>
          <w:sz w:val="32"/>
          <w:lang w:val="en-US" w:eastAsia="zh-CN"/>
        </w:rPr>
        <w:t>115</w:t>
      </w:r>
      <w:r>
        <w:rPr>
          <w:rFonts w:hint="default" w:ascii="Times New Roman" w:hAnsi="Times New Roman" w:eastAsia="仿宋_GB2312" w:cs="Times New Roman"/>
          <w:sz w:val="32"/>
        </w:rPr>
        <w:t>号）</w:t>
      </w:r>
      <w:r>
        <w:rPr>
          <w:rFonts w:hint="default" w:ascii="Times New Roman" w:hAnsi="Times New Roman" w:cs="Times New Roman"/>
          <w:szCs w:val="32"/>
        </w:rPr>
        <w:t>要求，项目执行过程中，严格按照201</w:t>
      </w:r>
      <w:r>
        <w:rPr>
          <w:rFonts w:hint="default" w:ascii="Times New Roman" w:hAnsi="Times New Roman" w:cs="Times New Roman"/>
          <w:szCs w:val="32"/>
          <w:lang w:val="en-US" w:eastAsia="zh-CN"/>
        </w:rPr>
        <w:t>9</w:t>
      </w:r>
      <w:r>
        <w:rPr>
          <w:rFonts w:hint="default" w:ascii="Times New Roman" w:hAnsi="Times New Roman" w:cs="Times New Roman"/>
          <w:szCs w:val="32"/>
        </w:rPr>
        <w:t>年修订的《昆明市呈贡区教育</w:t>
      </w:r>
      <w:r>
        <w:rPr>
          <w:rFonts w:hint="default" w:ascii="Times New Roman" w:hAnsi="Times New Roman" w:cs="Times New Roman"/>
          <w:szCs w:val="32"/>
          <w:lang w:eastAsia="zh-CN"/>
        </w:rPr>
        <w:t>体育</w:t>
      </w:r>
      <w:r>
        <w:rPr>
          <w:rFonts w:hint="default" w:ascii="Times New Roman" w:hAnsi="Times New Roman" w:cs="Times New Roman"/>
          <w:szCs w:val="32"/>
        </w:rPr>
        <w:t>局财务管理规定》对项目经费实行专款专用，强化资金使用的监督，包括经费预算和计划的审核审批，预算执行情况和程序的监督，确保了资金的使用效率和项目的顺利实施。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项目组织情况</w:t>
      </w:r>
      <w:r>
        <w:rPr>
          <w:rFonts w:hint="default" w:ascii="Times New Roman" w:hAnsi="Times New Roman" w:cs="Times New Roman"/>
          <w:szCs w:val="32"/>
          <w:lang w:eastAsia="zh-CN"/>
        </w:rPr>
        <w:t>：</w:t>
      </w:r>
      <w:r>
        <w:rPr>
          <w:rFonts w:hint="default" w:ascii="Times New Roman" w:hAnsi="Times New Roman" w:cs="Times New Roman"/>
          <w:szCs w:val="32"/>
        </w:rPr>
        <w:t>主要包括项目前期准备、招投标、调整、竣工验收等情况。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项目管理情况</w:t>
      </w:r>
      <w:r>
        <w:rPr>
          <w:rFonts w:hint="default" w:ascii="Times New Roman" w:hAnsi="Times New Roman" w:cs="Times New Roman"/>
          <w:szCs w:val="32"/>
          <w:lang w:eastAsia="zh-CN"/>
        </w:rPr>
        <w:t>：</w:t>
      </w:r>
      <w:r>
        <w:rPr>
          <w:rFonts w:hint="default" w:ascii="Times New Roman" w:hAnsi="Times New Roman" w:cs="Times New Roman"/>
          <w:szCs w:val="32"/>
        </w:rPr>
        <w:t>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项目成本（预算）控制情况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项目成本控制在预算范围内</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default" w:ascii="Times New Roman" w:hAnsi="Times New Roman" w:cs="Times New Roman"/>
          <w:szCs w:val="32"/>
        </w:rPr>
        <w:t>项目成本（预算）节约情况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rPr>
        <w:t>（三）项目的有效性分析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就项目绩效总目标而言，支出进度符合预期目标要求。</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（四）项目可持续性分析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项目的实施，有效保障了：呈贡区</w:t>
      </w:r>
      <w:r>
        <w:rPr>
          <w:rFonts w:hint="default" w:ascii="Times New Roman" w:hAnsi="Times New Roman" w:cs="Times New Roman"/>
          <w:szCs w:val="32"/>
          <w:lang w:val="en-US" w:eastAsia="zh-CN"/>
        </w:rPr>
        <w:t>11</w:t>
      </w:r>
      <w:r>
        <w:rPr>
          <w:rFonts w:hint="default" w:ascii="Times New Roman" w:hAnsi="Times New Roman" w:cs="Times New Roman"/>
          <w:szCs w:val="32"/>
        </w:rPr>
        <w:t>所学校、阳宗海</w:t>
      </w:r>
      <w:r>
        <w:rPr>
          <w:rFonts w:hint="default" w:ascii="Times New Roman" w:hAnsi="Times New Roman" w:cs="Times New Roman"/>
          <w:szCs w:val="32"/>
          <w:lang w:val="en-US" w:eastAsia="zh-CN"/>
        </w:rPr>
        <w:t>1</w:t>
      </w:r>
      <w:r>
        <w:rPr>
          <w:rFonts w:hint="default" w:ascii="Times New Roman" w:hAnsi="Times New Roman" w:cs="Times New Roman"/>
          <w:szCs w:val="32"/>
        </w:rPr>
        <w:t>所学校用于校园安防设施建设；呈贡区</w:t>
      </w:r>
      <w:r>
        <w:rPr>
          <w:rFonts w:hint="default" w:ascii="Times New Roman" w:hAnsi="Times New Roman" w:cs="Times New Roman"/>
          <w:szCs w:val="32"/>
          <w:lang w:val="en-US" w:eastAsia="zh-CN"/>
        </w:rPr>
        <w:t>1</w:t>
      </w:r>
      <w:r>
        <w:rPr>
          <w:rFonts w:hint="default" w:ascii="Times New Roman" w:hAnsi="Times New Roman" w:cs="Times New Roman"/>
          <w:szCs w:val="32"/>
        </w:rPr>
        <w:t>所学校、阳宗海</w:t>
      </w:r>
      <w:r>
        <w:rPr>
          <w:rFonts w:hint="default" w:ascii="Times New Roman" w:hAnsi="Times New Roman" w:cs="Times New Roman"/>
          <w:szCs w:val="32"/>
          <w:lang w:val="en-US" w:eastAsia="zh-CN"/>
        </w:rPr>
        <w:t>1</w:t>
      </w:r>
      <w:r>
        <w:rPr>
          <w:rFonts w:hint="default" w:ascii="Times New Roman" w:hAnsi="Times New Roman" w:cs="Times New Roman"/>
          <w:szCs w:val="32"/>
        </w:rPr>
        <w:t>所学校用于体育教学；呈贡区1所学校用于校舍抗震加固。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专项立项依据充分；有资金管理办法，资金管理办法规范等</w:t>
      </w:r>
      <w:r>
        <w:rPr>
          <w:rFonts w:hint="default" w:ascii="Times New Roman" w:hAnsi="Times New Roman" w:cs="Times New Roman"/>
          <w:szCs w:val="32"/>
          <w:lang w:eastAsia="zh-CN"/>
        </w:rPr>
        <w:t>，无存在问题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资金分配合理，突出重点，公平公正；无散小差现象；资金分配和使用方向与资金管理办法相符</w:t>
      </w:r>
      <w:r>
        <w:rPr>
          <w:rFonts w:hint="default" w:ascii="Times New Roman" w:hAnsi="Times New Roman" w:cs="Times New Roman"/>
          <w:szCs w:val="32"/>
          <w:lang w:eastAsia="zh-CN"/>
        </w:rPr>
        <w:t>，无存在问题</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资金使用合规，无截留、挪用等现象，资金使用产生效益等。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autoSpaceDE/>
        <w:autoSpaceDN/>
        <w:bidi w:val="0"/>
        <w:adjustRightInd/>
        <w:snapToGrid/>
        <w:spacing w:beforeLines="0" w:afterLines="0" w:line="560" w:lineRule="exact"/>
        <w:ind w:firstLine="594" w:firstLineChars="200"/>
        <w:jc w:val="left"/>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rPr>
        <w:t>按照《昆明市教育体育局 昆明市财政局转发上级部门关于学校清理规范基础教育专项工程项目的通知》工作要求</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2022年11月</w:t>
      </w:r>
      <w:r>
        <w:rPr>
          <w:rFonts w:hint="default" w:ascii="Times New Roman" w:hAnsi="Times New Roman" w:cs="Times New Roman"/>
          <w:szCs w:val="32"/>
          <w:lang w:eastAsia="zh-CN"/>
        </w:rPr>
        <w:t>我局对各学校进行关于</w:t>
      </w:r>
      <w:r>
        <w:rPr>
          <w:rFonts w:hint="default" w:ascii="Times New Roman" w:hAnsi="Times New Roman" w:eastAsia="FangSong_GB2312" w:cs="Times New Roman"/>
          <w:sz w:val="32"/>
        </w:rPr>
        <w:t>2021年、202</w:t>
      </w:r>
      <w:bookmarkStart w:id="0" w:name="_GoBack"/>
      <w:bookmarkEnd w:id="0"/>
      <w:r>
        <w:rPr>
          <w:rFonts w:hint="default" w:ascii="Times New Roman" w:hAnsi="Times New Roman" w:eastAsia="FangSong_GB2312" w:cs="Times New Roman"/>
          <w:sz w:val="32"/>
        </w:rPr>
        <w:t>2 年城乡义务教育补助经费使用情况</w:t>
      </w:r>
      <w:r>
        <w:rPr>
          <w:rFonts w:hint="default" w:ascii="Times New Roman" w:hAnsi="Times New Roman" w:eastAsia="FangSong_GB2312" w:cs="Times New Roman"/>
          <w:sz w:val="32"/>
          <w:lang w:eastAsia="zh-CN"/>
        </w:rPr>
        <w:t>的</w:t>
      </w:r>
      <w:r>
        <w:rPr>
          <w:rFonts w:hint="default" w:ascii="Times New Roman" w:hAnsi="Times New Roman" w:cs="Times New Roman"/>
          <w:szCs w:val="32"/>
          <w:lang w:eastAsia="zh-CN"/>
        </w:rPr>
        <w:t>全面梳理统计，及时掌握了各学校资金使用情况。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（二）主要经验做法、改进措施和有关建议等。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172A27"/>
    <w:rsid w:val="00507A20"/>
    <w:rsid w:val="006448B1"/>
    <w:rsid w:val="007213D5"/>
    <w:rsid w:val="00734CC2"/>
    <w:rsid w:val="00751B90"/>
    <w:rsid w:val="00A65570"/>
    <w:rsid w:val="00B0038C"/>
    <w:rsid w:val="00C20F21"/>
    <w:rsid w:val="00D523F7"/>
    <w:rsid w:val="05467F03"/>
    <w:rsid w:val="05AE36CA"/>
    <w:rsid w:val="18CD5DC0"/>
    <w:rsid w:val="378A5996"/>
    <w:rsid w:val="40691BA4"/>
    <w:rsid w:val="44015992"/>
    <w:rsid w:val="5A3C6978"/>
    <w:rsid w:val="67600811"/>
    <w:rsid w:val="7F46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1335</Characters>
  <Lines>8</Lines>
  <Paragraphs>2</Paragraphs>
  <TotalTime>1</TotalTime>
  <ScaleCrop>false</ScaleCrop>
  <LinksUpToDate>false</LinksUpToDate>
  <CharactersWithSpaces>1342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2023-09-22T07:48:58Z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105055F9558141E781C6FC0DC19D8A1C</vt:lpwstr>
  </property>
</Properties>
</file>