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textAlignment w:val="auto"/>
        <w:rPr>
          <w:rFonts w:ascii="黑体" w:eastAsia="黑体"/>
          <w:szCs w:val="32"/>
        </w:rPr>
      </w:pPr>
    </w:p>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方正小标宋简体" w:eastAsia="方正小标宋简体"/>
          <w:sz w:val="44"/>
        </w:rPr>
      </w:pPr>
      <w:r>
        <w:rPr>
          <w:rFonts w:hint="eastAsia" w:ascii="方正小标宋简体" w:eastAsia="方正小标宋简体"/>
          <w:sz w:val="44"/>
        </w:rPr>
        <w:t>关于昆明市教工第一幼儿园白龙潭园区</w:t>
      </w:r>
    </w:p>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方正小标宋简体" w:eastAsia="方正小标宋简体"/>
          <w:sz w:val="44"/>
        </w:rPr>
      </w:pPr>
      <w:r>
        <w:rPr>
          <w:rFonts w:hint="eastAsia" w:ascii="方正小标宋简体" w:eastAsia="方正小标宋简体"/>
          <w:sz w:val="44"/>
        </w:rPr>
        <w:t>联合办学经费支出绩效报告</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为不断增强呈贡区</w:t>
      </w:r>
      <w:r>
        <w:rPr>
          <w:rFonts w:hint="eastAsia" w:ascii="仿宋_GB2312"/>
          <w:szCs w:val="32"/>
          <w:lang w:eastAsia="zh-CN"/>
        </w:rPr>
        <w:t>教育</w:t>
      </w:r>
      <w:r>
        <w:rPr>
          <w:rFonts w:hint="eastAsia" w:ascii="仿宋_GB2312"/>
          <w:szCs w:val="32"/>
        </w:rPr>
        <w:t>服务配套功能，增加呈贡区优质教育资源总量，充分发挥名校的资源优势和品牌效应，本着“加强合作，优势互补，互惠互利”的原则，</w:t>
      </w:r>
      <w:r>
        <w:rPr>
          <w:rFonts w:hint="eastAsia" w:eastAsia="仿宋_GB2312" w:asciiTheme="majorBidi" w:hAnsiTheme="majorBidi" w:cstheme="majorBidi"/>
          <w:sz w:val="32"/>
          <w:szCs w:val="32"/>
        </w:rPr>
        <w:t>2021年5月，昆明市呈贡区人民政府与昆明市教育体育局签订《昆明市呈贡区人民政府与昆明市教育体育局关于合作举办昆明市教工第一幼儿园呈贡东海岸园区的协议书》，合作举办昆明市教工第一幼儿园呈贡东海岸园区。《协议书》中（七—（一）—5）约定：“甲方（呈贡区政府）支付联合办学工作经费，第一年给予昆明市教工第一幼儿园人民币30万元整，第二年给予昆明市教工第一幼儿园人民币40万元整，第三年及以后每年给予昆明市教工第一幼儿园人民币50万元整。”按照协议约定，</w:t>
      </w:r>
      <w:r>
        <w:rPr>
          <w:rFonts w:hint="eastAsia" w:asciiTheme="majorBidi" w:hAnsiTheme="majorBidi" w:cstheme="majorBidi"/>
          <w:sz w:val="32"/>
          <w:szCs w:val="32"/>
          <w:lang w:val="en-US" w:eastAsia="zh-CN"/>
        </w:rPr>
        <w:t>2022年</w:t>
      </w:r>
      <w:r>
        <w:rPr>
          <w:rFonts w:hint="eastAsia" w:eastAsia="仿宋_GB2312" w:asciiTheme="majorBidi" w:hAnsiTheme="majorBidi" w:cstheme="majorBidi"/>
          <w:sz w:val="32"/>
          <w:szCs w:val="32"/>
        </w:rPr>
        <w:t>核拨昆明市教工第一幼儿园第一年联合办学工作经费30万元。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二、项目资金使用及管理情况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Theme="majorBidi" w:hAnsiTheme="majorBidi" w:cstheme="majorBidi"/>
          <w:sz w:val="32"/>
          <w:szCs w:val="32"/>
          <w:lang w:val="en-US" w:eastAsia="zh-CN"/>
        </w:rPr>
      </w:pPr>
      <w:r>
        <w:rPr>
          <w:rFonts w:hint="eastAsia" w:asciiTheme="majorBidi" w:hAnsiTheme="majorBidi" w:cstheme="majorBidi"/>
          <w:sz w:val="32"/>
          <w:szCs w:val="32"/>
          <w:lang w:val="en-US" w:eastAsia="zh-CN"/>
        </w:rPr>
        <w:t>2022</w:t>
      </w:r>
      <w:r>
        <w:rPr>
          <w:rFonts w:hint="eastAsia" w:asciiTheme="majorBidi" w:hAnsiTheme="majorBidi" w:cstheme="majorBidi"/>
          <w:sz w:val="32"/>
          <w:szCs w:val="32"/>
          <w:lang w:val="en-US" w:eastAsia="zh-CN"/>
        </w:rPr>
        <w:tab/>
      </w:r>
      <w:r>
        <w:rPr>
          <w:rFonts w:hint="eastAsia" w:asciiTheme="majorBidi" w:hAnsiTheme="majorBidi" w:cstheme="majorBidi"/>
          <w:sz w:val="32"/>
          <w:szCs w:val="32"/>
          <w:lang w:val="en-US" w:eastAsia="zh-CN"/>
        </w:rPr>
        <w:t>年呈贡区财政拨付昆明市教工第一幼儿园东海岸园区合作办学经费30万元，资金到位率100％。资金下达后，区教育体育局严格按照流程将专项经费及时、足额拨付到学校，并督促学校加强资金管理，确保专款专用。学校收到资金</w:t>
      </w:r>
      <w:bookmarkStart w:id="0" w:name="_GoBack"/>
      <w:bookmarkEnd w:id="0"/>
      <w:r>
        <w:rPr>
          <w:rFonts w:hint="eastAsia" w:asciiTheme="majorBidi" w:hAnsiTheme="majorBidi" w:cstheme="majorBidi"/>
          <w:sz w:val="32"/>
          <w:szCs w:val="32"/>
          <w:lang w:val="en-US" w:eastAsia="zh-CN"/>
        </w:rPr>
        <w:t>30万元，实际支出30万元，用于园区“事业人员奖励性绩效（单位自筹部分）”项目支出。</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为进一步规范学校办学行为，在经费的收支预算执行过程中，</w:t>
      </w:r>
      <w:r>
        <w:rPr>
          <w:rFonts w:hint="eastAsia" w:ascii="仿宋_GB2312"/>
          <w:szCs w:val="32"/>
          <w:lang w:eastAsia="zh-CN"/>
        </w:rPr>
        <w:t>区教育体育局</w:t>
      </w:r>
      <w:r>
        <w:rPr>
          <w:rFonts w:hint="eastAsia" w:ascii="仿宋_GB2312"/>
          <w:szCs w:val="32"/>
        </w:rPr>
        <w:t>严格按照《合作办学协议》，将合作办学经费项目纳入部门财政资金预算，在财政资金下达后，严格按照财政预算批复数将专项经费及时、足额拨付到学校。市、区两级教育主管部门严格监督学校按照相关程序完成项目实施。</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幼儿园制定《昆明市教工第一幼儿园临时聘用人员薪酬管理办法》</w:t>
      </w:r>
      <w:r>
        <w:rPr>
          <w:rFonts w:hint="eastAsia" w:ascii="仿宋_GB2312"/>
          <w:szCs w:val="32"/>
          <w:lang w:eastAsia="zh-CN"/>
        </w:rPr>
        <w:t>，</w:t>
      </w:r>
      <w:r>
        <w:rPr>
          <w:rFonts w:hint="eastAsia" w:ascii="仿宋_GB2312"/>
          <w:szCs w:val="32"/>
        </w:rPr>
        <w:t>规范人员工资发放</w:t>
      </w:r>
      <w:r>
        <w:rPr>
          <w:rFonts w:hint="eastAsia" w:ascii="仿宋_GB2312"/>
          <w:szCs w:val="32"/>
          <w:lang w:eastAsia="zh-CN"/>
        </w:rPr>
        <w:t>；</w:t>
      </w:r>
      <w:r>
        <w:rPr>
          <w:rFonts w:hint="eastAsia" w:ascii="仿宋_GB2312"/>
          <w:szCs w:val="32"/>
        </w:rPr>
        <w:t>制定《昆明市教工第一幼儿园内控制度》</w:t>
      </w:r>
      <w:r>
        <w:rPr>
          <w:rFonts w:hint="eastAsia" w:ascii="仿宋_GB2312"/>
          <w:szCs w:val="32"/>
          <w:lang w:eastAsia="zh-CN"/>
        </w:rPr>
        <w:t>，</w:t>
      </w:r>
      <w:r>
        <w:rPr>
          <w:rFonts w:hint="eastAsia" w:ascii="仿宋_GB2312"/>
          <w:szCs w:val="32"/>
        </w:rPr>
        <w:t>规范项目资金的使用。</w:t>
      </w:r>
      <w:r>
        <w:rPr>
          <w:rFonts w:hint="eastAsia" w:ascii="仿宋_GB2312"/>
          <w:szCs w:val="32"/>
          <w:lang w:eastAsia="zh-CN"/>
        </w:rPr>
        <w:t>同时，幼儿园</w:t>
      </w:r>
      <w:r>
        <w:rPr>
          <w:rFonts w:hint="eastAsia" w:ascii="仿宋_GB2312"/>
          <w:szCs w:val="32"/>
        </w:rPr>
        <w:t>成立项目资金管理领导小组、项目实施工作领导小组，明确具体负责人</w:t>
      </w:r>
      <w:r>
        <w:rPr>
          <w:rFonts w:hint="eastAsia" w:ascii="仿宋_GB2312"/>
          <w:szCs w:val="32"/>
          <w:lang w:eastAsia="zh-CN"/>
        </w:rPr>
        <w:t>；</w:t>
      </w:r>
      <w:r>
        <w:rPr>
          <w:rFonts w:hint="eastAsia" w:ascii="仿宋_GB2312"/>
          <w:szCs w:val="32"/>
        </w:rPr>
        <w:t>财务部门做好资金的管理和使用，切实有效地保证了财政资金专款专用，达到预期的使用效果。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四、项目绩效情况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Theme="majorBidi" w:hAnsiTheme="majorBidi" w:cstheme="majorBidi"/>
          <w:sz w:val="32"/>
          <w:szCs w:val="32"/>
          <w:lang w:val="en-US" w:eastAsia="zh-CN"/>
        </w:rPr>
      </w:pPr>
      <w:r>
        <w:rPr>
          <w:rFonts w:hint="eastAsia" w:asciiTheme="majorBidi" w:hAnsiTheme="majorBidi" w:cstheme="majorBidi"/>
          <w:sz w:val="32"/>
          <w:szCs w:val="32"/>
          <w:lang w:val="en-US" w:eastAsia="zh-CN"/>
        </w:rPr>
        <w:t>1.项目的经济性分析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Theme="majorBidi" w:hAnsiTheme="majorBidi" w:cstheme="majorBidi"/>
          <w:sz w:val="32"/>
          <w:szCs w:val="32"/>
          <w:lang w:val="en-US" w:eastAsia="zh-CN"/>
        </w:rPr>
      </w:pPr>
      <w:r>
        <w:rPr>
          <w:rFonts w:hint="eastAsia" w:asciiTheme="majorBidi" w:hAnsiTheme="majorBidi" w:cstheme="majorBidi"/>
          <w:sz w:val="32"/>
          <w:szCs w:val="32"/>
          <w:lang w:val="en-US" w:eastAsia="zh-CN"/>
        </w:rPr>
        <w:t>联合办学经费30万元，依据相关法律法规，资金得到正常、合理、合法的使用，各项绩效目标完成。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Theme="majorBidi" w:hAnsiTheme="majorBidi" w:cstheme="majorBidi"/>
          <w:sz w:val="32"/>
          <w:szCs w:val="32"/>
          <w:lang w:val="en-US" w:eastAsia="zh-CN"/>
        </w:rPr>
      </w:pPr>
      <w:r>
        <w:rPr>
          <w:rFonts w:hint="eastAsia" w:asciiTheme="majorBidi" w:hAnsiTheme="majorBidi" w:cstheme="majorBidi"/>
          <w:sz w:val="32"/>
          <w:szCs w:val="32"/>
          <w:lang w:val="en-US" w:eastAsia="zh-CN"/>
        </w:rPr>
        <w:t>2.项目的有效性分析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Theme="majorBidi" w:hAnsiTheme="majorBidi" w:cstheme="majorBidi"/>
          <w:sz w:val="32"/>
          <w:szCs w:val="32"/>
          <w:lang w:val="en-US" w:eastAsia="zh-CN"/>
        </w:rPr>
      </w:pPr>
      <w:r>
        <w:rPr>
          <w:rFonts w:hint="eastAsia" w:asciiTheme="majorBidi" w:hAnsiTheme="majorBidi" w:cstheme="majorBidi"/>
          <w:sz w:val="32"/>
          <w:szCs w:val="32"/>
          <w:lang w:val="en-US" w:eastAsia="zh-CN"/>
        </w:rPr>
        <w:t>截止2022年12月，项目所实施的内容已按要求完成，按照适用范围列支。</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Theme="majorBidi" w:hAnsiTheme="majorBidi" w:cstheme="majorBidi"/>
          <w:sz w:val="32"/>
          <w:szCs w:val="32"/>
          <w:lang w:val="en-US" w:eastAsia="zh-CN"/>
        </w:rPr>
      </w:pPr>
      <w:r>
        <w:rPr>
          <w:rFonts w:hint="eastAsia" w:asciiTheme="majorBidi" w:hAnsiTheme="majorBidi" w:cstheme="majorBidi"/>
          <w:sz w:val="32"/>
          <w:szCs w:val="32"/>
          <w:lang w:val="en-US" w:eastAsia="zh-CN"/>
        </w:rPr>
        <w:t>3.项目的效益性分析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Theme="majorBidi" w:hAnsiTheme="majorBidi" w:cstheme="majorBidi"/>
          <w:sz w:val="32"/>
          <w:szCs w:val="32"/>
          <w:lang w:val="en-US" w:eastAsia="zh-CN"/>
        </w:rPr>
      </w:pPr>
      <w:r>
        <w:rPr>
          <w:rFonts w:hint="eastAsia"/>
          <w:sz w:val="32"/>
        </w:rPr>
        <w:t>引进</w:t>
      </w:r>
      <w:r>
        <w:rPr>
          <w:rFonts w:hint="eastAsia"/>
          <w:sz w:val="32"/>
          <w:lang w:eastAsia="zh-CN"/>
        </w:rPr>
        <w:t>昆明市教工一幼</w:t>
      </w:r>
      <w:r>
        <w:rPr>
          <w:rFonts w:hint="eastAsia"/>
          <w:sz w:val="32"/>
        </w:rPr>
        <w:t>合作办学，增加了呈贡区优质教育资源总量，有效解决社会对优质教育资源的热点问题，效果显著，达到预期目标</w:t>
      </w:r>
      <w:r>
        <w:rPr>
          <w:rFonts w:hint="eastAsia"/>
          <w:sz w:val="32"/>
          <w:lang w:eastAsia="zh-CN"/>
        </w:rPr>
        <w:t>；</w:t>
      </w:r>
      <w:r>
        <w:rPr>
          <w:rFonts w:hint="eastAsia"/>
          <w:sz w:val="32"/>
        </w:rPr>
        <w:t>通过项目实施，</w:t>
      </w:r>
      <w:r>
        <w:rPr>
          <w:rFonts w:hint="eastAsia" w:asciiTheme="majorBidi" w:hAnsiTheme="majorBidi" w:cstheme="majorBidi"/>
          <w:sz w:val="32"/>
          <w:szCs w:val="32"/>
          <w:lang w:val="en-US" w:eastAsia="zh-CN"/>
        </w:rPr>
        <w:t>保证了教育教学顺利开展，</w:t>
      </w:r>
      <w:r>
        <w:rPr>
          <w:rFonts w:hint="eastAsia"/>
          <w:sz w:val="32"/>
        </w:rPr>
        <w:t>极大地调动了办学积极性和广大教师的工作积极性，有利于学校教育教学水平提升和健康发展</w:t>
      </w:r>
      <w:r>
        <w:rPr>
          <w:rFonts w:hint="eastAsia"/>
          <w:sz w:val="32"/>
          <w:lang w:eastAsia="zh-CN"/>
        </w:rPr>
        <w:t>，</w:t>
      </w:r>
      <w:r>
        <w:rPr>
          <w:rFonts w:hint="eastAsia" w:asciiTheme="majorBidi" w:hAnsiTheme="majorBidi" w:cstheme="majorBidi"/>
          <w:sz w:val="32"/>
          <w:szCs w:val="32"/>
          <w:lang w:val="en-US" w:eastAsia="zh-CN"/>
        </w:rPr>
        <w:t>为打造优质学前教育提供有力保障。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五、存在的问题</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lang w:val="en-US" w:eastAsia="zh-CN"/>
        </w:rPr>
      </w:pPr>
      <w:r>
        <w:rPr>
          <w:rFonts w:hint="eastAsia"/>
          <w:lang w:val="en-US" w:eastAsia="zh-CN"/>
        </w:rPr>
        <w:t>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六、其他需要说明的问题</w:t>
      </w:r>
    </w:p>
    <w:p>
      <w:pPr>
        <w:keepNext w:val="0"/>
        <w:keepLines w:val="0"/>
        <w:pageBreakBefore w:val="0"/>
        <w:widowControl w:val="0"/>
        <w:kinsoku/>
        <w:wordWrap/>
        <w:overflowPunct/>
        <w:autoSpaceDE/>
        <w:autoSpaceDN/>
        <w:bidi w:val="0"/>
        <w:adjustRightInd/>
        <w:snapToGrid/>
        <w:spacing w:line="560" w:lineRule="exact"/>
        <w:textAlignment w:val="auto"/>
        <w:rPr>
          <w:rFonts w:hint="eastAsia"/>
          <w:lang w:val="en-US" w:eastAsia="zh-CN"/>
        </w:rPr>
      </w:pPr>
      <w:r>
        <w:rPr>
          <w:rFonts w:hint="eastAsia"/>
          <w:lang w:val="en-US" w:eastAsia="zh-CN"/>
        </w:rPr>
        <w:t xml:space="preserve">    无。</w:t>
      </w:r>
    </w:p>
    <w:p>
      <w:pPr>
        <w:keepNext w:val="0"/>
        <w:keepLines w:val="0"/>
        <w:pageBreakBefore w:val="0"/>
        <w:widowControl w:val="0"/>
        <w:kinsoku/>
        <w:wordWrap/>
        <w:overflowPunct/>
        <w:autoSpaceDE/>
        <w:autoSpaceDN/>
        <w:bidi w:val="0"/>
        <w:adjustRightInd/>
        <w:snapToGrid/>
        <w:spacing w:line="560" w:lineRule="exact"/>
        <w:ind w:firstLine="2376" w:firstLineChars="800"/>
        <w:textAlignment w:val="auto"/>
        <w:rPr>
          <w:rFonts w:hint="default" w:eastAsia="Times New Roman"/>
          <w:sz w:val="32"/>
        </w:rPr>
      </w:pPr>
      <w:r>
        <w:rPr>
          <w:rFonts w:hint="eastAsia"/>
          <w:sz w:val="32"/>
        </w:rPr>
        <w:t>昆明市呈贡区教育体育发展综合服务中心</w:t>
      </w:r>
    </w:p>
    <w:p>
      <w:pPr>
        <w:keepNext w:val="0"/>
        <w:keepLines w:val="0"/>
        <w:pageBreakBefore w:val="0"/>
        <w:widowControl w:val="0"/>
        <w:kinsoku/>
        <w:wordWrap/>
        <w:overflowPunct/>
        <w:autoSpaceDE/>
        <w:autoSpaceDN/>
        <w:bidi w:val="0"/>
        <w:adjustRightInd/>
        <w:snapToGrid/>
        <w:spacing w:line="560" w:lineRule="exact"/>
        <w:textAlignment w:val="auto"/>
        <w:rPr>
          <w:rFonts w:hint="eastAsia"/>
          <w:lang w:val="en-US" w:eastAsia="zh-CN"/>
        </w:rPr>
      </w:pPr>
      <w:r>
        <w:rPr>
          <w:rFonts w:hint="default"/>
          <w:sz w:val="32"/>
        </w:rPr>
        <w:t xml:space="preserve">                                 202</w:t>
      </w:r>
      <w:r>
        <w:rPr>
          <w:rFonts w:hint="eastAsia"/>
          <w:sz w:val="32"/>
        </w:rPr>
        <w:t>3年4月6日</w:t>
      </w:r>
    </w:p>
    <w:p>
      <w:pPr>
        <w:rPr>
          <w:rFonts w:hint="default"/>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4" w:left="1587" w:header="851" w:footer="992" w:gutter="0"/>
      <w:cols w:space="0" w:num="1"/>
      <w:docGrid w:type="linesAndChars" w:linePitch="608" w:charSpace="-47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5ZGQ4MTU0NjlmY2YxMzE0Y2I2NzBmZGQ5ZDY3N2IifQ=="/>
  </w:docVars>
  <w:rsids>
    <w:rsidRoot w:val="003834D6"/>
    <w:rsid w:val="0035083B"/>
    <w:rsid w:val="003834D6"/>
    <w:rsid w:val="00421C24"/>
    <w:rsid w:val="004B1F18"/>
    <w:rsid w:val="00560050"/>
    <w:rsid w:val="00695D8A"/>
    <w:rsid w:val="007D39E7"/>
    <w:rsid w:val="008F0944"/>
    <w:rsid w:val="00913AEE"/>
    <w:rsid w:val="00B03CC3"/>
    <w:rsid w:val="00B27632"/>
    <w:rsid w:val="00CF5CAF"/>
    <w:rsid w:val="00E36480"/>
    <w:rsid w:val="00E70C25"/>
    <w:rsid w:val="00F30F2B"/>
    <w:rsid w:val="049A3FD3"/>
    <w:rsid w:val="05AE36CA"/>
    <w:rsid w:val="0DE54149"/>
    <w:rsid w:val="0FAF6C15"/>
    <w:rsid w:val="11AF3A9B"/>
    <w:rsid w:val="15D13E37"/>
    <w:rsid w:val="16D03E85"/>
    <w:rsid w:val="22C63335"/>
    <w:rsid w:val="28367883"/>
    <w:rsid w:val="295117F4"/>
    <w:rsid w:val="29C518BF"/>
    <w:rsid w:val="2B3B28FF"/>
    <w:rsid w:val="31D84566"/>
    <w:rsid w:val="322E41F2"/>
    <w:rsid w:val="34E74E8A"/>
    <w:rsid w:val="378A5996"/>
    <w:rsid w:val="3C8A6D0A"/>
    <w:rsid w:val="3D7E68CC"/>
    <w:rsid w:val="44EB6C36"/>
    <w:rsid w:val="46DC2E40"/>
    <w:rsid w:val="4B0F08D9"/>
    <w:rsid w:val="51E13957"/>
    <w:rsid w:val="52AE3830"/>
    <w:rsid w:val="530733ED"/>
    <w:rsid w:val="54761EC9"/>
    <w:rsid w:val="5A3C6978"/>
    <w:rsid w:val="5D9157FE"/>
    <w:rsid w:val="62720322"/>
    <w:rsid w:val="6408702C"/>
    <w:rsid w:val="67600811"/>
    <w:rsid w:val="6BFF9057"/>
    <w:rsid w:val="712B5709"/>
    <w:rsid w:val="734767F1"/>
    <w:rsid w:val="76543CD9"/>
    <w:rsid w:val="7CC8759E"/>
    <w:rsid w:val="F27B5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2014</Words>
  <Characters>2154</Characters>
  <Lines>15</Lines>
  <Paragraphs>4</Paragraphs>
  <TotalTime>1</TotalTime>
  <ScaleCrop>false</ScaleCrop>
  <LinksUpToDate>false</LinksUpToDate>
  <CharactersWithSpaces>2160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2023-04-03T17:19:00Z</dcterms:created>
  <dc:creator>jyjcg</dc:creator>
  <cp:lastModifiedBy>kmcg</cp:lastModifiedBy>
  <dcterms:modified xsi:type="dcterms:W3CDTF">2023-09-26T11:26:15Z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573698AB5EA143E198BA99E801F4C91D</vt:lpwstr>
  </property>
</Properties>
</file>