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华文中宋"/>
          <w:bCs/>
          <w:szCs w:val="32"/>
        </w:rPr>
      </w:pPr>
      <w:r>
        <w:rPr>
          <w:rFonts w:hint="eastAsia" w:ascii="仿宋_GB2312" w:hAnsi="华文中宋"/>
          <w:bCs/>
          <w:szCs w:val="32"/>
        </w:rPr>
        <w:t>附件</w:t>
      </w:r>
      <w:r>
        <w:rPr>
          <w:rFonts w:hint="eastAsia" w:ascii="仿宋_GB2312" w:hAnsi="华文中宋"/>
          <w:bCs/>
          <w:szCs w:val="32"/>
          <w:lang w:val="en-US" w:eastAsia="zh-CN"/>
        </w:rPr>
        <w:t>4-4</w:t>
      </w:r>
      <w:r>
        <w:rPr>
          <w:rFonts w:hint="eastAsia" w:ascii="仿宋_GB2312" w:hAnsi="华文中宋"/>
          <w:bCs/>
          <w:szCs w:val="32"/>
        </w:rPr>
        <w:t>: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项目支出绩效评价报告（留观酒店建设、改造、涉疫人员留观专项资金）</w:t>
      </w:r>
    </w:p>
    <w:p>
      <w:pPr>
        <w:jc w:val="both"/>
        <w:rPr>
          <w:rFonts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</w:pPr>
      <w:r>
        <w:rPr>
          <w:rFonts w:hint="eastAsia"/>
          <w:lang w:val="en-US" w:eastAsia="zh-CN"/>
        </w:rPr>
        <w:t>自2022年3月7日“3.07”疫情爆发以来，隔离场所是疫情联防联控的最前沿，是内防扩散的主战场，为应对我区集中隔离及转运需要，我局征用符合隔离条件的酒店作为集中隔离观察场所，便产生了隔离酒店的前期改造、日常运营、涉疫人员的食宿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二、项目单位绩效报告情况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highlight w:val="none"/>
        </w:rPr>
      </w:pPr>
      <w:r>
        <w:rPr>
          <w:rFonts w:hint="eastAsia"/>
          <w:lang w:val="en-US" w:eastAsia="zh-CN"/>
        </w:rPr>
        <w:t>呈贡区留观酒店建设、改造、涉疫人员留观</w:t>
      </w:r>
      <w:r>
        <w:rPr>
          <w:rFonts w:hint="eastAsia"/>
          <w:highlight w:val="none"/>
          <w:lang w:val="en-US" w:eastAsia="zh-CN"/>
        </w:rPr>
        <w:t>专项资金有效保障我区各集中隔离酒店的正常运行，为我区疫情防控提供了强有力的保障，阻止了我区疫情扩展蔓延，从而保障了我区广大群众的生命财产安全。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Cs w:val="32"/>
          <w:highlight w:val="none"/>
        </w:rPr>
        <w:t>、绩效评价指标分析情况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0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0"/>
        <w:rPr>
          <w:rFonts w:hint="eastAsia"/>
        </w:rPr>
      </w:pPr>
      <w:r>
        <w:rPr>
          <w:rFonts w:ascii="仿宋_GB2312"/>
          <w:szCs w:val="32"/>
          <w:highlight w:val="none"/>
        </w:rPr>
        <w:t>1.</w:t>
      </w:r>
      <w:r>
        <w:rPr>
          <w:rFonts w:hint="eastAsia" w:ascii="仿宋_GB2312"/>
          <w:szCs w:val="32"/>
          <w:highlight w:val="none"/>
        </w:rPr>
        <w:t>项目资金到位情况</w:t>
      </w:r>
      <w:r>
        <w:rPr>
          <w:rFonts w:hint="eastAsia" w:ascii="仿宋_GB231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Cs w:val="32"/>
        </w:rPr>
        <w:t>区级配套资金到位率达100%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0"/>
        <w:rPr>
          <w:rFonts w:hint="eastAsia" w:ascii="仿宋_GB2312" w:eastAsia="仿宋_GB2312"/>
          <w:szCs w:val="32"/>
          <w:highlight w:val="none"/>
          <w:lang w:eastAsia="zh-CN"/>
        </w:rPr>
      </w:pPr>
      <w:r>
        <w:rPr>
          <w:rFonts w:ascii="仿宋_GB2312"/>
          <w:szCs w:val="32"/>
          <w:highlight w:val="none"/>
        </w:rPr>
        <w:t>2.</w:t>
      </w:r>
      <w:r>
        <w:rPr>
          <w:rFonts w:hint="eastAsia" w:ascii="仿宋_GB2312"/>
          <w:szCs w:val="32"/>
          <w:highlight w:val="none"/>
        </w:rPr>
        <w:t>项目资金使用情况</w:t>
      </w:r>
      <w:r>
        <w:rPr>
          <w:rFonts w:hint="eastAsia" w:ascii="仿宋_GB2312"/>
          <w:szCs w:val="32"/>
          <w:highlight w:val="none"/>
          <w:lang w:eastAsia="zh-CN"/>
        </w:rPr>
        <w:t>：</w:t>
      </w:r>
      <w:r>
        <w:rPr>
          <w:rFonts w:hint="eastAsia"/>
          <w:lang w:val="en-US" w:eastAsia="zh-CN"/>
        </w:rPr>
        <w:t>呈贡区留观酒店建设、改造、涉疫人员留观专项资金</w:t>
      </w:r>
      <w:r>
        <w:rPr>
          <w:rFonts w:hint="eastAsia" w:ascii="仿宋_GB2312"/>
          <w:szCs w:val="32"/>
          <w:lang w:eastAsia="zh-CN"/>
        </w:rPr>
        <w:t>到位后，我局按第三方审计审定金额及时对接</w:t>
      </w:r>
      <w:r>
        <w:rPr>
          <w:rFonts w:hint="eastAsia" w:ascii="仿宋_GB2312"/>
          <w:szCs w:val="32"/>
          <w:lang w:val="en-US" w:eastAsia="zh-CN"/>
        </w:rPr>
        <w:t>各隔离留观酒店</w:t>
      </w:r>
      <w:r>
        <w:rPr>
          <w:rFonts w:hint="eastAsia" w:ascii="仿宋_GB2312"/>
          <w:szCs w:val="32"/>
          <w:lang w:eastAsia="zh-CN"/>
        </w:rPr>
        <w:t>进行资金拨付，实拨</w:t>
      </w:r>
      <w:r>
        <w:rPr>
          <w:rFonts w:hint="eastAsia"/>
          <w:lang w:val="en-US" w:eastAsia="zh-CN"/>
        </w:rPr>
        <w:t>呈贡区留观酒店建设、改造、涉疫人员留观专项</w:t>
      </w:r>
      <w:r>
        <w:rPr>
          <w:rFonts w:hint="eastAsia" w:ascii="仿宋_GB2312"/>
          <w:szCs w:val="32"/>
          <w:lang w:eastAsia="zh-CN"/>
        </w:rPr>
        <w:t>经费</w:t>
      </w:r>
      <w:r>
        <w:rPr>
          <w:rFonts w:hint="eastAsia" w:ascii="仿宋_GB2312" w:hAnsi="仿宋_GB2312" w:cs="仿宋_GB2312"/>
          <w:szCs w:val="32"/>
          <w:lang w:val="en-US" w:eastAsia="zh-CN"/>
        </w:rPr>
        <w:t>3070万元，专项资金无结余。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0"/>
        <w:rPr>
          <w:rFonts w:hint="eastAsia" w:ascii="仿宋_GB2312" w:eastAsia="仿宋_GB2312"/>
          <w:szCs w:val="32"/>
          <w:highlight w:val="none"/>
          <w:lang w:eastAsia="zh-CN"/>
        </w:rPr>
      </w:pPr>
      <w:r>
        <w:rPr>
          <w:rFonts w:ascii="仿宋_GB2312"/>
          <w:szCs w:val="32"/>
          <w:highlight w:val="none"/>
        </w:rPr>
        <w:t>3.</w:t>
      </w:r>
      <w:r>
        <w:rPr>
          <w:rFonts w:hint="eastAsia" w:ascii="仿宋_GB2312"/>
          <w:szCs w:val="32"/>
          <w:highlight w:val="none"/>
        </w:rPr>
        <w:t>项目资金管理情况</w:t>
      </w:r>
      <w:r>
        <w:rPr>
          <w:rFonts w:hint="eastAsia" w:ascii="仿宋_GB2312"/>
          <w:szCs w:val="32"/>
          <w:highlight w:val="none"/>
          <w:lang w:eastAsia="zh-CN"/>
        </w:rPr>
        <w:t>：</w:t>
      </w:r>
      <w:r>
        <w:rPr>
          <w:rFonts w:hint="eastAsia" w:ascii="仿宋_GB2312"/>
          <w:szCs w:val="32"/>
        </w:rPr>
        <w:t>资</w:t>
      </w:r>
      <w:r>
        <w:rPr>
          <w:rFonts w:hint="eastAsia" w:ascii="仿宋_GB2312"/>
          <w:szCs w:val="32"/>
          <w:highlight w:val="none"/>
        </w:rPr>
        <w:t>金</w:t>
      </w:r>
      <w:r>
        <w:rPr>
          <w:rFonts w:hint="eastAsia" w:ascii="仿宋_GB2312"/>
          <w:szCs w:val="32"/>
          <w:highlight w:val="none"/>
          <w:lang w:eastAsia="zh-CN"/>
        </w:rPr>
        <w:t>使用中我局</w:t>
      </w:r>
      <w:r>
        <w:rPr>
          <w:rFonts w:hint="eastAsia" w:ascii="仿宋_GB2312"/>
          <w:szCs w:val="32"/>
          <w:highlight w:val="none"/>
        </w:rPr>
        <w:t>严格执行项目有关制度规定，做到财务制度健全、管理规范、会计核算规范，无违规收费现象。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0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1</w:t>
      </w:r>
      <w:r>
        <w:rPr>
          <w:rFonts w:ascii="仿宋_GB2312"/>
          <w:szCs w:val="32"/>
          <w:highlight w:val="none"/>
        </w:rPr>
        <w:t>.</w:t>
      </w:r>
      <w:r>
        <w:rPr>
          <w:rFonts w:hint="eastAsia" w:ascii="仿宋_GB2312"/>
          <w:szCs w:val="32"/>
          <w:highlight w:val="none"/>
        </w:rPr>
        <w:t>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0"/>
        <w:rPr>
          <w:rFonts w:hint="default" w:ascii="仿宋_GB2312" w:eastAsia="仿宋_GB2312"/>
          <w:szCs w:val="32"/>
          <w:highlight w:val="none"/>
          <w:lang w:val="en-US" w:eastAsia="zh-CN"/>
        </w:rPr>
      </w:pPr>
      <w:r>
        <w:rPr>
          <w:rFonts w:hint="eastAsia" w:ascii="仿宋_GB2312"/>
          <w:szCs w:val="32"/>
          <w:highlight w:val="none"/>
        </w:rPr>
        <w:t>（</w:t>
      </w:r>
      <w:r>
        <w:rPr>
          <w:rFonts w:ascii="仿宋_GB2312"/>
          <w:szCs w:val="32"/>
          <w:highlight w:val="none"/>
        </w:rPr>
        <w:t>1</w:t>
      </w:r>
      <w:r>
        <w:rPr>
          <w:rFonts w:hint="eastAsia" w:ascii="仿宋_GB2312"/>
          <w:szCs w:val="32"/>
          <w:highlight w:val="none"/>
        </w:rPr>
        <w:t>）项目的实施进度</w:t>
      </w:r>
      <w:r>
        <w:rPr>
          <w:rFonts w:hint="eastAsia" w:ascii="仿宋_GB2312"/>
          <w:szCs w:val="32"/>
          <w:highlight w:val="none"/>
          <w:lang w:eastAsia="zh-CN"/>
        </w:rPr>
        <w:t>：</w:t>
      </w:r>
      <w:r>
        <w:rPr>
          <w:rFonts w:hint="eastAsia"/>
          <w:highlight w:val="none"/>
          <w:lang w:val="en-US" w:eastAsia="zh-CN"/>
        </w:rPr>
        <w:t>呈贡</w:t>
      </w:r>
      <w:bookmarkStart w:id="0" w:name="_GoBack"/>
      <w:bookmarkEnd w:id="0"/>
      <w:r>
        <w:rPr>
          <w:rFonts w:hint="eastAsia"/>
          <w:highlight w:val="none"/>
          <w:lang w:val="en-US" w:eastAsia="zh-CN"/>
        </w:rPr>
        <w:t>区留观酒店建设、改造、涉疫人员留观专项资金</w:t>
      </w:r>
      <w:r>
        <w:rPr>
          <w:rFonts w:hint="eastAsia" w:ascii="仿宋_GB2312"/>
          <w:szCs w:val="32"/>
          <w:highlight w:val="none"/>
          <w:lang w:eastAsia="zh-CN"/>
        </w:rPr>
        <w:t>到位后，我局及时对接</w:t>
      </w:r>
      <w:r>
        <w:rPr>
          <w:rFonts w:hint="eastAsia" w:ascii="仿宋_GB2312"/>
          <w:szCs w:val="32"/>
          <w:highlight w:val="none"/>
          <w:lang w:val="en-US" w:eastAsia="zh-CN"/>
        </w:rPr>
        <w:t>各隔离酒店，已于2022年8月完成专项资金的拨付。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0"/>
        <w:rPr>
          <w:rFonts w:hint="eastAsia" w:ascii="仿宋_GB2312" w:eastAsia="仿宋_GB2312"/>
          <w:szCs w:val="32"/>
          <w:highlight w:val="none"/>
          <w:lang w:eastAsia="zh-CN"/>
        </w:rPr>
      </w:pPr>
      <w:r>
        <w:rPr>
          <w:rFonts w:hint="eastAsia" w:ascii="仿宋_GB2312"/>
          <w:szCs w:val="32"/>
          <w:highlight w:val="none"/>
        </w:rPr>
        <w:t>（</w:t>
      </w:r>
      <w:r>
        <w:rPr>
          <w:rFonts w:ascii="仿宋_GB2312"/>
          <w:szCs w:val="32"/>
          <w:highlight w:val="none"/>
        </w:rPr>
        <w:t>2</w:t>
      </w:r>
      <w:r>
        <w:rPr>
          <w:rFonts w:hint="eastAsia" w:ascii="仿宋_GB2312"/>
          <w:szCs w:val="32"/>
          <w:highlight w:val="none"/>
        </w:rPr>
        <w:t>）项目完成质量</w:t>
      </w:r>
      <w:r>
        <w:rPr>
          <w:rFonts w:hint="eastAsia" w:ascii="仿宋_GB2312"/>
          <w:szCs w:val="32"/>
          <w:highlight w:val="none"/>
          <w:lang w:eastAsia="zh-CN"/>
        </w:rPr>
        <w:t>：</w:t>
      </w:r>
      <w:r>
        <w:rPr>
          <w:rFonts w:hint="eastAsia"/>
          <w:highlight w:val="none"/>
          <w:lang w:val="en-US" w:eastAsia="zh-CN"/>
        </w:rPr>
        <w:t>呈贡区留观酒店建设、改造、涉疫人员留观专项资金</w:t>
      </w:r>
      <w:r>
        <w:rPr>
          <w:rFonts w:hint="eastAsia" w:ascii="仿宋_GB2312"/>
          <w:szCs w:val="32"/>
          <w:highlight w:val="none"/>
          <w:lang w:eastAsia="zh-CN"/>
        </w:rPr>
        <w:t>我局按区政府要求</w:t>
      </w:r>
      <w:r>
        <w:rPr>
          <w:rFonts w:hint="eastAsia" w:ascii="仿宋_GB2312"/>
          <w:szCs w:val="32"/>
          <w:highlight w:val="none"/>
        </w:rPr>
        <w:t>严格执行项目有关制度规定</w:t>
      </w:r>
      <w:r>
        <w:rPr>
          <w:rFonts w:hint="eastAsia" w:ascii="仿宋_GB2312"/>
          <w:szCs w:val="32"/>
          <w:highlight w:val="none"/>
          <w:lang w:eastAsia="zh-CN"/>
        </w:rPr>
        <w:t>，按时完成专项资金拨付工作。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2</w:t>
      </w:r>
      <w:r>
        <w:rPr>
          <w:rFonts w:ascii="仿宋_GB2312"/>
          <w:szCs w:val="32"/>
          <w:highlight w:val="none"/>
        </w:rPr>
        <w:t>.</w:t>
      </w:r>
      <w:r>
        <w:rPr>
          <w:rFonts w:hint="eastAsia" w:ascii="仿宋_GB2312"/>
          <w:szCs w:val="32"/>
          <w:highlight w:val="none"/>
        </w:rPr>
        <w:t>项目的效益性分析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宋体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highlight w:val="none"/>
          <w:lang w:val="en-US" w:eastAsia="zh-CN"/>
        </w:rPr>
        <w:t>呈贡区留观酒店建设、改造、涉疫人员留观专项资金有效保障我区各集中隔离酒店的正常运行，为我区疫情防控提供了强有力的保障，阻止了我区疫情扩展蔓延，从而保障了我区广大群众的生命财产安全。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00" w:leftChars="200" w:hanging="900" w:hangingChars="300"/>
        <w:textAlignment w:val="auto"/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/>
          <w:lang w:val="en-US" w:eastAsia="zh-CN"/>
        </w:rPr>
        <w:t>呈贡区留观酒店建设、改造、涉疫人员留观专项资金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项目支出绩效自评指标评分表</w:t>
      </w:r>
    </w:p>
    <w:tbl>
      <w:tblPr>
        <w:tblStyle w:val="5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1"/>
        <w:gridCol w:w="6"/>
        <w:gridCol w:w="634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19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</w:pPr>
    </w:p>
    <w:p/>
    <w:p>
      <w:pPr>
        <w:pStyle w:val="2"/>
      </w:pPr>
    </w:p>
    <w:p>
      <w:pPr>
        <w:pStyle w:val="3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昆明市呈贡区文化和旅游局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2023年4月8日</w:t>
      </w:r>
    </w:p>
    <w:sectPr>
      <w:footerReference r:id="rId3" w:type="default"/>
      <w:footerReference r:id="rId4" w:type="even"/>
      <w:pgSz w:w="11907" w:h="16840"/>
      <w:pgMar w:top="2098" w:right="1531" w:bottom="1984" w:left="1531" w:header="851" w:footer="1304" w:gutter="0"/>
      <w:cols w:space="720" w:num="1"/>
      <w:rtlGutter w:val="0"/>
      <w:docGrid w:type="linesAndChars" w:linePitch="587" w:charSpace="-41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335"/>
      <w:rPr>
        <w:rStyle w:val="7"/>
        <w:rFonts w:ascii="宋体" w:hAnsi="宋体" w:eastAsia="宋体"/>
        <w:sz w:val="28"/>
      </w:rPr>
    </w:pPr>
    <w:r>
      <w:rPr>
        <w:rStyle w:val="7"/>
        <w:rFonts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11</w:t>
    </w:r>
    <w:r>
      <w:rPr>
        <w:rFonts w:ascii="宋体" w:hAnsi="宋体" w:eastAsia="宋体"/>
        <w:sz w:val="28"/>
      </w:rPr>
      <w:fldChar w:fldCharType="end"/>
    </w:r>
    <w:r>
      <w:rPr>
        <w:rStyle w:val="7"/>
        <w:rFonts w:ascii="宋体" w:hAnsi="宋体" w:eastAsia="宋体"/>
        <w:sz w:val="28"/>
      </w:rPr>
      <w:t>—</w:t>
    </w:r>
  </w:p>
  <w:p>
    <w:pPr>
      <w:pStyle w:val="4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35"/>
      <w:rPr>
        <w:rStyle w:val="7"/>
        <w:rFonts w:ascii="宋体" w:hAnsi="宋体" w:eastAsia="宋体"/>
        <w:sz w:val="28"/>
      </w:rPr>
    </w:pPr>
    <w:r>
      <w:rPr>
        <w:rStyle w:val="7"/>
        <w:rFonts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12</w:t>
    </w:r>
    <w:r>
      <w:rPr>
        <w:rFonts w:ascii="宋体" w:hAnsi="宋体" w:eastAsia="宋体"/>
        <w:sz w:val="28"/>
      </w:rPr>
      <w:fldChar w:fldCharType="end"/>
    </w:r>
    <w:r>
      <w:rPr>
        <w:rStyle w:val="7"/>
        <w:rFonts w:ascii="宋体" w:hAnsi="宋体" w:eastAsia="宋体"/>
        <w:sz w:val="28"/>
      </w:rPr>
      <w:t>—</w:t>
    </w:r>
  </w:p>
  <w:p>
    <w:pPr>
      <w:pStyle w:val="4"/>
      <w:ind w:left="300"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MGJjODhkYWRiODIwM2FjMDNlMzI4MTJiYTVmZGUifQ=="/>
  </w:docVars>
  <w:rsids>
    <w:rsidRoot w:val="33D20645"/>
    <w:rsid w:val="009B3304"/>
    <w:rsid w:val="01765475"/>
    <w:rsid w:val="095F07CB"/>
    <w:rsid w:val="0EC00B7E"/>
    <w:rsid w:val="0F44355D"/>
    <w:rsid w:val="0F9F69E6"/>
    <w:rsid w:val="117266DC"/>
    <w:rsid w:val="196D7F36"/>
    <w:rsid w:val="1E3C300F"/>
    <w:rsid w:val="265B529E"/>
    <w:rsid w:val="33D20645"/>
    <w:rsid w:val="38D62BC9"/>
    <w:rsid w:val="452B4DC5"/>
    <w:rsid w:val="45DE598C"/>
    <w:rsid w:val="4EDB2D7F"/>
    <w:rsid w:val="51441E9B"/>
    <w:rsid w:val="53705063"/>
    <w:rsid w:val="561A1EEF"/>
    <w:rsid w:val="569946D6"/>
    <w:rsid w:val="65E16585"/>
    <w:rsid w:val="674C749F"/>
    <w:rsid w:val="6F9D2AFA"/>
    <w:rsid w:val="79DD43BD"/>
    <w:rsid w:val="7D45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99"/>
    <w:pPr>
      <w:jc w:val="center"/>
    </w:pPr>
    <w:rPr>
      <w:rFonts w:ascii="宋体" w:hAnsi="宋体"/>
      <w:bCs/>
    </w:rPr>
  </w:style>
  <w:style w:type="paragraph" w:customStyle="1" w:styleId="3">
    <w:name w:val="TOC5"/>
    <w:basedOn w:val="1"/>
    <w:next w:val="1"/>
    <w:qFormat/>
    <w:uiPriority w:val="99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5</Pages>
  <Words>2209</Words>
  <Characters>2262</Characters>
  <Lines>0</Lines>
  <Paragraphs>0</Paragraphs>
  <TotalTime>0</TotalTime>
  <ScaleCrop>false</ScaleCrop>
  <LinksUpToDate>false</LinksUpToDate>
  <CharactersWithSpaces>2324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2023-04-04T07:47:00Z</dcterms:created>
  <dc:creator>H♚M</dc:creator>
  <cp:lastModifiedBy>Administrator</cp:lastModifiedBy>
  <dcterms:modified xsi:type="dcterms:W3CDTF">2023-09-27T01:50:14Z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507FB590771344A4B67A5B2430D08E85</vt:lpwstr>
  </property>
</Properties>
</file>