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rPr>
          <w:rFonts w:hint="default" w:ascii="Times New Roman" w:hAnsi="Times New Roman" w:eastAsia="黑体" w:cs="Times New Roman"/>
          <w:szCs w:val="32"/>
        </w:rPr>
      </w:pPr>
    </w:p>
    <w:p>
      <w:pPr>
        <w:spacing w:line="60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昆明南站地区综合管理办公室</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项目支出绩效报告</w:t>
      </w:r>
    </w:p>
    <w:p>
      <w:pPr>
        <w:spacing w:line="600" w:lineRule="exact"/>
        <w:ind w:firstLine="594" w:firstLineChars="200"/>
        <w:rPr>
          <w:rFonts w:hint="default" w:ascii="Times New Roman" w:hAnsi="Times New Roman" w:cs="Times New Roman"/>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eastAsia="仿宋_GB2312" w:cs="Times New Roman"/>
          <w:szCs w:val="32"/>
          <w:lang w:val="en-US" w:eastAsia="zh-CN"/>
        </w:rPr>
        <w:t>1.变压器增设及站区公安、医疗及城管等公共单位电费专项经费</w:t>
      </w:r>
      <w:r>
        <w:rPr>
          <w:rFonts w:hint="default" w:ascii="Times New Roman" w:hAnsi="Times New Roman" w:cs="Times New Roman"/>
          <w:szCs w:val="32"/>
          <w:lang w:val="en-US" w:eastAsia="zh-CN"/>
        </w:rPr>
        <w:t>预算：40.50万元，实际执行40.5万元，执行率100%。为提高站区公共服务各保障单位办公效率和满足各单位实际用电需求，有效维护站区社会治安管理秩序，保障联勤指挥中心正常供电，；确保南站城管中队、东西广场洗手设施、西广场医疗点、西广场照明设备正常使用，亮化昆明南站西广场，方便夜晚出行旅客，保障旅客安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2.综合管理经费预算：8.70万元，实际执行8.70万元，执行率100%，用于昆明南站西广场国庆春节氛围营造，美化西广场环境，为旅客打造舒适的出行空间。</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3.应急保障及综合整治经费预算：12.31万元，实际执行12.31万元，执行率100%，用于昆明南站西广场地砖破损更换以及基础设施维修维护，旅客大规模晚点滞留突发情况处置、应急值班值守、后勤应急物资保障等。</w:t>
      </w: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4.疫情防控相关经费预算：169.72万元，实际执行169.72万元，执行率100%，用于疫情防控期间消毒消杀、疫情防控任务艰巨时期购买第三方服务辅助完成健康码行程卡查验工作、以及疫情防控期间引导语标识标牌制作、物理分流铁马隔离栏的购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5.综治网格信息员生活补助经费预算：0.3万元，实际执行0.3万元，执行率100%，用于南站综治中心副站长工资补贴支付。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我办</w:t>
      </w:r>
      <w:r>
        <w:rPr>
          <w:rFonts w:hint="default" w:ascii="Times New Roman" w:hAnsi="Times New Roman" w:cs="Times New Roman"/>
          <w:szCs w:val="32"/>
        </w:rPr>
        <w:t>根据</w:t>
      </w:r>
      <w:r>
        <w:rPr>
          <w:rFonts w:hint="default" w:ascii="Times New Roman" w:hAnsi="Times New Roman" w:cs="Times New Roman"/>
          <w:szCs w:val="32"/>
          <w:lang w:val="en-US" w:eastAsia="zh-CN"/>
        </w:rPr>
        <w:t>实际职责职制定2022年度目标计划，根据</w:t>
      </w:r>
      <w:r>
        <w:rPr>
          <w:rFonts w:hint="default" w:ascii="Times New Roman" w:hAnsi="Times New Roman" w:cs="Times New Roman"/>
          <w:szCs w:val="32"/>
        </w:rPr>
        <w:t>实际</w:t>
      </w:r>
      <w:r>
        <w:rPr>
          <w:rFonts w:hint="default" w:ascii="Times New Roman" w:hAnsi="Times New Roman" w:cs="Times New Roman"/>
          <w:szCs w:val="32"/>
          <w:lang w:val="en-US" w:eastAsia="zh-CN"/>
        </w:rPr>
        <w:t>业务开展需要合理分配项目资金</w:t>
      </w:r>
      <w:r>
        <w:rPr>
          <w:rFonts w:hint="default" w:ascii="Times New Roman" w:hAnsi="Times New Roman" w:cs="Times New Roman"/>
          <w:szCs w:val="32"/>
        </w:rPr>
        <w:t>，</w:t>
      </w:r>
      <w:r>
        <w:rPr>
          <w:rFonts w:hint="default" w:ascii="Times New Roman" w:hAnsi="Times New Roman" w:cs="Times New Roman"/>
          <w:szCs w:val="32"/>
          <w:lang w:val="en-US" w:eastAsia="zh-CN"/>
        </w:rPr>
        <w:t>项目资金的使用、预期达到的效果均有牵头负责科室规划，并由财务人员定期反馈资金使用情况，做到资金使用、有监管、有反馈，专款专用，提高资金使用效率。</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rPr>
        <w:t>202</w:t>
      </w:r>
      <w:r>
        <w:rPr>
          <w:rFonts w:hint="default" w:ascii="Times New Roman" w:hAnsi="Times New Roman" w:cs="Times New Roman"/>
          <w:szCs w:val="32"/>
          <w:highlight w:val="none"/>
          <w:lang w:val="en-US" w:eastAsia="zh-CN"/>
        </w:rPr>
        <w:t>2</w:t>
      </w:r>
      <w:r>
        <w:rPr>
          <w:rFonts w:hint="default" w:ascii="Times New Roman" w:hAnsi="Times New Roman" w:cs="Times New Roman"/>
          <w:szCs w:val="32"/>
          <w:highlight w:val="none"/>
        </w:rPr>
        <w:t>年预算批复</w:t>
      </w:r>
      <w:r>
        <w:rPr>
          <w:rFonts w:hint="default" w:ascii="Times New Roman" w:hAnsi="Times New Roman" w:cs="Times New Roman"/>
          <w:szCs w:val="32"/>
          <w:highlight w:val="none"/>
          <w:lang w:val="en-US" w:eastAsia="zh-CN"/>
        </w:rPr>
        <w:t>4</w:t>
      </w:r>
      <w:r>
        <w:rPr>
          <w:rFonts w:hint="default" w:ascii="Times New Roman" w:hAnsi="Times New Roman" w:cs="Times New Roman"/>
          <w:szCs w:val="32"/>
          <w:highlight w:val="none"/>
        </w:rPr>
        <w:t>个项目，</w:t>
      </w:r>
      <w:r>
        <w:rPr>
          <w:rFonts w:hint="default" w:ascii="Times New Roman" w:hAnsi="Times New Roman" w:eastAsia="仿宋_GB2312" w:cs="Times New Roman"/>
          <w:szCs w:val="32"/>
          <w:highlight w:val="none"/>
          <w:lang w:val="en-US" w:eastAsia="zh-CN"/>
        </w:rPr>
        <w:t>追加预算</w:t>
      </w:r>
      <w:r>
        <w:rPr>
          <w:rFonts w:hint="default" w:ascii="Times New Roman" w:hAnsi="Times New Roman" w:eastAsia="仿宋_GB2312" w:cs="Times New Roman"/>
          <w:szCs w:val="32"/>
          <w:highlight w:val="none"/>
        </w:rPr>
        <w:t>项目</w:t>
      </w:r>
      <w:r>
        <w:rPr>
          <w:rFonts w:hint="default" w:ascii="Times New Roman" w:hAnsi="Times New Roman" w:eastAsia="仿宋_GB2312" w:cs="Times New Roman"/>
          <w:szCs w:val="32"/>
          <w:highlight w:val="none"/>
          <w:lang w:val="en-US" w:eastAsia="zh-CN"/>
        </w:rPr>
        <w:t>5</w:t>
      </w:r>
      <w:r>
        <w:rPr>
          <w:rFonts w:hint="default" w:ascii="Times New Roman" w:hAnsi="Times New Roman" w:eastAsia="仿宋_GB2312" w:cs="Times New Roman"/>
          <w:szCs w:val="32"/>
          <w:highlight w:val="none"/>
        </w:rPr>
        <w:t>个</w:t>
      </w:r>
      <w:r>
        <w:rPr>
          <w:rFonts w:hint="eastAsia" w:ascii="Times New Roman" w:hAnsi="Times New Roman" w:cs="Times New Roman"/>
          <w:szCs w:val="32"/>
          <w:highlight w:val="none"/>
          <w:lang w:eastAsia="zh-CN"/>
        </w:rPr>
        <w:t>，</w:t>
      </w:r>
      <w:r>
        <w:rPr>
          <w:rFonts w:hint="default" w:ascii="Times New Roman" w:hAnsi="Times New Roman" w:cs="Times New Roman"/>
          <w:szCs w:val="32"/>
          <w:highlight w:val="none"/>
        </w:rPr>
        <w:t>预算金额：</w:t>
      </w:r>
      <w:r>
        <w:rPr>
          <w:rFonts w:hint="eastAsia" w:ascii="Times New Roman" w:hAnsi="Times New Roman" w:cs="Times New Roman"/>
          <w:szCs w:val="32"/>
          <w:highlight w:val="none"/>
          <w:lang w:val="en-US" w:eastAsia="zh-CN"/>
        </w:rPr>
        <w:t>231.54</w:t>
      </w:r>
      <w:r>
        <w:rPr>
          <w:rFonts w:hint="default" w:ascii="Times New Roman" w:hAnsi="Times New Roman" w:cs="Times New Roman"/>
          <w:szCs w:val="32"/>
          <w:highlight w:val="none"/>
        </w:rPr>
        <w:t>万元，其中一般公共财政预算</w:t>
      </w:r>
      <w:r>
        <w:rPr>
          <w:rFonts w:hint="eastAsia" w:ascii="Times New Roman" w:hAnsi="Times New Roman" w:cs="Times New Roman"/>
          <w:szCs w:val="32"/>
          <w:highlight w:val="none"/>
          <w:lang w:val="en-US" w:eastAsia="zh-CN"/>
        </w:rPr>
        <w:t>231.54</w:t>
      </w:r>
      <w:r>
        <w:rPr>
          <w:rFonts w:hint="default" w:ascii="Times New Roman" w:hAnsi="Times New Roman" w:cs="Times New Roman"/>
          <w:szCs w:val="32"/>
          <w:highlight w:val="none"/>
        </w:rPr>
        <w:t>万元</w:t>
      </w:r>
      <w:r>
        <w:rPr>
          <w:rFonts w:hint="default" w:ascii="Times New Roman" w:hAnsi="Times New Roman" w:cs="Times New Roman"/>
          <w:szCs w:val="32"/>
          <w:highlight w:val="none"/>
          <w:lang w:val="en-US" w:eastAsia="zh-CN"/>
        </w:rPr>
        <w:t>。</w:t>
      </w:r>
      <w:r>
        <w:rPr>
          <w:rFonts w:hint="default" w:ascii="Times New Roman" w:hAnsi="Times New Roman" w:cs="Times New Roman"/>
          <w:szCs w:val="32"/>
          <w:highlight w:val="none"/>
        </w:rPr>
        <w:t>202</w:t>
      </w:r>
      <w:r>
        <w:rPr>
          <w:rFonts w:hint="eastAsia" w:ascii="Times New Roman" w:hAnsi="Times New Roman" w:cs="Times New Roman"/>
          <w:szCs w:val="32"/>
          <w:highlight w:val="none"/>
          <w:lang w:val="en-US" w:eastAsia="zh-CN"/>
        </w:rPr>
        <w:t>2</w:t>
      </w:r>
      <w:r>
        <w:rPr>
          <w:rFonts w:hint="default" w:ascii="Times New Roman" w:hAnsi="Times New Roman" w:cs="Times New Roman"/>
          <w:szCs w:val="32"/>
          <w:highlight w:val="none"/>
        </w:rPr>
        <w:t>年实际执行数</w:t>
      </w:r>
      <w:r>
        <w:rPr>
          <w:rFonts w:hint="default" w:ascii="Times New Roman" w:hAnsi="Times New Roman" w:cs="Times New Roman"/>
          <w:szCs w:val="32"/>
          <w:highlight w:val="none"/>
          <w:lang w:val="en-US" w:eastAsia="zh-CN"/>
        </w:rPr>
        <w:t>231.54</w:t>
      </w:r>
      <w:r>
        <w:rPr>
          <w:rFonts w:hint="default" w:ascii="Times New Roman" w:hAnsi="Times New Roman" w:cs="Times New Roman"/>
          <w:szCs w:val="32"/>
          <w:highlight w:val="none"/>
        </w:rPr>
        <w:t>万</w:t>
      </w:r>
      <w:r>
        <w:rPr>
          <w:rFonts w:hint="default" w:ascii="Times New Roman" w:hAnsi="Times New Roman" w:cs="Times New Roman"/>
          <w:szCs w:val="32"/>
          <w:highlight w:val="none"/>
          <w:lang w:val="en-US" w:eastAsia="zh-CN"/>
        </w:rPr>
        <w:t>元</w:t>
      </w:r>
      <w:r>
        <w:rPr>
          <w:rFonts w:hint="default" w:ascii="Times New Roman" w:hAnsi="Times New Roman" w:cs="Times New Roman"/>
          <w:szCs w:val="32"/>
          <w:highlight w:val="none"/>
        </w:rPr>
        <w:t>，其中202</w:t>
      </w:r>
      <w:r>
        <w:rPr>
          <w:rFonts w:hint="default" w:ascii="Times New Roman" w:hAnsi="Times New Roman" w:cs="Times New Roman"/>
          <w:szCs w:val="32"/>
          <w:highlight w:val="none"/>
          <w:lang w:val="en-US" w:eastAsia="zh-CN"/>
        </w:rPr>
        <w:t>2</w:t>
      </w:r>
      <w:r>
        <w:rPr>
          <w:rFonts w:hint="default" w:ascii="Times New Roman" w:hAnsi="Times New Roman" w:cs="Times New Roman"/>
          <w:szCs w:val="32"/>
          <w:highlight w:val="none"/>
        </w:rPr>
        <w:t>年一般公共财政预算收入为：</w:t>
      </w:r>
      <w:r>
        <w:rPr>
          <w:rFonts w:hint="default" w:ascii="Times New Roman" w:hAnsi="Times New Roman" w:cs="Times New Roman"/>
          <w:szCs w:val="32"/>
          <w:highlight w:val="none"/>
          <w:lang w:val="en-US" w:eastAsia="zh-CN"/>
        </w:rPr>
        <w:t>231.54</w:t>
      </w:r>
      <w:r>
        <w:rPr>
          <w:rFonts w:hint="default" w:ascii="Times New Roman" w:hAnsi="Times New Roman" w:cs="Times New Roman"/>
          <w:szCs w:val="32"/>
          <w:highlight w:val="none"/>
        </w:rPr>
        <w:t>万元，202</w:t>
      </w:r>
      <w:r>
        <w:rPr>
          <w:rFonts w:hint="default" w:ascii="Times New Roman" w:hAnsi="Times New Roman" w:cs="Times New Roman"/>
          <w:szCs w:val="32"/>
          <w:highlight w:val="none"/>
          <w:lang w:val="en-US" w:eastAsia="zh-CN"/>
        </w:rPr>
        <w:t>2</w:t>
      </w:r>
      <w:r>
        <w:rPr>
          <w:rFonts w:hint="default" w:ascii="Times New Roman" w:hAnsi="Times New Roman" w:cs="Times New Roman"/>
          <w:szCs w:val="32"/>
          <w:highlight w:val="none"/>
        </w:rPr>
        <w:t>年授权支付：</w:t>
      </w:r>
      <w:r>
        <w:rPr>
          <w:rFonts w:hint="default" w:ascii="Times New Roman" w:hAnsi="Times New Roman" w:cs="Times New Roman"/>
          <w:szCs w:val="32"/>
          <w:highlight w:val="none"/>
          <w:lang w:val="en-US" w:eastAsia="zh-CN"/>
        </w:rPr>
        <w:t>231.54</w:t>
      </w:r>
      <w:r>
        <w:rPr>
          <w:rFonts w:hint="default" w:ascii="Times New Roman" w:hAnsi="Times New Roman" w:cs="Times New Roman"/>
          <w:szCs w:val="32"/>
          <w:highlight w:val="none"/>
        </w:rPr>
        <w:t>万元，年终结</w:t>
      </w:r>
      <w:r>
        <w:rPr>
          <w:rFonts w:hint="default" w:ascii="Times New Roman" w:hAnsi="Times New Roman" w:cs="Times New Roman"/>
          <w:szCs w:val="32"/>
          <w:highlight w:val="none"/>
          <w:lang w:val="en-US" w:eastAsia="zh-CN"/>
        </w:rPr>
        <w:t>转结</w:t>
      </w:r>
      <w:r>
        <w:rPr>
          <w:rFonts w:hint="default" w:ascii="Times New Roman" w:hAnsi="Times New Roman" w:cs="Times New Roman"/>
          <w:szCs w:val="32"/>
          <w:highlight w:val="none"/>
        </w:rPr>
        <w:t>余</w:t>
      </w:r>
      <w:r>
        <w:rPr>
          <w:rFonts w:hint="default" w:ascii="Times New Roman" w:hAnsi="Times New Roman" w:cs="Times New Roman"/>
          <w:szCs w:val="32"/>
          <w:highlight w:val="none"/>
          <w:lang w:val="en-US" w:eastAsia="zh-CN"/>
        </w:rPr>
        <w:t>为0元</w:t>
      </w:r>
      <w:r>
        <w:rPr>
          <w:rFonts w:hint="default" w:ascii="Times New Roman" w:hAnsi="Times New Roman" w:cs="Times New Roman"/>
          <w:szCs w:val="32"/>
          <w:highlight w:val="none"/>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highlight w:val="none"/>
          <w:lang w:eastAsia="zh-CN"/>
        </w:rPr>
      </w:pPr>
      <w:r>
        <w:rPr>
          <w:rFonts w:hint="default" w:ascii="Times New Roman" w:hAnsi="Times New Roman" w:cs="Times New Roman"/>
          <w:szCs w:val="32"/>
          <w:highlight w:val="none"/>
        </w:rPr>
        <w:t>202</w:t>
      </w:r>
      <w:r>
        <w:rPr>
          <w:rFonts w:hint="default" w:ascii="Times New Roman" w:hAnsi="Times New Roman" w:cs="Times New Roman"/>
          <w:szCs w:val="32"/>
          <w:highlight w:val="none"/>
          <w:lang w:val="en-US" w:eastAsia="zh-CN"/>
        </w:rPr>
        <w:t>2</w:t>
      </w:r>
      <w:r>
        <w:rPr>
          <w:rFonts w:hint="default" w:ascii="Times New Roman" w:hAnsi="Times New Roman" w:cs="Times New Roman"/>
          <w:szCs w:val="32"/>
          <w:highlight w:val="none"/>
        </w:rPr>
        <w:t>年项目</w:t>
      </w:r>
      <w:r>
        <w:rPr>
          <w:rFonts w:hint="default" w:ascii="Times New Roman" w:hAnsi="Times New Roman" w:cs="Times New Roman"/>
          <w:szCs w:val="32"/>
          <w:highlight w:val="none"/>
          <w:lang w:val="en-US" w:eastAsia="zh-CN"/>
        </w:rPr>
        <w:t>均根据</w:t>
      </w:r>
      <w:r>
        <w:rPr>
          <w:rFonts w:hint="default" w:ascii="Times New Roman" w:hAnsi="Times New Roman" w:cs="Times New Roman"/>
          <w:szCs w:val="32"/>
          <w:highlight w:val="none"/>
        </w:rPr>
        <w:t>实际情况开展</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rPr>
        <w:t>资金</w:t>
      </w:r>
      <w:r>
        <w:rPr>
          <w:rFonts w:hint="default" w:ascii="Times New Roman" w:hAnsi="Times New Roman" w:cs="Times New Roman"/>
          <w:szCs w:val="32"/>
          <w:highlight w:val="none"/>
          <w:lang w:val="en-US" w:eastAsia="zh-CN"/>
        </w:rPr>
        <w:t>均</w:t>
      </w:r>
      <w:r>
        <w:rPr>
          <w:rFonts w:hint="default" w:ascii="Times New Roman" w:hAnsi="Times New Roman" w:cs="Times New Roman"/>
          <w:szCs w:val="32"/>
          <w:highlight w:val="none"/>
        </w:rPr>
        <w:t>专款专用，不存在挪用与占用的情况</w:t>
      </w:r>
      <w:r>
        <w:rPr>
          <w:rFonts w:hint="default" w:ascii="Times New Roman" w:hAnsi="Times New Roman" w:cs="Times New Roman"/>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rPr>
        <w:t>项目组织情况分析，主要包括项目前期</w:t>
      </w:r>
      <w:r>
        <w:rPr>
          <w:rFonts w:hint="default" w:ascii="Times New Roman" w:hAnsi="Times New Roman" w:cs="Times New Roman"/>
          <w:szCs w:val="32"/>
          <w:lang w:val="en-US" w:eastAsia="zh-CN"/>
        </w:rPr>
        <w:t>研判</w:t>
      </w:r>
      <w:r>
        <w:rPr>
          <w:rFonts w:hint="default" w:ascii="Times New Roman" w:hAnsi="Times New Roman" w:eastAsia="仿宋_GB2312" w:cs="Times New Roman"/>
          <w:szCs w:val="32"/>
        </w:rPr>
        <w:t>准备、</w:t>
      </w:r>
      <w:r>
        <w:rPr>
          <w:rFonts w:hint="default" w:ascii="Times New Roman" w:hAnsi="Times New Roman" w:cs="Times New Roman"/>
          <w:szCs w:val="32"/>
          <w:lang w:val="en-US" w:eastAsia="zh-CN"/>
        </w:rPr>
        <w:t>询比价</w:t>
      </w:r>
      <w:r>
        <w:rPr>
          <w:rFonts w:hint="default" w:ascii="Times New Roman" w:hAnsi="Times New Roman" w:eastAsia="仿宋_GB2312" w:cs="Times New Roman"/>
          <w:szCs w:val="32"/>
        </w:rPr>
        <w:t>招投标、</w:t>
      </w:r>
      <w:r>
        <w:rPr>
          <w:rFonts w:hint="default" w:ascii="Times New Roman" w:hAnsi="Times New Roman" w:cs="Times New Roman"/>
          <w:szCs w:val="32"/>
          <w:lang w:val="en-US" w:eastAsia="zh-CN"/>
        </w:rPr>
        <w:t>项目实施、</w:t>
      </w:r>
      <w:r>
        <w:rPr>
          <w:rFonts w:hint="default" w:ascii="Times New Roman" w:hAnsi="Times New Roman" w:eastAsia="仿宋_GB2312" w:cs="Times New Roman"/>
          <w:szCs w:val="32"/>
        </w:rPr>
        <w:t>竣工验收</w:t>
      </w:r>
      <w:r>
        <w:rPr>
          <w:rFonts w:hint="eastAsia" w:ascii="Times New Roman" w:hAnsi="Times New Roman" w:cs="Times New Roman"/>
          <w:szCs w:val="32"/>
          <w:lang w:val="en-US" w:eastAsia="zh-CN"/>
        </w:rPr>
        <w:t>以及资料归档</w:t>
      </w:r>
      <w:r>
        <w:rPr>
          <w:rFonts w:hint="default" w:ascii="Times New Roman" w:hAnsi="Times New Roman" w:eastAsia="仿宋_GB2312" w:cs="Times New Roman"/>
          <w:szCs w:val="32"/>
        </w:rPr>
        <w:t>等情况。项目管理情况分析，主要包括项目管理制度、办法的制订、</w:t>
      </w:r>
      <w:r>
        <w:rPr>
          <w:rFonts w:hint="eastAsia" w:ascii="Times New Roman" w:hAnsi="Times New Roman" w:cs="Times New Roman"/>
          <w:szCs w:val="32"/>
          <w:lang w:val="en-US" w:eastAsia="zh-CN"/>
        </w:rPr>
        <w:t>项目</w:t>
      </w:r>
      <w:r>
        <w:rPr>
          <w:rFonts w:hint="default" w:ascii="Times New Roman" w:hAnsi="Times New Roman" w:eastAsia="仿宋_GB2312" w:cs="Times New Roman"/>
          <w:szCs w:val="32"/>
        </w:rPr>
        <w:t>监督检查管理等情况。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rPr>
      </w:pPr>
      <w:r>
        <w:rPr>
          <w:rFonts w:hint="default" w:ascii="Times New Roman" w:hAnsi="Times New Roman" w:cs="Times New Roman"/>
          <w:szCs w:val="32"/>
        </w:rPr>
        <w:t>从项目的经济性来说，项目预算</w:t>
      </w:r>
      <w:r>
        <w:rPr>
          <w:rFonts w:hint="default" w:ascii="Times New Roman" w:hAnsi="Times New Roman" w:cs="Times New Roman"/>
          <w:szCs w:val="32"/>
          <w:lang w:val="en-US" w:eastAsia="zh-CN"/>
        </w:rPr>
        <w:t>231.54</w:t>
      </w:r>
      <w:r>
        <w:rPr>
          <w:rFonts w:hint="default" w:ascii="Times New Roman" w:hAnsi="Times New Roman" w:cs="Times New Roman"/>
          <w:szCs w:val="32"/>
        </w:rPr>
        <w:t>万元，实际执行</w:t>
      </w:r>
      <w:r>
        <w:rPr>
          <w:rFonts w:hint="default" w:ascii="Times New Roman" w:hAnsi="Times New Roman" w:cs="Times New Roman"/>
          <w:szCs w:val="32"/>
          <w:lang w:val="en-US" w:eastAsia="zh-CN"/>
        </w:rPr>
        <w:t>231.54</w:t>
      </w:r>
      <w:r>
        <w:rPr>
          <w:rFonts w:hint="default" w:ascii="Times New Roman" w:hAnsi="Times New Roman" w:cs="Times New Roman"/>
          <w:szCs w:val="32"/>
        </w:rPr>
        <w:t>万元。从项目的效率性来说，</w:t>
      </w:r>
      <w:r>
        <w:rPr>
          <w:rFonts w:hint="default" w:ascii="Times New Roman" w:hAnsi="Times New Roman" w:cs="Times New Roman"/>
          <w:szCs w:val="32"/>
          <w:lang w:val="en-US" w:eastAsia="zh-CN"/>
        </w:rPr>
        <w:t>由于处理疫情防控关键时期，</w:t>
      </w:r>
      <w:r>
        <w:rPr>
          <w:rFonts w:hint="default" w:ascii="Times New Roman" w:hAnsi="Times New Roman" w:cs="Times New Roman"/>
          <w:szCs w:val="32"/>
        </w:rPr>
        <w:t>202</w:t>
      </w:r>
      <w:r>
        <w:rPr>
          <w:rFonts w:hint="default" w:ascii="Times New Roman" w:hAnsi="Times New Roman" w:cs="Times New Roman"/>
          <w:szCs w:val="32"/>
          <w:lang w:val="en-US" w:eastAsia="zh-CN"/>
        </w:rPr>
        <w:t>2</w:t>
      </w:r>
      <w:r>
        <w:rPr>
          <w:rFonts w:hint="default" w:ascii="Times New Roman" w:hAnsi="Times New Roman" w:cs="Times New Roman"/>
          <w:szCs w:val="32"/>
        </w:rPr>
        <w:t>年项目执行</w:t>
      </w:r>
      <w:r>
        <w:rPr>
          <w:rFonts w:hint="default" w:ascii="Times New Roman" w:hAnsi="Times New Roman" w:cs="Times New Roman"/>
          <w:szCs w:val="32"/>
          <w:lang w:val="en-US" w:eastAsia="zh-CN"/>
        </w:rPr>
        <w:t>进度与计划进度有较大偏差，从侧面</w:t>
      </w:r>
      <w:r>
        <w:rPr>
          <w:rFonts w:hint="default" w:ascii="Times New Roman" w:hAnsi="Times New Roman" w:cs="Times New Roman"/>
          <w:szCs w:val="32"/>
        </w:rPr>
        <w:t>反映时间控制</w:t>
      </w:r>
      <w:r>
        <w:rPr>
          <w:rFonts w:hint="default" w:ascii="Times New Roman" w:hAnsi="Times New Roman" w:cs="Times New Roman"/>
          <w:szCs w:val="32"/>
          <w:lang w:val="en-US" w:eastAsia="zh-CN"/>
        </w:rPr>
        <w:t>上把握</w:t>
      </w:r>
      <w:r>
        <w:rPr>
          <w:rFonts w:hint="default" w:ascii="Times New Roman" w:hAnsi="Times New Roman" w:cs="Times New Roman"/>
          <w:szCs w:val="32"/>
        </w:rPr>
        <w:t>不足。从项目有效性来说，项目均能有效开展并且带来一定的社会效益。从项目的持续性来说，部分项</w:t>
      </w:r>
      <w:r>
        <w:rPr>
          <w:rFonts w:hint="default" w:ascii="Times New Roman" w:hAnsi="Times New Roman" w:cs="Times New Roman"/>
          <w:szCs w:val="32"/>
          <w:lang w:val="en-US" w:eastAsia="zh-CN"/>
        </w:rPr>
        <w:t>是</w:t>
      </w:r>
      <w:r>
        <w:rPr>
          <w:rFonts w:hint="default" w:ascii="Times New Roman" w:hAnsi="Times New Roman" w:cs="Times New Roman"/>
          <w:szCs w:val="32"/>
        </w:rPr>
        <w:t>长久持续性项目</w:t>
      </w:r>
      <w:r>
        <w:rPr>
          <w:rFonts w:hint="default" w:ascii="Times New Roman" w:hAnsi="Times New Roman" w:cs="Times New Roman"/>
          <w:szCs w:val="32"/>
          <w:lang w:val="en-US" w:eastAsia="zh-CN"/>
        </w:rPr>
        <w:t>需要坚持跟进，并不断优化项目管理工作流程。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各项目由牵头负责科室制定相应执行的计划、</w:t>
      </w:r>
      <w:r>
        <w:rPr>
          <w:rFonts w:hint="default" w:ascii="Times New Roman" w:hAnsi="Times New Roman" w:cs="Times New Roman"/>
          <w:szCs w:val="32"/>
        </w:rPr>
        <w:t>用途，</w:t>
      </w:r>
      <w:r>
        <w:rPr>
          <w:rFonts w:hint="default" w:ascii="Times New Roman" w:hAnsi="Times New Roman" w:cs="Times New Roman"/>
          <w:szCs w:val="32"/>
          <w:lang w:val="en-US" w:eastAsia="zh-CN"/>
        </w:rPr>
        <w:t>项目资金遵循</w:t>
      </w:r>
      <w:r>
        <w:rPr>
          <w:rFonts w:hint="default" w:ascii="Times New Roman" w:hAnsi="Times New Roman" w:cs="Times New Roman"/>
          <w:szCs w:val="32"/>
        </w:rPr>
        <w:t>专款专用</w:t>
      </w:r>
      <w:r>
        <w:rPr>
          <w:rFonts w:hint="default" w:ascii="Times New Roman" w:hAnsi="Times New Roman" w:cs="Times New Roman"/>
          <w:szCs w:val="32"/>
          <w:lang w:eastAsia="zh-CN"/>
        </w:rPr>
        <w:t>、</w:t>
      </w:r>
      <w:r>
        <w:rPr>
          <w:rFonts w:hint="default" w:ascii="Times New Roman" w:hAnsi="Times New Roman" w:cs="Times New Roman"/>
          <w:szCs w:val="32"/>
        </w:rPr>
        <w:t>按需</w:t>
      </w:r>
      <w:r>
        <w:rPr>
          <w:rFonts w:hint="default" w:ascii="Times New Roman" w:hAnsi="Times New Roman" w:cs="Times New Roman"/>
          <w:szCs w:val="32"/>
          <w:lang w:val="en-US" w:eastAsia="zh-CN"/>
        </w:rPr>
        <w:t>提用款计划</w:t>
      </w:r>
      <w:r>
        <w:rPr>
          <w:rFonts w:hint="default" w:ascii="Times New Roman" w:hAnsi="Times New Roman" w:cs="Times New Roman"/>
          <w:szCs w:val="32"/>
          <w:lang w:eastAsia="zh-CN"/>
        </w:rPr>
        <w:t>，</w:t>
      </w:r>
      <w:r>
        <w:rPr>
          <w:rFonts w:hint="default" w:ascii="Times New Roman" w:hAnsi="Times New Roman" w:cs="Times New Roman"/>
          <w:szCs w:val="32"/>
        </w:rPr>
        <w:t>不占用</w:t>
      </w:r>
      <w:r>
        <w:rPr>
          <w:rFonts w:hint="default" w:ascii="Times New Roman" w:hAnsi="Times New Roman" w:cs="Times New Roman"/>
          <w:szCs w:val="32"/>
          <w:lang w:eastAsia="zh-CN"/>
        </w:rPr>
        <w:t>、</w:t>
      </w:r>
      <w:r>
        <w:rPr>
          <w:rFonts w:hint="default" w:ascii="Times New Roman" w:hAnsi="Times New Roman" w:cs="Times New Roman"/>
          <w:szCs w:val="32"/>
        </w:rPr>
        <w:t>不挪用，</w:t>
      </w:r>
      <w:r>
        <w:rPr>
          <w:rFonts w:hint="default" w:ascii="Times New Roman" w:hAnsi="Times New Roman" w:cs="Times New Roman"/>
          <w:szCs w:val="32"/>
          <w:lang w:val="en-US" w:eastAsia="zh-CN"/>
        </w:rPr>
        <w:t>规范</w:t>
      </w:r>
      <w:r>
        <w:rPr>
          <w:rFonts w:hint="default" w:ascii="Times New Roman" w:hAnsi="Times New Roman" w:cs="Times New Roman"/>
          <w:szCs w:val="32"/>
        </w:rPr>
        <w:t>使用</w:t>
      </w:r>
      <w:r>
        <w:rPr>
          <w:rFonts w:hint="default" w:ascii="Times New Roman" w:hAnsi="Times New Roman" w:cs="Times New Roman"/>
          <w:szCs w:val="32"/>
          <w:lang w:val="en-US" w:eastAsia="zh-CN"/>
        </w:rPr>
        <w:t>专项资金</w:t>
      </w:r>
      <w:r>
        <w:rPr>
          <w:rFonts w:hint="default" w:ascii="Times New Roman" w:hAnsi="Times New Roman" w:cs="Times New Roman"/>
          <w:szCs w:val="32"/>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华文楷体" w:cs="Times New Roman"/>
          <w:szCs w:val="32"/>
          <w:lang w:eastAsia="zh-CN"/>
        </w:rPr>
        <w:t>（</w:t>
      </w:r>
      <w:r>
        <w:rPr>
          <w:rFonts w:hint="default" w:ascii="Times New Roman" w:hAnsi="Times New Roman" w:eastAsia="华文楷体" w:cs="Times New Roman"/>
          <w:szCs w:val="32"/>
          <w:lang w:val="en-US" w:eastAsia="zh-CN"/>
        </w:rPr>
        <w:t>二</w:t>
      </w:r>
      <w:r>
        <w:rPr>
          <w:rFonts w:hint="default" w:ascii="Times New Roman" w:hAnsi="Times New Roman" w:eastAsia="华文楷体" w:cs="Times New Roman"/>
          <w:szCs w:val="32"/>
          <w:lang w:eastAsia="zh-CN"/>
        </w:rPr>
        <w:t>）资金分配方面的问题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20</w:t>
      </w:r>
      <w:r>
        <w:rPr>
          <w:rFonts w:hint="default" w:ascii="Times New Roman" w:hAnsi="Times New Roman" w:cs="Times New Roman"/>
          <w:szCs w:val="32"/>
          <w:lang w:val="en-US" w:eastAsia="zh-CN"/>
        </w:rPr>
        <w:t>22年</w:t>
      </w:r>
      <w:r>
        <w:rPr>
          <w:rFonts w:hint="default" w:ascii="Times New Roman" w:hAnsi="Times New Roman" w:cs="Times New Roman"/>
          <w:szCs w:val="32"/>
        </w:rPr>
        <w:t>项目资金按年初预算安排、分解，重点项目重点跟踪、评价，资金</w:t>
      </w:r>
      <w:r>
        <w:rPr>
          <w:rFonts w:hint="default" w:ascii="Times New Roman" w:hAnsi="Times New Roman" w:cs="Times New Roman"/>
          <w:szCs w:val="32"/>
          <w:lang w:val="en-US" w:eastAsia="zh-CN"/>
        </w:rPr>
        <w:t>实行</w:t>
      </w:r>
      <w:r>
        <w:rPr>
          <w:rFonts w:hint="default" w:ascii="Times New Roman" w:hAnsi="Times New Roman" w:cs="Times New Roman"/>
          <w:szCs w:val="32"/>
        </w:rPr>
        <w:t>谁使用</w:t>
      </w:r>
      <w:r>
        <w:rPr>
          <w:rFonts w:hint="default" w:ascii="Times New Roman" w:hAnsi="Times New Roman" w:cs="Times New Roman"/>
          <w:szCs w:val="32"/>
          <w:lang w:eastAsia="zh-CN"/>
        </w:rPr>
        <w:t>、</w:t>
      </w:r>
      <w:r>
        <w:rPr>
          <w:rFonts w:hint="default" w:ascii="Times New Roman" w:hAnsi="Times New Roman" w:cs="Times New Roman"/>
          <w:szCs w:val="32"/>
        </w:rPr>
        <w:t>谁负责</w:t>
      </w:r>
      <w:r>
        <w:rPr>
          <w:rFonts w:hint="default" w:ascii="Times New Roman" w:hAnsi="Times New Roman" w:cs="Times New Roman"/>
          <w:szCs w:val="32"/>
          <w:lang w:eastAsia="zh-CN"/>
        </w:rPr>
        <w:t>，</w:t>
      </w:r>
      <w:r>
        <w:rPr>
          <w:rFonts w:hint="default" w:ascii="Times New Roman" w:hAnsi="Times New Roman" w:cs="Times New Roman"/>
          <w:szCs w:val="32"/>
        </w:rPr>
        <w:t>责任清晰</w:t>
      </w:r>
      <w:r>
        <w:rPr>
          <w:rFonts w:hint="default" w:ascii="Times New Roman" w:hAnsi="Times New Roman" w:cs="Times New Roman"/>
          <w:szCs w:val="32"/>
          <w:lang w:eastAsia="zh-CN"/>
        </w:rPr>
        <w:t>、</w:t>
      </w:r>
      <w:r>
        <w:rPr>
          <w:rFonts w:hint="default" w:ascii="Times New Roman" w:hAnsi="Times New Roman" w:cs="Times New Roman"/>
          <w:szCs w:val="32"/>
        </w:rPr>
        <w:t>资金</w:t>
      </w:r>
      <w:r>
        <w:rPr>
          <w:rFonts w:hint="default" w:ascii="Times New Roman" w:hAnsi="Times New Roman" w:cs="Times New Roman"/>
          <w:szCs w:val="32"/>
          <w:lang w:val="en-US" w:eastAsia="zh-CN"/>
        </w:rPr>
        <w:t>使用</w:t>
      </w:r>
      <w:r>
        <w:rPr>
          <w:rFonts w:hint="default" w:ascii="Times New Roman" w:hAnsi="Times New Roman" w:cs="Times New Roman"/>
          <w:szCs w:val="32"/>
        </w:rPr>
        <w:t>方向</w:t>
      </w:r>
      <w:r>
        <w:rPr>
          <w:rFonts w:hint="default" w:ascii="Times New Roman" w:hAnsi="Times New Roman" w:cs="Times New Roman"/>
          <w:szCs w:val="32"/>
          <w:lang w:val="en-US" w:eastAsia="zh-CN"/>
        </w:rPr>
        <w:t>与既定方向</w:t>
      </w:r>
      <w:r>
        <w:rPr>
          <w:rFonts w:hint="default" w:ascii="Times New Roman" w:hAnsi="Times New Roman" w:cs="Times New Roman"/>
          <w:szCs w:val="32"/>
        </w:rPr>
        <w:t>无偏</w:t>
      </w:r>
      <w:r>
        <w:rPr>
          <w:rFonts w:hint="default" w:ascii="Times New Roman" w:hAnsi="Times New Roman" w:cs="Times New Roman"/>
          <w:szCs w:val="32"/>
          <w:lang w:val="en-US" w:eastAsia="zh-CN"/>
        </w:rPr>
        <w:t>差</w:t>
      </w:r>
      <w:r>
        <w:rPr>
          <w:rFonts w:hint="default" w:ascii="Times New Roman" w:hAnsi="Times New Roman" w:cs="Times New Roman"/>
          <w:szCs w:val="32"/>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华文楷体" w:cs="Times New Roman"/>
          <w:szCs w:val="32"/>
          <w:lang w:eastAsia="zh-CN"/>
        </w:rPr>
      </w:pPr>
      <w:r>
        <w:rPr>
          <w:rFonts w:hint="default" w:ascii="Times New Roman" w:hAnsi="Times New Roman" w:eastAsia="华文楷体" w:cs="Times New Roman"/>
          <w:szCs w:val="32"/>
          <w:lang w:val="en-US" w:eastAsia="zh-CN"/>
        </w:rPr>
        <w:t>（三）</w:t>
      </w:r>
      <w:r>
        <w:rPr>
          <w:rFonts w:hint="default" w:ascii="Times New Roman" w:hAnsi="Times New Roman" w:eastAsia="华文楷体" w:cs="Times New Roman"/>
          <w:szCs w:val="32"/>
          <w:lang w:eastAsia="zh-CN"/>
        </w:rPr>
        <w:t>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资金拔付采购谁使用谁申请的原则，由业务科室按月做用款计划，</w:t>
      </w:r>
      <w:r>
        <w:rPr>
          <w:rFonts w:hint="default" w:ascii="Times New Roman" w:hAnsi="Times New Roman" w:cs="Times New Roman"/>
          <w:szCs w:val="32"/>
          <w:lang w:val="en-US" w:eastAsia="zh-CN"/>
        </w:rPr>
        <w:t>由财务人员报</w:t>
      </w:r>
      <w:r>
        <w:rPr>
          <w:rFonts w:hint="default" w:ascii="Times New Roman" w:hAnsi="Times New Roman" w:cs="Times New Roman"/>
          <w:szCs w:val="32"/>
        </w:rPr>
        <w:t>区财政审批后，</w:t>
      </w:r>
      <w:r>
        <w:rPr>
          <w:rFonts w:hint="default" w:ascii="Times New Roman" w:hAnsi="Times New Roman" w:cs="Times New Roman"/>
          <w:szCs w:val="32"/>
          <w:lang w:val="en-US" w:eastAsia="zh-CN"/>
        </w:rPr>
        <w:t>在流程完整、</w:t>
      </w:r>
      <w:r>
        <w:rPr>
          <w:rFonts w:hint="default" w:ascii="Times New Roman" w:hAnsi="Times New Roman" w:cs="Times New Roman"/>
          <w:szCs w:val="32"/>
        </w:rPr>
        <w:t>单据齐全、手续齐全</w:t>
      </w:r>
      <w:r>
        <w:rPr>
          <w:rFonts w:hint="default" w:ascii="Times New Roman" w:hAnsi="Times New Roman" w:cs="Times New Roman"/>
          <w:szCs w:val="32"/>
          <w:lang w:val="en-US" w:eastAsia="zh-CN"/>
        </w:rPr>
        <w:t>的前提下</w:t>
      </w:r>
      <w:r>
        <w:rPr>
          <w:rFonts w:hint="default" w:ascii="Times New Roman" w:hAnsi="Times New Roman" w:cs="Times New Roman"/>
          <w:szCs w:val="32"/>
        </w:rPr>
        <w:t>及时拔付。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华文楷体" w:cs="Times New Roman"/>
          <w:szCs w:val="32"/>
          <w:lang w:eastAsia="zh-CN"/>
        </w:rPr>
      </w:pPr>
      <w:r>
        <w:rPr>
          <w:rFonts w:hint="default" w:ascii="Times New Roman" w:hAnsi="Times New Roman" w:eastAsia="华文楷体" w:cs="Times New Roman"/>
          <w:szCs w:val="32"/>
          <w:lang w:val="en-US" w:eastAsia="zh-CN"/>
        </w:rPr>
        <w:t>（四）</w:t>
      </w:r>
      <w:r>
        <w:rPr>
          <w:rFonts w:hint="default" w:ascii="Times New Roman" w:hAnsi="Times New Roman" w:eastAsia="华文楷体" w:cs="Times New Roman"/>
          <w:szCs w:val="32"/>
          <w:lang w:eastAsia="zh-CN"/>
        </w:rPr>
        <w:t>资金使用方面的问题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2</w:t>
      </w:r>
      <w:r>
        <w:rPr>
          <w:rFonts w:hint="default" w:ascii="Times New Roman" w:hAnsi="Times New Roman" w:cs="Times New Roman"/>
          <w:szCs w:val="32"/>
        </w:rPr>
        <w:t>年小额资金使用按正常财务收支制度执行，重点项目资金</w:t>
      </w:r>
      <w:r>
        <w:rPr>
          <w:rFonts w:hint="default" w:ascii="Times New Roman" w:hAnsi="Times New Roman" w:cs="Times New Roman"/>
          <w:szCs w:val="32"/>
          <w:lang w:val="en-US" w:eastAsia="zh-CN"/>
        </w:rPr>
        <w:t>经党组会研究</w:t>
      </w:r>
      <w:r>
        <w:rPr>
          <w:rFonts w:hint="default" w:ascii="Times New Roman" w:hAnsi="Times New Roman" w:cs="Times New Roman"/>
          <w:szCs w:val="32"/>
        </w:rPr>
        <w:t>讨论</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并向</w:t>
      </w:r>
      <w:r>
        <w:rPr>
          <w:rFonts w:hint="default" w:ascii="Times New Roman" w:hAnsi="Times New Roman" w:cs="Times New Roman"/>
          <w:szCs w:val="32"/>
        </w:rPr>
        <w:t>区财政</w:t>
      </w:r>
      <w:r>
        <w:rPr>
          <w:rFonts w:hint="default" w:ascii="Times New Roman" w:hAnsi="Times New Roman" w:cs="Times New Roman"/>
          <w:szCs w:val="32"/>
          <w:lang w:val="en-US" w:eastAsia="zh-CN"/>
        </w:rPr>
        <w:t>报批用款计划，按照正常流程进行款项支付</w:t>
      </w:r>
      <w:r>
        <w:rPr>
          <w:rFonts w:hint="default" w:ascii="Times New Roman" w:hAnsi="Times New Roman" w:cs="Times New Roman"/>
          <w:szCs w:val="32"/>
        </w:rPr>
        <w:t>，</w:t>
      </w:r>
      <w:r>
        <w:rPr>
          <w:rFonts w:hint="default" w:ascii="Times New Roman" w:hAnsi="Times New Roman" w:cs="Times New Roman"/>
          <w:szCs w:val="32"/>
          <w:lang w:val="en-US" w:eastAsia="zh-CN"/>
        </w:rPr>
        <w:t>资金不存在</w:t>
      </w:r>
      <w:r>
        <w:rPr>
          <w:rFonts w:hint="default" w:ascii="Times New Roman" w:hAnsi="Times New Roman" w:cs="Times New Roman"/>
          <w:szCs w:val="32"/>
        </w:rPr>
        <w:t>截留、挪用等现象。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rPr>
        <w:t>1</w:t>
      </w:r>
      <w:r>
        <w:rPr>
          <w:rFonts w:hint="default" w:ascii="Times New Roman" w:hAnsi="Times New Roman" w:cs="Times New Roman"/>
          <w:szCs w:val="32"/>
          <w:lang w:val="en-US" w:eastAsia="zh-CN"/>
        </w:rPr>
        <w:t>.</w:t>
      </w:r>
      <w:r>
        <w:rPr>
          <w:rFonts w:hint="default" w:ascii="Times New Roman" w:hAnsi="Times New Roman" w:cs="Times New Roman"/>
          <w:szCs w:val="32"/>
        </w:rPr>
        <w:t>完善单位内部制度</w:t>
      </w:r>
      <w:r>
        <w:rPr>
          <w:rFonts w:hint="default" w:ascii="Times New Roman" w:hAnsi="Times New Roman" w:cs="Times New Roman"/>
          <w:szCs w:val="32"/>
          <w:lang w:val="en-US" w:eastAsia="zh-CN"/>
        </w:rPr>
        <w:t>后，还需</w:t>
      </w:r>
      <w:r>
        <w:rPr>
          <w:rFonts w:hint="default" w:ascii="Times New Roman" w:hAnsi="Times New Roman" w:cs="Times New Roman"/>
          <w:szCs w:val="32"/>
        </w:rPr>
        <w:t>加强人员</w:t>
      </w:r>
      <w:r>
        <w:rPr>
          <w:rFonts w:hint="default" w:ascii="Times New Roman" w:hAnsi="Times New Roman" w:cs="Times New Roman"/>
          <w:szCs w:val="32"/>
          <w:lang w:val="en-US" w:eastAsia="zh-CN"/>
        </w:rPr>
        <w:t>项目制度学习</w:t>
      </w:r>
      <w:r>
        <w:rPr>
          <w:rFonts w:hint="default" w:ascii="Times New Roman" w:hAnsi="Times New Roman" w:cs="Times New Roman"/>
          <w:szCs w:val="32"/>
        </w:rPr>
        <w:t>管理</w:t>
      </w:r>
      <w:r>
        <w:rPr>
          <w:rFonts w:hint="default" w:ascii="Times New Roman" w:hAnsi="Times New Roman" w:cs="Times New Roman"/>
          <w:szCs w:val="32"/>
          <w:lang w:val="en-US" w:eastAsia="zh-CN"/>
        </w:rPr>
        <w:t>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rPr>
        <w:t>2</w:t>
      </w:r>
      <w:r>
        <w:rPr>
          <w:rFonts w:hint="default" w:ascii="Times New Roman" w:hAnsi="Times New Roman" w:cs="Times New Roman"/>
          <w:szCs w:val="32"/>
          <w:lang w:val="en-US" w:eastAsia="zh-CN"/>
        </w:rPr>
        <w:t>.在学习中不断总结经验做法，使项目实施工作流程更顺畅。</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w:t>
      </w: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rPr>
      </w:pPr>
      <w:r>
        <w:rPr>
          <w:rFonts w:hint="default" w:ascii="Times New Roman" w:hAnsi="Times New Roman" w:cs="Times New Roman"/>
          <w:b w:val="0"/>
          <w:bCs/>
          <w:szCs w:val="32"/>
          <w:lang w:val="en-US" w:eastAsia="zh-CN"/>
        </w:rPr>
        <w:t>每月月初将资金使用进度报各领导知悉，及时关注资金使用情况和项目进度，分析存在问题，确保各项目按计划执行，资金按计划支出，做到有计划、有监管、有反馈，提高整体资金的使用效率。</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sectPr>
      <w:footerReference r:id="rId3" w:type="default"/>
      <w:pgSz w:w="11906" w:h="16838"/>
      <w:pgMar w:top="1723" w:right="1800" w:bottom="1723" w:left="1800" w:header="851" w:footer="992" w:gutter="0"/>
      <w:pgNumType w:fmt="decimal"/>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B282A"/>
    <w:multiLevelType w:val="singleLevel"/>
    <w:tmpl w:val="F2CB28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M2QwY2NhZjNhMmMxOTNmNTI5NThmNTRmMDRhYzMifQ=="/>
  </w:docVars>
  <w:rsids>
    <w:rsidRoot w:val="00000000"/>
    <w:rsid w:val="05AE36CA"/>
    <w:rsid w:val="066A3CAE"/>
    <w:rsid w:val="28D22BBC"/>
    <w:rsid w:val="378A5996"/>
    <w:rsid w:val="39A63270"/>
    <w:rsid w:val="5A3C6978"/>
    <w:rsid w:val="67600811"/>
    <w:rsid w:val="7697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袁艺瑞</cp:lastModifiedBy>
  <dcterms:modified xsi:type="dcterms:W3CDTF">2023-09-27T01:37:11Z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732954A0080C4B068FD7CCC6B9AD7B88_12</vt:lpwstr>
  </property>
</Properties>
</file>