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附件4-2</w:t>
      </w:r>
      <w:r>
        <w:rPr>
          <w:rFonts w:ascii="黑体" w:eastAsia="黑体"/>
          <w:color w:val="auto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b/>
          <w:color w:val="auto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（一）根据昆明市呈贡区发展和改革局《关于昆明市呈贡区松茂水库及入滇河道水环境综合治理（美丽河湖）建设项目可行性研究报告的批复》（呈发改复〔2020〕28号）文件，可研批复投资4980万元。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昆明市呈贡区松茂水库及入滇河道水环境综合治理（美丽河湖）建设项目。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684" w:firstLineChars="23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开展松茂水库、马料河、洛龙河、捞鱼河美丽河湖建设并完成竣工验收工作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年预算经费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到位资金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已支付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684" w:firstLineChars="23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项目资金：美丽河湖奖补专项资金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年预算经费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到位资金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已支付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684" w:firstLineChars="23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资金使用情况：202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年预算经费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到位资金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已支付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万元。完成支付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具体支付情况：支付云南旭瑞市政工程（集团）有限公司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工程款300000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；昆明市保宇建筑有限公司工程款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1700000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资金管理：资金管理、费用支出等制度健全；严格按照资金管理办法规范使用资金。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default" w:ascii="仿宋" w:hAnsi="仿宋" w:eastAsia="仿宋" w:cs="仿宋"/>
          <w:bCs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highlight w:val="none"/>
        </w:rPr>
        <w:t>2020年5月22日取得可研批复，2020年9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highlight w:val="none"/>
        </w:rPr>
        <w:t>月20日施工单位进场施工，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2020年12月30日工程完工，2021年9月完成竣工验收工作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2022年7月完成审计。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项目成本通过招标方式最大限度节约了成本，使年初的成本预算使用充分。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项目的实施按照招标中制定的实施计划严格完成，实施效果较好，完成质量较好，保质保量。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ind w:firstLine="594" w:firstLineChars="200"/>
        <w:textAlignment w:val="auto"/>
        <w:outlineLvl w:val="0"/>
        <w:rPr>
          <w:rFonts w:ascii="仿宋" w:hAnsi="仿宋" w:eastAsia="仿宋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项目完成预期目标，很好发挥了项目经济和社会效益，获得人民群众的一致好评。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（一）专项管理方面的问题。</w:t>
      </w:r>
      <w:r>
        <w:rPr>
          <w:rFonts w:hint="eastAsia" w:ascii="仿宋_GB2312"/>
          <w:color w:val="auto"/>
          <w:szCs w:val="32"/>
        </w:rPr>
        <w:t>专项立项依据充分，严格按照资金管理办法规范使用资金。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（二）资金分配方面的问题。</w:t>
      </w:r>
      <w:r>
        <w:rPr>
          <w:rFonts w:hint="eastAsia" w:ascii="仿宋_GB2312"/>
          <w:color w:val="auto"/>
          <w:szCs w:val="32"/>
        </w:rPr>
        <w:t>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（三）资金拨付方面的问题。</w:t>
      </w:r>
      <w:r>
        <w:rPr>
          <w:rFonts w:hint="eastAsia" w:ascii="仿宋_GB2312"/>
          <w:color w:val="auto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（四）资金使用方面的问题。</w:t>
      </w:r>
      <w:r>
        <w:rPr>
          <w:rFonts w:hint="eastAsia" w:ascii="仿宋_GB2312"/>
          <w:color w:val="auto"/>
          <w:szCs w:val="32"/>
        </w:rPr>
        <w:t>资金使用合规，无截留、挪用等现象。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（一）后续工作计划。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下一步将加强工作开展力度，确保年度项目建设任务顺利完成。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ascii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严格按照资金管理办法规范使用资金。</w:t>
      </w:r>
      <w:r>
        <w:rPr>
          <w:rFonts w:hint="eastAsia" w:ascii="仿宋_GB2312" w:hAnsi="仿宋_GB2312" w:eastAsia="仿宋_GB2312" w:cs="仿宋_GB2312"/>
          <w:color w:val="auto"/>
        </w:rPr>
        <w:t>项目从实施到结束，均严格按照相关法律法规及各种规定执行，在专项管理、资金分配、拨付、使用上均未有问题。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pacing w:line="560" w:lineRule="exact"/>
        <w:textAlignment w:val="auto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IxN2Q5NDBiYzFiYWQzMGVhMmViMDJhMjc1MDgifQ=="/>
  </w:docVars>
  <w:rsids>
    <w:rsidRoot w:val="003069B4"/>
    <w:rsid w:val="003069B4"/>
    <w:rsid w:val="00BE5B1D"/>
    <w:rsid w:val="00F577E0"/>
    <w:rsid w:val="05AE36CA"/>
    <w:rsid w:val="0704770D"/>
    <w:rsid w:val="0B4B26D4"/>
    <w:rsid w:val="13CB02AE"/>
    <w:rsid w:val="1E1505C3"/>
    <w:rsid w:val="1E9B107A"/>
    <w:rsid w:val="248204E8"/>
    <w:rsid w:val="378A5996"/>
    <w:rsid w:val="46050750"/>
    <w:rsid w:val="55F60C5E"/>
    <w:rsid w:val="5A3C6978"/>
    <w:rsid w:val="5C2569ED"/>
    <w:rsid w:val="6275470F"/>
    <w:rsid w:val="67600811"/>
    <w:rsid w:val="6E7B36D7"/>
    <w:rsid w:val="737210E8"/>
    <w:rsid w:val="76EC7955"/>
    <w:rsid w:val="783E3175"/>
    <w:rsid w:val="785E0EF8"/>
    <w:rsid w:val="7D0F277C"/>
    <w:rsid w:val="7EE60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1127</Words>
  <Characters>1293</Characters>
  <Lines>9</Lines>
  <Paragraphs>2</Paragraphs>
  <TotalTime>18</TotalTime>
  <ScaleCrop>false</ScaleCrop>
  <LinksUpToDate>false</LinksUpToDate>
  <CharactersWithSpaces>1293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张矜持</cp:lastModifiedBy>
  <dcterms:modified xsi:type="dcterms:W3CDTF">2023-03-31T09:28:36Z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001BF28C7D1840778FC83EB92E5BD39E</vt:lpwstr>
  </property>
</Properties>
</file>