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55" w:rsidRDefault="006927FB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8D5255" w:rsidRDefault="008D5255">
      <w:pPr>
        <w:rPr>
          <w:rFonts w:ascii="黑体" w:eastAsia="黑体"/>
          <w:szCs w:val="32"/>
        </w:rPr>
      </w:pPr>
    </w:p>
    <w:p w:rsidR="008D5255" w:rsidRDefault="006927FB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呈贡区小型水库雨水情测报、安全监测、维修养护</w:t>
      </w:r>
    </w:p>
    <w:p w:rsidR="008D5255" w:rsidRDefault="006927FB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专项资金项目</w:t>
      </w:r>
      <w:r>
        <w:rPr>
          <w:rFonts w:ascii="方正小标宋_GBK" w:eastAsia="方正小标宋_GBK" w:hint="eastAsia"/>
          <w:sz w:val="36"/>
          <w:szCs w:val="36"/>
        </w:rPr>
        <w:t>支出绩效报告</w:t>
      </w:r>
    </w:p>
    <w:p w:rsidR="008D5255" w:rsidRDefault="008D5255" w:rsidP="00D443E9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8D5255" w:rsidRDefault="006927FB" w:rsidP="00D443E9">
      <w:pPr>
        <w:spacing w:line="560" w:lineRule="exact"/>
        <w:ind w:firstLineChars="200" w:firstLine="593"/>
        <w:rPr>
          <w:rFonts w:ascii="楷体_GB2312" w:eastAsia="楷体_GB2312" w:hAnsi="楷体_GB2312" w:cs="楷体_GB2312"/>
          <w:bCs/>
          <w:kern w:val="0"/>
          <w:szCs w:val="32"/>
        </w:rPr>
      </w:pPr>
      <w:bookmarkStart w:id="0" w:name="_Toc17110"/>
      <w:bookmarkStart w:id="1" w:name="_Toc17618"/>
      <w:bookmarkStart w:id="2" w:name="_Toc28328"/>
      <w:r>
        <w:rPr>
          <w:rFonts w:ascii="楷体_GB2312" w:eastAsia="楷体_GB2312" w:hAnsi="楷体_GB2312" w:cs="楷体_GB2312" w:hint="eastAsia"/>
          <w:bCs/>
          <w:kern w:val="0"/>
          <w:szCs w:val="32"/>
        </w:rPr>
        <w:t>（一）项目概况</w:t>
      </w:r>
      <w:bookmarkEnd w:id="0"/>
      <w:bookmarkEnd w:id="1"/>
      <w:bookmarkEnd w:id="2"/>
    </w:p>
    <w:p w:rsidR="008D5255" w:rsidRDefault="006927FB" w:rsidP="00D443E9">
      <w:pPr>
        <w:spacing w:line="560" w:lineRule="exact"/>
        <w:ind w:firstLineChars="200" w:firstLine="593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1.</w:t>
      </w:r>
      <w:r>
        <w:rPr>
          <w:rFonts w:ascii="仿宋_GB2312" w:hAnsi="仿宋_GB2312" w:cs="仿宋_GB2312"/>
          <w:b/>
          <w:bCs/>
          <w:color w:val="000000"/>
          <w:szCs w:val="32"/>
        </w:rPr>
        <w:t>呈贡区水库雨水情测报和大坝安全监测项目</w:t>
      </w:r>
      <w:r>
        <w:rPr>
          <w:rFonts w:ascii="仿宋_GB2312" w:hAnsi="仿宋_GB2312" w:cs="仿宋_GB2312"/>
          <w:color w:val="000000"/>
          <w:szCs w:val="32"/>
        </w:rPr>
        <w:t>共计包括</w:t>
      </w:r>
      <w:r>
        <w:rPr>
          <w:rFonts w:ascii="仿宋_GB2312" w:hAnsi="仿宋_GB2312" w:cs="仿宋_GB2312"/>
          <w:color w:val="000000"/>
          <w:szCs w:val="32"/>
        </w:rPr>
        <w:t>5</w:t>
      </w:r>
      <w:r>
        <w:rPr>
          <w:rFonts w:ascii="仿宋_GB2312" w:hAnsi="仿宋_GB2312" w:cs="仿宋_GB2312"/>
          <w:color w:val="000000"/>
          <w:szCs w:val="32"/>
        </w:rPr>
        <w:t>个水库，其中，呈贡区</w:t>
      </w:r>
      <w:r>
        <w:rPr>
          <w:rFonts w:ascii="仿宋_GB2312" w:hAnsi="仿宋_GB2312" w:cs="仿宋_GB2312"/>
          <w:color w:val="000000"/>
          <w:szCs w:val="32"/>
        </w:rPr>
        <w:t>2</w:t>
      </w:r>
      <w:r>
        <w:rPr>
          <w:rFonts w:ascii="仿宋_GB2312" w:hAnsi="仿宋_GB2312" w:cs="仿宋_GB2312"/>
          <w:color w:val="000000"/>
          <w:szCs w:val="32"/>
        </w:rPr>
        <w:t>个水库，分别为：关山水库和白龙潭水库；马金铺街道办事处辖区包括</w:t>
      </w:r>
      <w:r>
        <w:rPr>
          <w:rFonts w:ascii="仿宋_GB2312" w:hAnsi="仿宋_GB2312" w:cs="仿宋_GB2312"/>
          <w:color w:val="000000"/>
          <w:szCs w:val="32"/>
        </w:rPr>
        <w:t>3</w:t>
      </w:r>
      <w:r>
        <w:rPr>
          <w:rFonts w:ascii="仿宋_GB2312" w:hAnsi="仿宋_GB2312" w:cs="仿宋_GB2312"/>
          <w:color w:val="000000"/>
          <w:szCs w:val="32"/>
        </w:rPr>
        <w:t>个水库，分别为：马金铺塘水库、韶山水库和白云水库。</w:t>
      </w:r>
    </w:p>
    <w:p w:rsidR="008D5255" w:rsidRDefault="006927FB" w:rsidP="00D443E9">
      <w:pPr>
        <w:pStyle w:val="2"/>
        <w:spacing w:line="560" w:lineRule="exact"/>
        <w:ind w:leftChars="0" w:left="0" w:firstLine="593"/>
        <w:rPr>
          <w:rFonts w:ascii="仿宋_GB2312" w:eastAsia="仿宋_GB2312" w:hAnsi="仿宋_GB2312" w:cs="仿宋_GB2312"/>
          <w:color w:val="000000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0"/>
          <w:sz w:val="32"/>
          <w:szCs w:val="32"/>
        </w:rPr>
        <w:t>呈贡区马金铺街道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0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0"/>
          <w:sz w:val="32"/>
          <w:szCs w:val="32"/>
        </w:rPr>
        <w:t>座小型水库维修养护服务项目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范围：卫星水库、清塘子水库、红塘子水库、左卫塘水库、李子园水库、花园水库、白云水库、马金铺塘水库、韶山水库。维修养护内容：（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）水库工程金属构件防腐维修（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）水库工程观测设备维修养护（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）水库工程启闭机维修养护（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）水库工程机电设备维修养护（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）水库工程附属设施改造维修（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pacing w:val="0"/>
          <w:sz w:val="32"/>
          <w:szCs w:val="32"/>
        </w:rPr>
        <w:t>）电气线路改造养护。</w:t>
      </w:r>
    </w:p>
    <w:p w:rsidR="008D5255" w:rsidRDefault="006927FB" w:rsidP="00D443E9">
      <w:pPr>
        <w:spacing w:line="560" w:lineRule="exact"/>
        <w:ind w:firstLineChars="200" w:firstLine="593"/>
        <w:rPr>
          <w:rFonts w:ascii="楷体_GB2312" w:eastAsia="楷体_GB2312" w:hAnsi="楷体_GB2312" w:cs="楷体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Cs w:val="32"/>
        </w:rPr>
        <w:t>（</w:t>
      </w:r>
      <w:r>
        <w:rPr>
          <w:rFonts w:ascii="楷体_GB2312" w:eastAsia="楷体_GB2312" w:hAnsi="楷体_GB2312" w:cs="楷体_GB2312" w:hint="eastAsia"/>
          <w:bCs/>
          <w:kern w:val="0"/>
          <w:szCs w:val="32"/>
        </w:rPr>
        <w:t>二</w:t>
      </w:r>
      <w:r>
        <w:rPr>
          <w:rFonts w:ascii="楷体_GB2312" w:eastAsia="楷体_GB2312" w:hAnsi="楷体_GB2312" w:cs="楷体_GB2312" w:hint="eastAsia"/>
          <w:bCs/>
          <w:kern w:val="0"/>
          <w:szCs w:val="32"/>
        </w:rPr>
        <w:t>）绩效目标设定及指标完成情况</w:t>
      </w:r>
    </w:p>
    <w:p w:rsidR="008D5255" w:rsidRDefault="006927FB" w:rsidP="00D443E9">
      <w:pPr>
        <w:pStyle w:val="Default"/>
        <w:spacing w:line="560" w:lineRule="exact"/>
        <w:ind w:firstLineChars="200" w:firstLine="593"/>
        <w:jc w:val="both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绩效目标设定</w:t>
      </w:r>
    </w:p>
    <w:p w:rsidR="008D5255" w:rsidRDefault="006927FB" w:rsidP="00D443E9">
      <w:pPr>
        <w:adjustRightInd w:val="0"/>
        <w:snapToGrid w:val="0"/>
        <w:spacing w:line="560" w:lineRule="exact"/>
        <w:ind w:firstLineChars="200" w:firstLine="593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1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关山水库、白龙潭水库、白云水库、韶山水库、马金铺塘水库等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5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座小</w:t>
      </w:r>
      <w:r>
        <w:rPr>
          <w:rFonts w:ascii="仿宋_GB2312" w:hAnsi="仿宋_GB2312" w:cs="仿宋_GB2312"/>
          <w:color w:val="000000"/>
          <w:szCs w:val="32"/>
        </w:rPr>
        <w:t>水库雨水情测报和大坝安全监测</w:t>
      </w:r>
      <w:r>
        <w:rPr>
          <w:rFonts w:ascii="仿宋_GB2312" w:hAnsi="仿宋_GB2312" w:cs="仿宋_GB2312" w:hint="eastAsia"/>
          <w:color w:val="000000"/>
          <w:szCs w:val="32"/>
        </w:rPr>
        <w:t>设施建设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。</w:t>
      </w:r>
    </w:p>
    <w:p w:rsidR="008D5255" w:rsidRDefault="006927FB" w:rsidP="00D443E9">
      <w:pPr>
        <w:pStyle w:val="a4"/>
        <w:spacing w:before="0" w:after="0" w:line="560" w:lineRule="exact"/>
        <w:ind w:firstLineChars="200" w:firstLine="593"/>
        <w:jc w:val="both"/>
        <w:outlineLvl w:val="9"/>
        <w:rPr>
          <w:rFonts w:ascii="楷体_GB2312" w:eastAsia="楷体_GB2312" w:hAnsi="楷体_GB2312" w:cs="楷体_GB2312"/>
          <w:color w:val="000000"/>
          <w:kern w:val="2"/>
        </w:rPr>
      </w:pP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（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2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）呈贡区马金铺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9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座小型水库维修养护目标设定为水库工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lastRenderedPageBreak/>
        <w:t>程闸门维修养护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9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次，机房维修养护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9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次，增设大坝警示牌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18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架（带钢架，含材料，制作、浇混凝土安装），增设防水防爆太阳能灯，闸室增设制度牌及规程、标识牌，增设大坝钢绳围栏、锚杆加固处理等。</w:t>
      </w:r>
    </w:p>
    <w:p w:rsidR="008D5255" w:rsidRDefault="006927FB" w:rsidP="00D443E9">
      <w:pPr>
        <w:pStyle w:val="Default"/>
        <w:spacing w:line="560" w:lineRule="exact"/>
        <w:ind w:firstLineChars="200" w:firstLine="593"/>
        <w:jc w:val="both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指标完成情况</w:t>
      </w:r>
    </w:p>
    <w:p w:rsidR="008D5255" w:rsidRDefault="006927FB" w:rsidP="00D443E9">
      <w:pPr>
        <w:adjustRightInd w:val="0"/>
        <w:snapToGrid w:val="0"/>
        <w:spacing w:line="560" w:lineRule="exact"/>
        <w:ind w:firstLineChars="200" w:firstLine="593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1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）完成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关山水库、白龙潭水库、白云水库、韶山水库、马金铺塘水库等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5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座小</w:t>
      </w:r>
      <w:r>
        <w:rPr>
          <w:rFonts w:ascii="仿宋_GB2312" w:hAnsi="仿宋_GB2312" w:cs="仿宋_GB2312"/>
          <w:color w:val="000000"/>
          <w:szCs w:val="32"/>
        </w:rPr>
        <w:t>水库雨水情测报和大坝安全监测</w:t>
      </w:r>
      <w:r>
        <w:rPr>
          <w:rFonts w:ascii="仿宋_GB2312" w:hAnsi="仿宋_GB2312" w:cs="仿宋_GB2312" w:hint="eastAsia"/>
          <w:color w:val="000000"/>
          <w:szCs w:val="32"/>
        </w:rPr>
        <w:t>设施建设</w:t>
      </w:r>
      <w:r>
        <w:rPr>
          <w:rFonts w:ascii="Times New Roman" w:eastAsia="仿宋" w:hAnsi="Times New Roman" w:cs="Times New Roman"/>
          <w:color w:val="000000" w:themeColor="text1"/>
          <w:szCs w:val="32"/>
        </w:rPr>
        <w:t>。</w:t>
      </w:r>
    </w:p>
    <w:p w:rsidR="008D5255" w:rsidRDefault="006927FB" w:rsidP="00D443E9">
      <w:pPr>
        <w:pStyle w:val="a4"/>
        <w:spacing w:before="0" w:after="0" w:line="560" w:lineRule="exact"/>
        <w:ind w:firstLineChars="200" w:firstLine="593"/>
        <w:jc w:val="both"/>
        <w:outlineLvl w:val="9"/>
        <w:rPr>
          <w:rFonts w:ascii="仿宋_GB2312" w:eastAsia="仿宋_GB2312" w:hAnsi="仿宋_GB2312" w:cs="仿宋_GB2312"/>
        </w:rPr>
      </w:pP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（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2</w:t>
      </w:r>
      <w:r>
        <w:rPr>
          <w:rFonts w:ascii="Times New Roman" w:eastAsia="仿宋" w:hAnsi="Times New Roman" w:hint="eastAsia"/>
          <w:b w:val="0"/>
          <w:bCs w:val="0"/>
          <w:color w:val="000000" w:themeColor="text1"/>
          <w:kern w:val="2"/>
        </w:rPr>
        <w:t>）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完成呈贡区马金铺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座小型水库维修养护水库工程闸门维修养护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次，机房维修养护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次，增设大坝警示牌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18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架（带钢架，含材料，制作、浇混凝土安装</w:t>
      </w: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kern w:val="2"/>
        </w:rPr>
        <w:t>），增设防水防爆太阳能灯，闸室增设制度牌及规程、标识牌，增设大坝钢绳围栏、锚杆加固处理等。</w:t>
      </w: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8D5255" w:rsidRDefault="006927FB" w:rsidP="00D443E9">
      <w:pPr>
        <w:spacing w:line="560" w:lineRule="exact"/>
        <w:ind w:firstLineChars="200" w:firstLine="593"/>
        <w:rPr>
          <w:rFonts w:ascii="楷体_GB2312" w:eastAsia="楷体_GB2312" w:hAnsi="楷体_GB2312" w:cs="楷体_GB2312"/>
          <w:color w:val="000000" w:themeColor="text1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1.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呈贡区水库雨水情测报和大坝安全监测项目</w:t>
      </w:r>
    </w:p>
    <w:p w:rsidR="008D5255" w:rsidRDefault="006927FB" w:rsidP="00D443E9">
      <w:pPr>
        <w:spacing w:line="560" w:lineRule="exact"/>
        <w:ind w:firstLineChars="200" w:firstLine="593"/>
        <w:rPr>
          <w:rFonts w:ascii="楷体_GB2312" w:eastAsia="楷体_GB2312" w:hAnsi="楷体_GB2312" w:cs="楷体_GB2312"/>
          <w:color w:val="000000" w:themeColor="text1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1</w:t>
      </w: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）</w:t>
      </w: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资金使用情况</w:t>
      </w:r>
    </w:p>
    <w:p w:rsidR="008D5255" w:rsidRDefault="006927FB" w:rsidP="00D443E9">
      <w:pPr>
        <w:spacing w:line="560" w:lineRule="exact"/>
        <w:ind w:firstLineChars="200" w:firstLine="593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该项目累计完成投资</w:t>
      </w:r>
      <w:r>
        <w:rPr>
          <w:rFonts w:ascii="仿宋" w:eastAsia="仿宋" w:hAnsi="仿宋" w:cs="仿宋" w:hint="eastAsia"/>
          <w:color w:val="000000" w:themeColor="text1"/>
          <w:szCs w:val="32"/>
        </w:rPr>
        <w:t>19</w:t>
      </w:r>
      <w:r>
        <w:rPr>
          <w:rFonts w:ascii="仿宋" w:eastAsia="仿宋" w:hAnsi="仿宋" w:cs="仿宋" w:hint="eastAsia"/>
          <w:color w:val="000000" w:themeColor="text1"/>
          <w:szCs w:val="32"/>
        </w:rPr>
        <w:t>4.15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Cs w:val="32"/>
        </w:rPr>
        <w:t>分项投资完成情况为：关山水库雨水情测报及安全监测设施建设完成投资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43.063424 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万元、白龙潭水库雨水情测报及安全监测设施建设完成投资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34.334324 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万元、韶山水库雨水情测报及安全监测设施建设完成投资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39.558291 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万元、白云水库雨水情测报及安全监测设施建设完成投资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43.741898 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万元、马金铺塘水库雨水情测报设施建设完成投资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10.663624 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万元。</w:t>
      </w:r>
      <w:r>
        <w:rPr>
          <w:rFonts w:ascii="仿宋" w:eastAsia="仿宋" w:hAnsi="仿宋" w:cs="仿宋" w:hint="eastAsia"/>
          <w:color w:val="000000" w:themeColor="text1"/>
          <w:szCs w:val="32"/>
        </w:rPr>
        <w:t>工程造价咨询费</w:t>
      </w:r>
      <w:r>
        <w:rPr>
          <w:rFonts w:ascii="仿宋" w:eastAsia="仿宋" w:hAnsi="仿宋" w:cs="仿宋" w:hint="eastAsia"/>
          <w:color w:val="000000" w:themeColor="text1"/>
          <w:szCs w:val="32"/>
        </w:rPr>
        <w:t>0.8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万元、实施方案编制费用</w:t>
      </w:r>
      <w:r>
        <w:rPr>
          <w:rFonts w:ascii="仿宋" w:eastAsia="仿宋" w:hAnsi="仿宋" w:cs="仿宋" w:hint="eastAsia"/>
          <w:color w:val="000000" w:themeColor="text1"/>
          <w:szCs w:val="32"/>
        </w:rPr>
        <w:t>0.35</w:t>
      </w:r>
      <w:r>
        <w:rPr>
          <w:rFonts w:ascii="仿宋" w:eastAsia="仿宋" w:hAnsi="仿宋" w:cs="仿宋" w:hint="eastAsia"/>
          <w:color w:val="000000" w:themeColor="text1"/>
          <w:szCs w:val="32"/>
        </w:rPr>
        <w:t>万元。</w:t>
      </w:r>
    </w:p>
    <w:p w:rsidR="008D5255" w:rsidRDefault="006927FB" w:rsidP="00D443E9">
      <w:pPr>
        <w:pStyle w:val="2"/>
        <w:spacing w:line="560" w:lineRule="exact"/>
        <w:ind w:leftChars="0" w:left="0" w:firstLine="601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后端基础设施建设完成投资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21.638439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万元，其中大坝视频监控软件模块、存储、服务器、应用软件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9.085439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万元；平台对接费用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2.5530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万元；质保期后运行维护费用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6.4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万元；区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监测平台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3.6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291749" w:rsidRDefault="00291749" w:rsidP="00D443E9">
      <w:pPr>
        <w:pStyle w:val="2"/>
        <w:spacing w:line="560" w:lineRule="exact"/>
        <w:ind w:leftChars="0" w:left="0" w:firstLine="601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2022年度实际支付174.04万元。</w:t>
      </w:r>
    </w:p>
    <w:p w:rsidR="008D5255" w:rsidRDefault="006927FB" w:rsidP="00D443E9">
      <w:pPr>
        <w:pStyle w:val="2"/>
        <w:spacing w:line="560" w:lineRule="exact"/>
        <w:ind w:leftChars="0" w:left="0" w:firstLine="601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呈贡区马金铺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座小型水库维修养护工程项目</w:t>
      </w:r>
    </w:p>
    <w:p w:rsidR="008D5255" w:rsidRDefault="006927FB" w:rsidP="00D443E9">
      <w:pPr>
        <w:spacing w:line="560" w:lineRule="exact"/>
        <w:ind w:firstLineChars="200" w:firstLine="593"/>
        <w:rPr>
          <w:rFonts w:ascii="楷体_GB2312" w:eastAsia="楷体_GB2312" w:hAnsi="楷体_GB2312" w:cs="楷体_GB2312"/>
          <w:color w:val="000000" w:themeColor="text1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1</w:t>
      </w: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）资金使用情况</w:t>
      </w:r>
    </w:p>
    <w:p w:rsidR="008D5255" w:rsidRDefault="006927FB" w:rsidP="006A528B">
      <w:pPr>
        <w:pStyle w:val="2"/>
        <w:spacing w:line="560" w:lineRule="exact"/>
        <w:ind w:leftChars="0" w:left="0" w:firstLine="601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该项目累计完成投资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48.75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分项投资完成情况为：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卫星水库维修养护费用清单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3.4393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万元、清塘子水库维修养护费用清单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5.7932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万元、红塘子水库维修养护费用清单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0.64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万元、左卫塘水库维修养护费用清单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3.9916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万元、李子园水库维修养护费用清单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5.5674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万元、花园水库维修养护费用清单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6.0836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万元、白云水库维修养护费用清单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12.8884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万元、马金铺塘水库维修养护费用清单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3.3128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万元、韶山水库维修养护费用清单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7.0436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万元。</w:t>
      </w:r>
      <w:r w:rsidR="006A528B">
        <w:rPr>
          <w:rFonts w:ascii="仿宋" w:eastAsia="仿宋" w:hAnsi="仿宋" w:cs="仿宋" w:hint="eastAsia"/>
          <w:color w:val="000000" w:themeColor="text1"/>
          <w:sz w:val="32"/>
          <w:szCs w:val="32"/>
        </w:rPr>
        <w:t>2022年度实际支付48.75万元。</w:t>
      </w:r>
    </w:p>
    <w:p w:rsidR="008D5255" w:rsidRDefault="006927FB" w:rsidP="00D443E9">
      <w:pPr>
        <w:spacing w:line="560" w:lineRule="exact"/>
        <w:ind w:firstLineChars="200" w:firstLine="593"/>
        <w:rPr>
          <w:rFonts w:ascii="楷体_GB2312" w:eastAsia="楷体_GB2312" w:hAnsi="楷体_GB2312" w:cs="楷体_GB2312"/>
          <w:color w:val="000000" w:themeColor="text1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Cs w:val="32"/>
        </w:rPr>
        <w:t>2</w:t>
      </w:r>
      <w:r>
        <w:rPr>
          <w:rFonts w:ascii="楷体_GB2312" w:eastAsia="楷体_GB2312" w:hAnsi="楷体_GB2312" w:cs="楷体_GB2312"/>
          <w:color w:val="000000" w:themeColor="text1"/>
          <w:szCs w:val="32"/>
        </w:rPr>
        <w:t>）资金管理情况</w:t>
      </w:r>
    </w:p>
    <w:p w:rsidR="008D5255" w:rsidRDefault="006927FB" w:rsidP="00D443E9">
      <w:pPr>
        <w:spacing w:line="560" w:lineRule="exact"/>
        <w:ind w:firstLineChars="200" w:firstLine="593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在资金管理上，昆明市呈贡区水务局根据《云南省财政厅关于下达小型水库安全运行省级补助资金的通知》（云财农</w:t>
      </w:r>
      <w:r>
        <w:rPr>
          <w:rFonts w:ascii="仿宋" w:eastAsia="仿宋" w:hAnsi="仿宋" w:cs="仿宋" w:hint="eastAsia"/>
          <w:color w:val="000000" w:themeColor="text1"/>
          <w:szCs w:val="32"/>
        </w:rPr>
        <w:t>〔</w:t>
      </w:r>
      <w:r>
        <w:rPr>
          <w:rFonts w:ascii="仿宋" w:eastAsia="仿宋" w:hAnsi="仿宋" w:cs="仿宋" w:hint="eastAsia"/>
          <w:color w:val="000000" w:themeColor="text1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Cs w:val="32"/>
        </w:rPr>
        <w:t>115</w:t>
      </w:r>
      <w:r>
        <w:rPr>
          <w:rFonts w:ascii="仿宋" w:eastAsia="仿宋" w:hAnsi="仿宋" w:cs="仿宋" w:hint="eastAsia"/>
          <w:color w:val="000000" w:themeColor="text1"/>
          <w:szCs w:val="32"/>
        </w:rPr>
        <w:t>号），对资金的安排使用遵循“统筹兼顾、保证重点、专款专用、注重实效”的原则，同时严格规定资金用于实施维修养护项目的人工费、材料费、机械使用费等。</w:t>
      </w: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昆</w:t>
      </w:r>
      <w:r>
        <w:rPr>
          <w:rFonts w:ascii="仿宋" w:eastAsia="仿宋" w:hAnsi="仿宋" w:cs="仿宋" w:hint="eastAsia"/>
          <w:color w:val="000000" w:themeColor="text1"/>
          <w:szCs w:val="32"/>
        </w:rPr>
        <w:t>明市呈贡区水务局强化监督管理，确保资金安全高效运行。严格实行了“三专”管理，即专人管理、专账核算、专款专用，</w:t>
      </w:r>
      <w:r>
        <w:rPr>
          <w:rFonts w:ascii="仿宋" w:eastAsia="仿宋" w:hAnsi="仿宋" w:cs="仿宋" w:hint="eastAsia"/>
          <w:color w:val="000000" w:themeColor="text1"/>
          <w:szCs w:val="32"/>
        </w:rPr>
        <w:lastRenderedPageBreak/>
        <w:t>程序规范。</w:t>
      </w:r>
    </w:p>
    <w:p w:rsidR="008D5255" w:rsidRDefault="006927FB" w:rsidP="00D443E9">
      <w:pPr>
        <w:numPr>
          <w:ilvl w:val="0"/>
          <w:numId w:val="1"/>
        </w:num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项目组织实施情况</w:t>
      </w:r>
    </w:p>
    <w:p w:rsidR="008D5255" w:rsidRDefault="006927FB" w:rsidP="00D443E9">
      <w:pPr>
        <w:spacing w:line="560" w:lineRule="exact"/>
        <w:ind w:firstLineChars="200" w:firstLine="593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1.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呈贡区水库雨水情测报和大坝安全监测项目</w:t>
      </w:r>
    </w:p>
    <w:p w:rsidR="008D5255" w:rsidRDefault="006927FB" w:rsidP="00D443E9">
      <w:pPr>
        <w:spacing w:line="560" w:lineRule="exact"/>
        <w:ind w:firstLineChars="200" w:firstLine="601"/>
        <w:rPr>
          <w:rFonts w:ascii="Times New Roman" w:eastAsia="仿宋" w:hAnsi="Times New Roman" w:cs="Times New Roman"/>
          <w:color w:val="000000" w:themeColor="text1"/>
          <w:szCs w:val="32"/>
        </w:rPr>
      </w:pPr>
      <w:r>
        <w:rPr>
          <w:rFonts w:ascii="仿宋" w:eastAsia="仿宋" w:hAnsi="仿宋" w:cs="仿宋"/>
          <w:color w:val="000000" w:themeColor="text1"/>
          <w:spacing w:val="2"/>
          <w:szCs w:val="32"/>
        </w:rPr>
        <w:t>昆明市呈贡区水务局、马金铺街道办与联通数字科技有限公司云南分公司于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2021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年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12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月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28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日签订了施工合同。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项目于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2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021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1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2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日进场，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日开工，主体工程于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3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0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日完工并投入使用，经设备、系统试运行合格，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2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022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30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日通过验收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,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建设工作按照批复的内容全部完成，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累计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完成投资</w:t>
      </w:r>
      <w:r>
        <w:rPr>
          <w:rFonts w:ascii="仿宋" w:eastAsia="仿宋" w:hAnsi="仿宋" w:cs="仿宋" w:hint="eastAsia"/>
          <w:color w:val="000000" w:themeColor="text1"/>
          <w:spacing w:val="2"/>
          <w:szCs w:val="32"/>
        </w:rPr>
        <w:t>194.15</w:t>
      </w:r>
      <w:r>
        <w:rPr>
          <w:rFonts w:ascii="仿宋" w:eastAsia="仿宋" w:hAnsi="仿宋" w:cs="仿宋"/>
          <w:color w:val="000000" w:themeColor="text1"/>
          <w:spacing w:val="2"/>
          <w:szCs w:val="32"/>
        </w:rPr>
        <w:t>万元。</w:t>
      </w:r>
    </w:p>
    <w:p w:rsidR="008D5255" w:rsidRDefault="006927FB" w:rsidP="00D443E9">
      <w:pPr>
        <w:pStyle w:val="2"/>
        <w:spacing w:line="560" w:lineRule="exact"/>
        <w:ind w:leftChars="0" w:left="0" w:firstLine="601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呈贡区马金铺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座小型水库维修养护工程项目</w:t>
      </w:r>
    </w:p>
    <w:p w:rsidR="008D5255" w:rsidRDefault="006927FB" w:rsidP="00D443E9">
      <w:pPr>
        <w:pStyle w:val="2"/>
        <w:spacing w:line="560" w:lineRule="exact"/>
        <w:ind w:leftChars="0" w:left="0" w:firstLine="601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日经过竞争性谈判，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日收到中标通知书；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昆明市呈贡区水务局、马金铺街道办与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云南滇沣工程管理有限公司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日签订了施工合同。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签订了维修养护施工合同；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日进入施工现场施工，项目概算总投资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49.5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万元，最终合同签约价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48.75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建设单位送审工程投资</w:t>
      </w:r>
      <w:r>
        <w:rPr>
          <w:rFonts w:ascii="仿宋" w:eastAsia="仿宋" w:hAnsi="仿宋" w:cs="仿宋" w:hint="eastAsia"/>
          <w:sz w:val="32"/>
          <w:szCs w:val="32"/>
        </w:rPr>
        <w:t>49.0399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元，审定投资</w:t>
      </w:r>
      <w:r>
        <w:rPr>
          <w:rFonts w:ascii="仿宋" w:eastAsia="仿宋" w:hAnsi="仿宋" w:cs="仿宋" w:hint="eastAsia"/>
          <w:sz w:val="32"/>
          <w:szCs w:val="32"/>
        </w:rPr>
        <w:t>48.75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日昆明市呈贡区水务局</w:t>
      </w:r>
      <w:r>
        <w:rPr>
          <w:rFonts w:ascii="仿宋" w:eastAsia="仿宋" w:hAnsi="仿宋" w:cs="仿宋" w:hint="eastAsia"/>
          <w:sz w:val="32"/>
          <w:szCs w:val="32"/>
        </w:rPr>
        <w:t>组织相关单位对单位工程进行了验收，工程质量评定等级为合格。</w:t>
      </w: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>
        <w:rPr>
          <w:rFonts w:ascii="黑体" w:eastAsia="黑体" w:hint="eastAsia"/>
          <w:szCs w:val="32"/>
        </w:rPr>
        <w:t>、项目绩效情况</w:t>
      </w:r>
    </w:p>
    <w:p w:rsidR="008D5255" w:rsidRDefault="006927FB" w:rsidP="00D443E9">
      <w:pPr>
        <w:spacing w:line="560" w:lineRule="exact"/>
        <w:ind w:firstLineChars="200" w:firstLine="593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1.</w:t>
      </w:r>
      <w:r>
        <w:rPr>
          <w:rFonts w:ascii="楷体_GB2312" w:eastAsia="楷体_GB2312" w:hAnsi="楷体_GB2312" w:cs="楷体_GB2312" w:hint="eastAsia"/>
          <w:color w:val="000000"/>
          <w:szCs w:val="32"/>
        </w:rPr>
        <w:t>呈贡区水库雨水情测报和大坝安全监测项目</w:t>
      </w:r>
    </w:p>
    <w:p w:rsidR="008D5255" w:rsidRDefault="006927FB" w:rsidP="00D443E9">
      <w:pPr>
        <w:spacing w:line="560" w:lineRule="exact"/>
        <w:ind w:firstLineChars="200" w:firstLine="593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项目实施后，按照功能主要划分为以下几个部分：雨水情测报站、大坝安全监测站、工程</w:t>
      </w:r>
      <w:bookmarkStart w:id="3" w:name="_GoBack"/>
      <w:bookmarkEnd w:id="3"/>
      <w:r>
        <w:rPr>
          <w:rFonts w:ascii="仿宋" w:eastAsia="仿宋" w:hAnsi="仿宋" w:cs="仿宋" w:hint="eastAsia"/>
          <w:color w:val="000000" w:themeColor="text1"/>
          <w:szCs w:val="32"/>
        </w:rPr>
        <w:t>视频监视站、数据传输、监测平台、数据共享推送（省市平台或者其他业务平台）等。实施完成后可</w:t>
      </w:r>
      <w:r>
        <w:rPr>
          <w:rFonts w:ascii="仿宋" w:eastAsia="仿宋" w:hAnsi="仿宋" w:cs="仿宋" w:hint="eastAsia"/>
          <w:color w:val="000000" w:themeColor="text1"/>
          <w:szCs w:val="32"/>
        </w:rPr>
        <w:lastRenderedPageBreak/>
        <w:t>采用视频（球机和枪机）对大坝、溢洪道等设施环境进行实时监控，充分利用人工智能对非法入侵进行联动喇叭语音告警。远程监视具备视频实时查看和图片定时推送功能。视频图像通过有线网络进行传输，现地设备或监测平台融合降水量、库水位等信息，通过遥测终端机，利用</w:t>
      </w:r>
      <w:r>
        <w:rPr>
          <w:rFonts w:ascii="仿宋" w:eastAsia="仿宋" w:hAnsi="仿宋" w:cs="仿宋" w:hint="eastAsia"/>
          <w:color w:val="000000" w:themeColor="text1"/>
          <w:szCs w:val="32"/>
        </w:rPr>
        <w:t>4G</w:t>
      </w:r>
      <w:r>
        <w:rPr>
          <w:rFonts w:ascii="仿宋" w:eastAsia="仿宋" w:hAnsi="仿宋" w:cs="仿宋" w:hint="eastAsia"/>
          <w:color w:val="000000" w:themeColor="text1"/>
          <w:szCs w:val="32"/>
        </w:rPr>
        <w:t>网络对监测数据进行数据回传。实现雨水情数据、实时视频流或图像数据等信息实时传输，发现异常可通过短信等方式进行告警。采用物联网、大数据、云计算以及数据库中间件、数据挖掘、安全监</w:t>
      </w:r>
      <w:r>
        <w:rPr>
          <w:rFonts w:ascii="仿宋" w:eastAsia="仿宋" w:hAnsi="仿宋" w:cs="仿宋" w:hint="eastAsia"/>
          <w:color w:val="000000" w:themeColor="text1"/>
          <w:szCs w:val="32"/>
        </w:rPr>
        <w:t>控模型等众多的先进技术和算法，通过自动化数据数据采集、实时在线监测、实时分析及安全预警，建立以地理信息、水库特性、水雨情、安全监测、智能巡检、视频融合、安全管理、运行管理、年度报告、三个责任人、三个重点环节、知识库、信息下达、系统管理等内容的多水库多坝型的小型水库大坝安全动态监管平台。</w:t>
      </w:r>
    </w:p>
    <w:p w:rsidR="008D5255" w:rsidRDefault="006927FB" w:rsidP="00D443E9">
      <w:pPr>
        <w:pStyle w:val="2"/>
        <w:spacing w:line="560" w:lineRule="exact"/>
        <w:ind w:leftChars="0" w:left="0" w:firstLine="601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呈贡区马金铺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座小型水库维修养护工程项目</w:t>
      </w:r>
    </w:p>
    <w:p w:rsidR="008D5255" w:rsidRDefault="006927FB" w:rsidP="00D443E9">
      <w:pPr>
        <w:spacing w:line="560" w:lineRule="exact"/>
        <w:ind w:firstLineChars="200" w:firstLine="553"/>
      </w:pPr>
      <w:r>
        <w:rPr>
          <w:rFonts w:ascii="仿宋_GB2312" w:hAnsi="宋体" w:hint="eastAsia"/>
          <w:sz w:val="30"/>
          <w:szCs w:val="30"/>
        </w:rPr>
        <w:t>呈贡区马金铺街道</w:t>
      </w:r>
      <w:r>
        <w:rPr>
          <w:rFonts w:ascii="仿宋_GB2312" w:hAnsi="宋体" w:hint="eastAsia"/>
          <w:sz w:val="30"/>
          <w:szCs w:val="30"/>
        </w:rPr>
        <w:t>2021</w:t>
      </w:r>
      <w:r>
        <w:rPr>
          <w:rFonts w:ascii="仿宋_GB2312" w:hAnsi="宋体" w:hint="eastAsia"/>
          <w:sz w:val="30"/>
          <w:szCs w:val="30"/>
        </w:rPr>
        <w:t>年度九座小型水库维修养护服务项目是一项重大的民生工程，</w:t>
      </w:r>
      <w:r>
        <w:rPr>
          <w:rFonts w:ascii="仿宋_GB2312" w:hAnsi="宋体" w:hint="eastAsia"/>
          <w:sz w:val="30"/>
          <w:szCs w:val="30"/>
        </w:rPr>
        <w:t>极大地消除了风险和隐患，具有良好</w:t>
      </w:r>
      <w:r>
        <w:rPr>
          <w:rFonts w:ascii="仿宋_GB2312" w:hAnsi="宋体" w:hint="eastAsia"/>
          <w:sz w:val="30"/>
          <w:szCs w:val="30"/>
        </w:rPr>
        <w:t>的社会效益。</w:t>
      </w:r>
      <w:r>
        <w:rPr>
          <w:rFonts w:ascii="仿宋_GB2312" w:hAnsi="宋体" w:cs="Times New Roman" w:hint="eastAsia"/>
          <w:sz w:val="30"/>
          <w:szCs w:val="30"/>
        </w:rPr>
        <w:t>对</w:t>
      </w:r>
      <w:r>
        <w:rPr>
          <w:rFonts w:ascii="仿宋_GB2312" w:hAnsi="宋体" w:cs="Times New Roman"/>
          <w:sz w:val="30"/>
          <w:szCs w:val="30"/>
        </w:rPr>
        <w:t>保障水库周边群众生命财产安全</w:t>
      </w:r>
      <w:r>
        <w:rPr>
          <w:rFonts w:ascii="仿宋_GB2312" w:hAnsi="宋体" w:cs="Times New Roman" w:hint="eastAsia"/>
          <w:sz w:val="30"/>
          <w:szCs w:val="30"/>
        </w:rPr>
        <w:t>和</w:t>
      </w:r>
      <w:r>
        <w:rPr>
          <w:rFonts w:ascii="仿宋_GB2312" w:hAnsi="宋体" w:cs="Times New Roman" w:hint="eastAsia"/>
          <w:sz w:val="30"/>
          <w:szCs w:val="30"/>
        </w:rPr>
        <w:t>促进经济建设发展</w:t>
      </w:r>
      <w:r>
        <w:rPr>
          <w:rFonts w:ascii="仿宋_GB2312" w:hAnsi="宋体" w:hint="eastAsia"/>
          <w:sz w:val="30"/>
          <w:szCs w:val="30"/>
        </w:rPr>
        <w:t>有着重要</w:t>
      </w:r>
      <w:r>
        <w:rPr>
          <w:rFonts w:ascii="仿宋_GB2312" w:hAnsi="宋体" w:hint="eastAsia"/>
          <w:sz w:val="30"/>
          <w:szCs w:val="30"/>
        </w:rPr>
        <w:t>的意义。</w:t>
      </w:r>
    </w:p>
    <w:p w:rsidR="008D5255" w:rsidRDefault="006927FB" w:rsidP="00D443E9">
      <w:pPr>
        <w:numPr>
          <w:ilvl w:val="0"/>
          <w:numId w:val="1"/>
        </w:num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存在的问题</w:t>
      </w:r>
    </w:p>
    <w:p w:rsidR="008D5255" w:rsidRDefault="006927FB" w:rsidP="00D443E9">
      <w:pPr>
        <w:spacing w:line="560" w:lineRule="exact"/>
        <w:ind w:firstLineChars="200" w:firstLine="593"/>
      </w:pPr>
      <w:r>
        <w:rPr>
          <w:rFonts w:hint="eastAsia"/>
        </w:rPr>
        <w:t>无</w:t>
      </w: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、其他需要说明的问题</w:t>
      </w: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（一）后续工作计划。</w:t>
      </w:r>
    </w:p>
    <w:p w:rsidR="008D5255" w:rsidRDefault="006927FB" w:rsidP="00D443E9">
      <w:pPr>
        <w:pStyle w:val="Default"/>
        <w:spacing w:line="560" w:lineRule="exact"/>
        <w:ind w:firstLineChars="200" w:firstLine="593"/>
        <w:jc w:val="both"/>
        <w:rPr>
          <w:rFonts w:hAnsi="仿宋_GB2312"/>
          <w:color w:val="auto"/>
          <w:kern w:val="2"/>
          <w:sz w:val="32"/>
          <w:szCs w:val="32"/>
        </w:rPr>
      </w:pPr>
      <w:r>
        <w:rPr>
          <w:rFonts w:hAnsi="仿宋_GB2312" w:hint="eastAsia"/>
          <w:color w:val="auto"/>
          <w:kern w:val="2"/>
          <w:sz w:val="32"/>
          <w:szCs w:val="32"/>
        </w:rPr>
        <w:t>加强水库运行管理。</w:t>
      </w:r>
    </w:p>
    <w:p w:rsidR="008D5255" w:rsidRDefault="006927FB" w:rsidP="00D443E9">
      <w:pPr>
        <w:topLinePunct/>
        <w:spacing w:line="560" w:lineRule="exact"/>
        <w:ind w:firstLineChars="200" w:firstLine="59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lastRenderedPageBreak/>
        <w:t>（二）主要经验做法、改进措施和有关建议等。</w:t>
      </w:r>
    </w:p>
    <w:p w:rsidR="008D5255" w:rsidRDefault="006927FB" w:rsidP="008D5255">
      <w:pPr>
        <w:spacing w:line="560" w:lineRule="exact"/>
        <w:ind w:firstLineChars="200" w:firstLine="593"/>
      </w:pPr>
      <w:r>
        <w:rPr>
          <w:rFonts w:hint="eastAsia"/>
        </w:rPr>
        <w:t>无</w:t>
      </w:r>
    </w:p>
    <w:sectPr w:rsidR="008D5255" w:rsidSect="008D5255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FB" w:rsidRDefault="006927FB" w:rsidP="00D443E9">
      <w:r>
        <w:separator/>
      </w:r>
    </w:p>
  </w:endnote>
  <w:endnote w:type="continuationSeparator" w:id="0">
    <w:p w:rsidR="006927FB" w:rsidRDefault="006927FB" w:rsidP="00D4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FB" w:rsidRDefault="006927FB" w:rsidP="00D443E9">
      <w:r>
        <w:separator/>
      </w:r>
    </w:p>
  </w:footnote>
  <w:footnote w:type="continuationSeparator" w:id="0">
    <w:p w:rsidR="006927FB" w:rsidRDefault="006927FB" w:rsidP="00D44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CF116B"/>
    <w:multiLevelType w:val="singleLevel"/>
    <w:tmpl w:val="F1CF116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xNWY3NDZlNGYyOGVkMzFkNDA0MGMxYjFiZjJjNDgifQ=="/>
  </w:docVars>
  <w:rsids>
    <w:rsidRoot w:val="008D5255"/>
    <w:rsid w:val="00291749"/>
    <w:rsid w:val="006927FB"/>
    <w:rsid w:val="006A528B"/>
    <w:rsid w:val="00805719"/>
    <w:rsid w:val="008D5255"/>
    <w:rsid w:val="00C06EEF"/>
    <w:rsid w:val="00D443E9"/>
    <w:rsid w:val="012251DA"/>
    <w:rsid w:val="0246537D"/>
    <w:rsid w:val="04E2157A"/>
    <w:rsid w:val="05AE36CA"/>
    <w:rsid w:val="0BDE7ACF"/>
    <w:rsid w:val="1C8036FB"/>
    <w:rsid w:val="25427DEF"/>
    <w:rsid w:val="25D348C9"/>
    <w:rsid w:val="278A3465"/>
    <w:rsid w:val="378A5996"/>
    <w:rsid w:val="457B0D80"/>
    <w:rsid w:val="489F7137"/>
    <w:rsid w:val="4E083046"/>
    <w:rsid w:val="4E7E1252"/>
    <w:rsid w:val="53795D9F"/>
    <w:rsid w:val="5A3C6978"/>
    <w:rsid w:val="5E6B321A"/>
    <w:rsid w:val="62715708"/>
    <w:rsid w:val="66AA6770"/>
    <w:rsid w:val="67600811"/>
    <w:rsid w:val="6DB66549"/>
    <w:rsid w:val="7357223D"/>
    <w:rsid w:val="7522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D5255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D5255"/>
    <w:pPr>
      <w:spacing w:after="120"/>
      <w:ind w:leftChars="200" w:left="420" w:firstLine="200"/>
    </w:pPr>
    <w:rPr>
      <w:rFonts w:ascii="宋体" w:eastAsia="Times New Roman" w:hAnsi="宋体"/>
      <w:spacing w:val="2"/>
    </w:rPr>
  </w:style>
  <w:style w:type="paragraph" w:styleId="a3">
    <w:name w:val="Body Text Indent"/>
    <w:basedOn w:val="a"/>
    <w:uiPriority w:val="99"/>
    <w:qFormat/>
    <w:rsid w:val="008D5255"/>
    <w:pPr>
      <w:spacing w:line="360" w:lineRule="auto"/>
      <w:ind w:firstLineChars="200" w:firstLine="480"/>
    </w:pPr>
    <w:rPr>
      <w:sz w:val="24"/>
      <w:szCs w:val="24"/>
    </w:rPr>
  </w:style>
  <w:style w:type="paragraph" w:styleId="a4">
    <w:name w:val="Subtitle"/>
    <w:basedOn w:val="a"/>
    <w:next w:val="a"/>
    <w:qFormat/>
    <w:rsid w:val="008D5255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Cs w:val="32"/>
    </w:rPr>
  </w:style>
  <w:style w:type="paragraph" w:styleId="a5">
    <w:name w:val="Normal (Web)"/>
    <w:qFormat/>
    <w:rsid w:val="008D5255"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customStyle="1" w:styleId="Default">
    <w:name w:val="Default"/>
    <w:qFormat/>
    <w:rsid w:val="008D525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6">
    <w:name w:val="header"/>
    <w:basedOn w:val="a"/>
    <w:link w:val="Char"/>
    <w:rsid w:val="00D4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443E9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D4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443E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Microsoft</cp:lastModifiedBy>
  <cp:revision>8</cp:revision>
  <dcterms:created xsi:type="dcterms:W3CDTF">2014-10-29T12:08:00Z</dcterms:created>
  <dcterms:modified xsi:type="dcterms:W3CDTF">2023-03-31T01:44:00Z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5AA7B095413C45748F59067D01B8EA4B</vt:lpwstr>
  </property>
</Properties>
</file>