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B2" w:rsidRDefault="005D7A6A">
      <w:pPr>
        <w:rPr>
          <w:rFonts w:ascii="黑体" w:eastAsia="黑体"/>
          <w:szCs w:val="32"/>
        </w:rPr>
      </w:pPr>
      <w:r>
        <w:rPr>
          <w:rFonts w:ascii="黑体" w:eastAsia="黑体" w:hint="eastAsia"/>
          <w:szCs w:val="32"/>
        </w:rPr>
        <w:t>附件</w:t>
      </w:r>
      <w:r>
        <w:rPr>
          <w:rFonts w:ascii="黑体" w:eastAsia="黑体" w:hint="eastAsia"/>
          <w:szCs w:val="32"/>
        </w:rPr>
        <w:t>4-2</w:t>
      </w:r>
      <w:r>
        <w:rPr>
          <w:rFonts w:ascii="黑体" w:eastAsia="黑体"/>
          <w:szCs w:val="32"/>
        </w:rPr>
        <w:t>:</w:t>
      </w:r>
    </w:p>
    <w:p w:rsidR="00201AB2" w:rsidRDefault="00201AB2">
      <w:pPr>
        <w:rPr>
          <w:rFonts w:ascii="黑体" w:eastAsia="黑体"/>
          <w:szCs w:val="32"/>
        </w:rPr>
      </w:pPr>
    </w:p>
    <w:p w:rsidR="00201AB2" w:rsidRDefault="005D7A6A">
      <w:pPr>
        <w:spacing w:line="600" w:lineRule="exact"/>
        <w:jc w:val="center"/>
        <w:rPr>
          <w:rFonts w:ascii="方正小标宋_GBK" w:eastAsia="方正小标宋_GBK"/>
          <w:sz w:val="36"/>
          <w:szCs w:val="36"/>
        </w:rPr>
      </w:pPr>
      <w:r>
        <w:rPr>
          <w:rFonts w:ascii="方正小标宋_GBK" w:eastAsia="方正小标宋_GBK" w:hint="eastAsia"/>
          <w:sz w:val="36"/>
          <w:szCs w:val="36"/>
        </w:rPr>
        <w:t>呈贡区白龙潭水库库尾清淤及环境整治工程</w:t>
      </w:r>
      <w:r>
        <w:rPr>
          <w:rFonts w:ascii="方正小标宋_GBK" w:eastAsia="方正小标宋_GBK" w:hint="eastAsia"/>
          <w:sz w:val="36"/>
          <w:szCs w:val="36"/>
        </w:rPr>
        <w:t>项目</w:t>
      </w:r>
    </w:p>
    <w:p w:rsidR="00201AB2" w:rsidRDefault="005D7A6A">
      <w:pPr>
        <w:spacing w:line="600" w:lineRule="exact"/>
        <w:jc w:val="center"/>
        <w:rPr>
          <w:rFonts w:ascii="方正小标宋_GBK" w:eastAsia="方正小标宋_GBK"/>
          <w:sz w:val="36"/>
          <w:szCs w:val="36"/>
        </w:rPr>
      </w:pPr>
      <w:r>
        <w:rPr>
          <w:rFonts w:ascii="方正小标宋_GBK" w:eastAsia="方正小标宋_GBK" w:hint="eastAsia"/>
          <w:sz w:val="36"/>
          <w:szCs w:val="36"/>
        </w:rPr>
        <w:t>支出绩效报告</w:t>
      </w:r>
    </w:p>
    <w:p w:rsidR="00201AB2" w:rsidRDefault="00201AB2" w:rsidP="003A54C0">
      <w:pPr>
        <w:spacing w:line="600" w:lineRule="exact"/>
        <w:ind w:firstLineChars="200" w:firstLine="596"/>
        <w:rPr>
          <w:rFonts w:ascii="仿宋_GB2312"/>
          <w:b/>
          <w:szCs w:val="32"/>
        </w:rPr>
      </w:pPr>
    </w:p>
    <w:p w:rsidR="00201AB2" w:rsidRDefault="005D7A6A" w:rsidP="003A54C0">
      <w:pPr>
        <w:topLinePunct/>
        <w:spacing w:line="560" w:lineRule="exact"/>
        <w:ind w:firstLineChars="200" w:firstLine="593"/>
        <w:rPr>
          <w:rFonts w:ascii="黑体" w:eastAsia="黑体"/>
          <w:szCs w:val="32"/>
        </w:rPr>
      </w:pPr>
      <w:r>
        <w:rPr>
          <w:rFonts w:ascii="黑体" w:eastAsia="黑体" w:hint="eastAsia"/>
          <w:szCs w:val="32"/>
        </w:rPr>
        <w:t>一、项目基本情况</w:t>
      </w:r>
    </w:p>
    <w:p w:rsidR="00201AB2" w:rsidRDefault="005D7A6A" w:rsidP="003A54C0">
      <w:pPr>
        <w:spacing w:line="560" w:lineRule="exact"/>
        <w:ind w:firstLineChars="200" w:firstLine="593"/>
        <w:outlineLvl w:val="0"/>
        <w:rPr>
          <w:rFonts w:ascii="楷体_GB2312" w:eastAsia="楷体_GB2312" w:hAnsi="楷体_GB2312" w:cs="楷体_GB2312"/>
          <w:bCs/>
          <w:kern w:val="0"/>
          <w:szCs w:val="32"/>
        </w:rPr>
      </w:pPr>
      <w:bookmarkStart w:id="0" w:name="_Toc17110"/>
      <w:bookmarkStart w:id="1" w:name="_Toc17618"/>
      <w:bookmarkStart w:id="2" w:name="_Toc28328"/>
      <w:r>
        <w:rPr>
          <w:rFonts w:ascii="楷体_GB2312" w:eastAsia="楷体_GB2312" w:hAnsi="楷体_GB2312" w:cs="楷体_GB2312" w:hint="eastAsia"/>
          <w:bCs/>
          <w:kern w:val="0"/>
          <w:szCs w:val="32"/>
        </w:rPr>
        <w:t>（一）项目概况</w:t>
      </w:r>
      <w:bookmarkEnd w:id="0"/>
      <w:bookmarkEnd w:id="1"/>
      <w:bookmarkEnd w:id="2"/>
    </w:p>
    <w:p w:rsidR="00201AB2" w:rsidRDefault="005D7A6A" w:rsidP="003A54C0">
      <w:pPr>
        <w:topLinePunct/>
        <w:spacing w:line="560" w:lineRule="exact"/>
        <w:ind w:firstLineChars="200" w:firstLine="593"/>
        <w:rPr>
          <w:rFonts w:ascii="仿宋_GB2312"/>
          <w:szCs w:val="32"/>
        </w:rPr>
      </w:pPr>
      <w:r>
        <w:rPr>
          <w:rFonts w:ascii="仿宋_GB2312" w:hAnsi="仿宋_GB2312" w:cs="仿宋_GB2312" w:hint="eastAsia"/>
          <w:color w:val="000000"/>
          <w:szCs w:val="32"/>
        </w:rPr>
        <w:t>昆明市呈贡区白龙潭水库库尾清淤及环境整治工程位于呈贡区洛龙街道办事处白龙潭社区下游</w:t>
      </w:r>
      <w:r>
        <w:rPr>
          <w:rFonts w:ascii="仿宋_GB2312" w:hAnsi="仿宋_GB2312" w:cs="仿宋_GB2312" w:hint="eastAsia"/>
          <w:color w:val="000000"/>
          <w:szCs w:val="32"/>
        </w:rPr>
        <w:t>1km</w:t>
      </w:r>
      <w:r>
        <w:rPr>
          <w:rFonts w:ascii="仿宋_GB2312" w:hAnsi="仿宋_GB2312" w:cs="仿宋_GB2312" w:hint="eastAsia"/>
          <w:color w:val="000000"/>
          <w:szCs w:val="32"/>
        </w:rPr>
        <w:t>处，</w:t>
      </w:r>
      <w:r>
        <w:rPr>
          <w:rFonts w:ascii="仿宋_GB2312" w:hAnsi="仿宋_GB2312" w:cs="仿宋_GB2312" w:hint="eastAsia"/>
          <w:color w:val="000000"/>
          <w:szCs w:val="32"/>
        </w:rPr>
        <w:t>近年来由于库尾火车新南站及周边市政路网大规模开挖建设，致使原自然稳定的库周地质环境发生了根本性改变。库尾受淤积影响，水深减少，降低了水体自净功能，富营养化污染严重，水质影响严重，水库面积萎缩，水生物生存空间被挤占。</w:t>
      </w:r>
      <w:r>
        <w:rPr>
          <w:rFonts w:ascii="仿宋_GB2312" w:hAnsi="仿宋_GB2312" w:cs="仿宋_GB2312" w:hint="eastAsia"/>
          <w:color w:val="000000"/>
          <w:szCs w:val="32"/>
        </w:rPr>
        <w:t>开展</w:t>
      </w:r>
      <w:r>
        <w:rPr>
          <w:rFonts w:ascii="仿宋_GB2312" w:hAnsi="仿宋_GB2312" w:cs="仿宋_GB2312" w:hint="eastAsia"/>
          <w:color w:val="000000"/>
          <w:szCs w:val="32"/>
        </w:rPr>
        <w:t>白龙潭水库库尾清淤和环境整治，有效增加水库水域面积与蓄水量，消除腐烂植物对库尾水体污染，清除库尾高程</w:t>
      </w:r>
      <w:r>
        <w:rPr>
          <w:rFonts w:ascii="仿宋_GB2312" w:hAnsi="仿宋_GB2312" w:cs="仿宋_GB2312" w:hint="eastAsia"/>
          <w:color w:val="000000"/>
          <w:szCs w:val="32"/>
        </w:rPr>
        <w:t xml:space="preserve">1918.5m </w:t>
      </w:r>
      <w:r>
        <w:rPr>
          <w:rFonts w:ascii="仿宋_GB2312" w:hAnsi="仿宋_GB2312" w:cs="仿宋_GB2312" w:hint="eastAsia"/>
          <w:color w:val="000000"/>
          <w:szCs w:val="32"/>
        </w:rPr>
        <w:t>以上水生植物及淤泥，恢复</w:t>
      </w:r>
      <w:r>
        <w:rPr>
          <w:rFonts w:ascii="仿宋_GB2312" w:hAnsi="仿宋_GB2312" w:cs="仿宋_GB2312" w:hint="eastAsia"/>
          <w:color w:val="000000"/>
          <w:szCs w:val="32"/>
        </w:rPr>
        <w:t xml:space="preserve">4.26 </w:t>
      </w:r>
      <w:r>
        <w:rPr>
          <w:rFonts w:ascii="仿宋_GB2312" w:hAnsi="仿宋_GB2312" w:cs="仿宋_GB2312" w:hint="eastAsia"/>
          <w:color w:val="000000"/>
          <w:szCs w:val="32"/>
        </w:rPr>
        <w:t>万㎡的水域面积。</w:t>
      </w:r>
    </w:p>
    <w:p w:rsidR="00201AB2" w:rsidRDefault="005D7A6A" w:rsidP="003A54C0">
      <w:pPr>
        <w:spacing w:line="560" w:lineRule="exact"/>
        <w:ind w:firstLineChars="200" w:firstLine="593"/>
        <w:outlineLvl w:val="0"/>
        <w:rPr>
          <w:rFonts w:ascii="楷体_GB2312" w:eastAsia="楷体_GB2312" w:hAnsi="楷体_GB2312" w:cs="楷体_GB2312"/>
          <w:bCs/>
          <w:kern w:val="0"/>
          <w:szCs w:val="32"/>
        </w:rPr>
      </w:pPr>
      <w:r>
        <w:rPr>
          <w:rFonts w:ascii="楷体_GB2312" w:eastAsia="楷体_GB2312" w:hAnsi="楷体_GB2312" w:cs="楷体_GB2312" w:hint="eastAsia"/>
          <w:bCs/>
          <w:kern w:val="0"/>
          <w:szCs w:val="32"/>
        </w:rPr>
        <w:t>（</w:t>
      </w:r>
      <w:r>
        <w:rPr>
          <w:rFonts w:ascii="楷体_GB2312" w:eastAsia="楷体_GB2312" w:hAnsi="楷体_GB2312" w:cs="楷体_GB2312" w:hint="eastAsia"/>
          <w:bCs/>
          <w:kern w:val="0"/>
          <w:szCs w:val="32"/>
        </w:rPr>
        <w:t>二</w:t>
      </w:r>
      <w:r>
        <w:rPr>
          <w:rFonts w:ascii="楷体_GB2312" w:eastAsia="楷体_GB2312" w:hAnsi="楷体_GB2312" w:cs="楷体_GB2312" w:hint="eastAsia"/>
          <w:bCs/>
          <w:kern w:val="0"/>
          <w:szCs w:val="32"/>
        </w:rPr>
        <w:t>）绩效目标设定及指标完成情况</w:t>
      </w:r>
    </w:p>
    <w:p w:rsidR="00201AB2" w:rsidRDefault="005D7A6A" w:rsidP="003A54C0">
      <w:pPr>
        <w:pStyle w:val="Default"/>
        <w:spacing w:line="560" w:lineRule="exact"/>
        <w:ind w:firstLineChars="200" w:firstLine="593"/>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1.</w:t>
      </w:r>
      <w:r>
        <w:rPr>
          <w:rFonts w:ascii="楷体_GB2312" w:eastAsia="楷体_GB2312" w:hAnsi="楷体_GB2312" w:cs="楷体_GB2312" w:hint="eastAsia"/>
          <w:kern w:val="2"/>
          <w:sz w:val="32"/>
          <w:szCs w:val="32"/>
        </w:rPr>
        <w:t>绩效目标设定</w:t>
      </w:r>
    </w:p>
    <w:p w:rsidR="00201AB2" w:rsidRDefault="005D7A6A" w:rsidP="003A54C0">
      <w:pPr>
        <w:pStyle w:val="Default"/>
        <w:spacing w:line="560" w:lineRule="exact"/>
        <w:ind w:firstLineChars="200" w:firstLine="593"/>
        <w:jc w:val="both"/>
        <w:rPr>
          <w:rFonts w:hAnsi="仿宋_GB2312"/>
          <w:kern w:val="2"/>
          <w:sz w:val="32"/>
          <w:szCs w:val="32"/>
        </w:rPr>
      </w:pPr>
      <w:r>
        <w:rPr>
          <w:rFonts w:hAnsi="仿宋_GB2312" w:hint="eastAsia"/>
          <w:kern w:val="2"/>
          <w:sz w:val="32"/>
          <w:szCs w:val="32"/>
        </w:rPr>
        <w:t>清除库尾高程</w:t>
      </w:r>
      <w:r>
        <w:rPr>
          <w:rFonts w:hAnsi="仿宋_GB2312" w:hint="eastAsia"/>
          <w:kern w:val="2"/>
          <w:sz w:val="32"/>
          <w:szCs w:val="32"/>
        </w:rPr>
        <w:t xml:space="preserve"> 1918.5m </w:t>
      </w:r>
      <w:r>
        <w:rPr>
          <w:rFonts w:hAnsi="仿宋_GB2312" w:hint="eastAsia"/>
          <w:kern w:val="2"/>
          <w:sz w:val="32"/>
          <w:szCs w:val="32"/>
        </w:rPr>
        <w:t>以上水生植物及淤泥，恢复</w:t>
      </w:r>
      <w:r>
        <w:rPr>
          <w:rFonts w:hAnsi="仿宋_GB2312" w:hint="eastAsia"/>
          <w:kern w:val="2"/>
          <w:sz w:val="32"/>
          <w:szCs w:val="32"/>
        </w:rPr>
        <w:t xml:space="preserve"> 4.26 </w:t>
      </w:r>
      <w:r>
        <w:rPr>
          <w:rFonts w:hAnsi="仿宋_GB2312" w:hint="eastAsia"/>
          <w:kern w:val="2"/>
          <w:sz w:val="32"/>
          <w:szCs w:val="32"/>
        </w:rPr>
        <w:t>万㎡的水域面积。</w:t>
      </w:r>
    </w:p>
    <w:p w:rsidR="00201AB2" w:rsidRDefault="005D7A6A" w:rsidP="003A54C0">
      <w:pPr>
        <w:pStyle w:val="Default"/>
        <w:spacing w:line="560" w:lineRule="exact"/>
        <w:ind w:firstLineChars="200" w:firstLine="593"/>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2.</w:t>
      </w:r>
      <w:r>
        <w:rPr>
          <w:rFonts w:ascii="楷体_GB2312" w:eastAsia="楷体_GB2312" w:hAnsi="楷体_GB2312" w:cs="楷体_GB2312" w:hint="eastAsia"/>
          <w:kern w:val="2"/>
          <w:sz w:val="32"/>
          <w:szCs w:val="32"/>
        </w:rPr>
        <w:t>指标完成情况</w:t>
      </w:r>
    </w:p>
    <w:p w:rsidR="00201AB2" w:rsidRDefault="005D7A6A" w:rsidP="003A54C0">
      <w:pPr>
        <w:pStyle w:val="Default"/>
        <w:spacing w:line="560" w:lineRule="exact"/>
        <w:ind w:firstLineChars="200" w:firstLine="593"/>
        <w:jc w:val="both"/>
        <w:rPr>
          <w:rFonts w:hAnsi="仿宋_GB2312"/>
          <w:kern w:val="2"/>
          <w:sz w:val="32"/>
          <w:szCs w:val="32"/>
        </w:rPr>
      </w:pPr>
      <w:r>
        <w:rPr>
          <w:rFonts w:hAnsi="仿宋_GB2312" w:hint="eastAsia"/>
          <w:kern w:val="2"/>
          <w:sz w:val="32"/>
          <w:szCs w:val="32"/>
        </w:rPr>
        <w:t>完成白龙潭水库库尾清淤和环境整治，有效增加水库水域面积与蓄水量，消除腐烂植物对库尾水体污染，提升库尾生态环境</w:t>
      </w:r>
      <w:r>
        <w:rPr>
          <w:rFonts w:hAnsi="仿宋_GB2312" w:hint="eastAsia"/>
          <w:kern w:val="2"/>
          <w:sz w:val="32"/>
          <w:szCs w:val="32"/>
        </w:rPr>
        <w:lastRenderedPageBreak/>
        <w:t>质量。</w:t>
      </w:r>
    </w:p>
    <w:p w:rsidR="00201AB2" w:rsidRDefault="005D7A6A" w:rsidP="003A54C0">
      <w:pPr>
        <w:topLinePunct/>
        <w:spacing w:line="560" w:lineRule="exact"/>
        <w:ind w:firstLineChars="200" w:firstLine="593"/>
        <w:rPr>
          <w:rFonts w:ascii="黑体" w:eastAsia="黑体"/>
          <w:szCs w:val="32"/>
        </w:rPr>
      </w:pPr>
      <w:r>
        <w:rPr>
          <w:rFonts w:ascii="黑体" w:eastAsia="黑体" w:hint="eastAsia"/>
          <w:szCs w:val="32"/>
        </w:rPr>
        <w:t>二、</w:t>
      </w:r>
      <w:r>
        <w:rPr>
          <w:rFonts w:ascii="黑体" w:eastAsia="黑体" w:hint="eastAsia"/>
          <w:szCs w:val="32"/>
        </w:rPr>
        <w:t>项目资金使用及管理情况</w:t>
      </w:r>
    </w:p>
    <w:p w:rsidR="00201AB2" w:rsidRDefault="005D7A6A" w:rsidP="003A54C0">
      <w:pPr>
        <w:spacing w:line="560" w:lineRule="exact"/>
        <w:ind w:firstLineChars="200" w:firstLine="593"/>
        <w:rPr>
          <w:rFonts w:ascii="仿宋_GB2312" w:hAnsi="仿宋_GB2312" w:cs="仿宋_GB2312"/>
          <w:szCs w:val="32"/>
        </w:rPr>
      </w:pPr>
      <w:r>
        <w:rPr>
          <w:rFonts w:ascii="仿宋_GB2312" w:hAnsi="仿宋_GB2312" w:cs="仿宋_GB2312" w:hint="eastAsia"/>
          <w:color w:val="000000"/>
          <w:szCs w:val="32"/>
        </w:rPr>
        <w:t>呈贡区白龙潭水库库尾清淤及环境整治工程项目资金使用情况，</w:t>
      </w:r>
      <w:r>
        <w:rPr>
          <w:rFonts w:ascii="仿宋_GB2312" w:hAnsi="仿宋_GB2312" w:cs="仿宋_GB2312" w:hint="eastAsia"/>
          <w:szCs w:val="32"/>
        </w:rPr>
        <w:t>该项目累计完成投资</w:t>
      </w:r>
      <w:r>
        <w:rPr>
          <w:rFonts w:ascii="仿宋_GB2312" w:hAnsi="仿宋_GB2312" w:cs="仿宋_GB2312" w:hint="eastAsia"/>
          <w:szCs w:val="32"/>
        </w:rPr>
        <w:t>802.63</w:t>
      </w:r>
      <w:r>
        <w:rPr>
          <w:rFonts w:ascii="仿宋_GB2312" w:hAnsi="仿宋_GB2312" w:cs="仿宋_GB2312" w:hint="eastAsia"/>
          <w:szCs w:val="32"/>
        </w:rPr>
        <w:t>万元。</w:t>
      </w:r>
      <w:r w:rsidR="00E6000A">
        <w:rPr>
          <w:rFonts w:ascii="仿宋_GB2312" w:hAnsi="仿宋_GB2312" w:cs="仿宋_GB2312" w:hint="eastAsia"/>
          <w:szCs w:val="32"/>
        </w:rPr>
        <w:t>2022年初预算安排700万元，年度内调减预算217.5659万元，实际到位资金482.4341万元，</w:t>
      </w:r>
      <w:r w:rsidR="000F2739">
        <w:rPr>
          <w:rFonts w:ascii="仿宋_GB2312" w:hAnsi="仿宋_GB2312" w:cs="仿宋_GB2312" w:hint="eastAsia"/>
          <w:szCs w:val="32"/>
        </w:rPr>
        <w:t>支出482.4341万元。</w:t>
      </w:r>
    </w:p>
    <w:p w:rsidR="00201AB2" w:rsidRDefault="005D7A6A" w:rsidP="003A54C0">
      <w:pPr>
        <w:topLinePunct/>
        <w:spacing w:line="560" w:lineRule="exact"/>
        <w:ind w:firstLineChars="200" w:firstLine="593"/>
        <w:rPr>
          <w:rFonts w:ascii="仿宋_GB2312" w:hAnsi="仿宋_GB2312" w:cs="仿宋_GB2312"/>
          <w:szCs w:val="32"/>
        </w:rPr>
      </w:pPr>
      <w:r>
        <w:rPr>
          <w:rFonts w:ascii="仿宋_GB2312" w:hAnsi="仿宋_GB2312" w:cs="仿宋_GB2312" w:hint="eastAsia"/>
          <w:szCs w:val="32"/>
          <w:lang/>
        </w:rPr>
        <w:t>工程资金严格按照资金的使用规定与要求，做到专款专用，不存在超项目范围、超开支标准、超项目概（预）算使用的资金；不存在挪用、转借、截留建设资金现象；项目建设单位财务会计机构健全，会计核算规范。资金分配和使用方向与资金管理办法相符。工程建设按进度对工程进行计量及支付进度款。</w:t>
      </w:r>
    </w:p>
    <w:p w:rsidR="00201AB2" w:rsidRDefault="005D7A6A" w:rsidP="003A54C0">
      <w:pPr>
        <w:numPr>
          <w:ilvl w:val="0"/>
          <w:numId w:val="1"/>
        </w:numPr>
        <w:topLinePunct/>
        <w:spacing w:line="560" w:lineRule="exact"/>
        <w:ind w:firstLineChars="200" w:firstLine="593"/>
        <w:rPr>
          <w:rFonts w:ascii="黑体" w:eastAsia="黑体"/>
          <w:szCs w:val="32"/>
        </w:rPr>
      </w:pPr>
      <w:r>
        <w:rPr>
          <w:rFonts w:ascii="黑体" w:eastAsia="黑体" w:hint="eastAsia"/>
          <w:szCs w:val="32"/>
        </w:rPr>
        <w:t>项目组织实施情况</w:t>
      </w:r>
    </w:p>
    <w:p w:rsidR="00201AB2" w:rsidRDefault="005D7A6A" w:rsidP="003A54C0">
      <w:pPr>
        <w:spacing w:line="560" w:lineRule="exact"/>
        <w:ind w:firstLineChars="200" w:firstLine="593"/>
        <w:outlineLvl w:val="0"/>
        <w:rPr>
          <w:rFonts w:ascii="楷体_GB2312" w:eastAsia="楷体_GB2312" w:hAnsi="楷体_GB2312" w:cs="楷体_GB2312"/>
          <w:bCs/>
          <w:kern w:val="0"/>
          <w:szCs w:val="32"/>
        </w:rPr>
      </w:pPr>
      <w:bookmarkStart w:id="3" w:name="_Toc31382"/>
      <w:bookmarkStart w:id="4" w:name="_Toc6626"/>
      <w:bookmarkStart w:id="5" w:name="_Toc30785"/>
      <w:bookmarkStart w:id="6" w:name="_Toc22399"/>
      <w:bookmarkStart w:id="7" w:name="_Toc19618"/>
      <w:r>
        <w:rPr>
          <w:rFonts w:ascii="楷体_GB2312" w:eastAsia="楷体_GB2312" w:hAnsi="楷体_GB2312" w:cs="楷体_GB2312" w:hint="eastAsia"/>
          <w:bCs/>
          <w:kern w:val="0"/>
          <w:szCs w:val="32"/>
        </w:rPr>
        <w:t>（</w:t>
      </w:r>
      <w:r>
        <w:rPr>
          <w:rFonts w:ascii="楷体_GB2312" w:eastAsia="楷体_GB2312" w:hAnsi="楷体_GB2312" w:cs="楷体_GB2312" w:hint="eastAsia"/>
          <w:bCs/>
          <w:kern w:val="0"/>
          <w:szCs w:val="32"/>
        </w:rPr>
        <w:t>一</w:t>
      </w:r>
      <w:r>
        <w:rPr>
          <w:rFonts w:ascii="楷体_GB2312" w:eastAsia="楷体_GB2312" w:hAnsi="楷体_GB2312" w:cs="楷体_GB2312" w:hint="eastAsia"/>
          <w:bCs/>
          <w:kern w:val="0"/>
          <w:szCs w:val="32"/>
        </w:rPr>
        <w:t>）项目批复情况</w:t>
      </w:r>
      <w:bookmarkEnd w:id="3"/>
      <w:bookmarkEnd w:id="4"/>
      <w:bookmarkEnd w:id="5"/>
      <w:bookmarkEnd w:id="6"/>
      <w:bookmarkEnd w:id="7"/>
    </w:p>
    <w:p w:rsidR="00201AB2" w:rsidRDefault="005D7A6A" w:rsidP="003A54C0">
      <w:pPr>
        <w:spacing w:line="560" w:lineRule="exact"/>
        <w:ind w:firstLineChars="200" w:firstLine="593"/>
        <w:rPr>
          <w:rFonts w:ascii="仿宋_GB2312" w:hAnsi="仿宋_GB2312" w:cs="仿宋_GB2312"/>
          <w:color w:val="000000"/>
          <w:sz w:val="30"/>
          <w:szCs w:val="30"/>
        </w:rPr>
      </w:pPr>
      <w:r>
        <w:rPr>
          <w:rFonts w:ascii="仿宋_GB2312" w:hAnsi="仿宋_GB2312" w:cs="仿宋_GB2312" w:hint="eastAsia"/>
          <w:color w:val="000000"/>
          <w:szCs w:val="32"/>
        </w:rPr>
        <w:t>2021</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21</w:t>
      </w:r>
      <w:r>
        <w:rPr>
          <w:rFonts w:ascii="仿宋_GB2312" w:hAnsi="仿宋_GB2312" w:cs="仿宋_GB2312" w:hint="eastAsia"/>
          <w:color w:val="000000"/>
          <w:szCs w:val="32"/>
        </w:rPr>
        <w:t>日，昆明市呈贡区发展和改革局以《关于昆明市呈贡区白龙潭水库库尾清淤及环境整治工程可行性研究报告的批复》（呈发改复〔</w:t>
      </w:r>
      <w:r>
        <w:rPr>
          <w:rFonts w:ascii="仿宋_GB2312" w:hAnsi="仿宋_GB2312" w:cs="仿宋_GB2312" w:hint="eastAsia"/>
          <w:color w:val="000000"/>
          <w:szCs w:val="32"/>
        </w:rPr>
        <w:t>2021</w:t>
      </w:r>
      <w:r>
        <w:rPr>
          <w:rFonts w:ascii="仿宋_GB2312" w:hAnsi="仿宋_GB2312" w:cs="仿宋_GB2312" w:hint="eastAsia"/>
          <w:color w:val="000000"/>
          <w:szCs w:val="32"/>
        </w:rPr>
        <w:t>〕</w:t>
      </w:r>
      <w:r>
        <w:rPr>
          <w:rFonts w:ascii="仿宋_GB2312" w:hAnsi="仿宋_GB2312" w:cs="仿宋_GB2312" w:hint="eastAsia"/>
          <w:color w:val="000000"/>
          <w:szCs w:val="32"/>
        </w:rPr>
        <w:t>2</w:t>
      </w:r>
      <w:r>
        <w:rPr>
          <w:rFonts w:ascii="仿宋_GB2312" w:hAnsi="仿宋_GB2312" w:cs="仿宋_GB2312" w:hint="eastAsia"/>
          <w:color w:val="000000"/>
          <w:szCs w:val="32"/>
        </w:rPr>
        <w:t>号）文，批复同意昆明市呈贡区白龙潭水库库尾清淤及环境整治工程可行性研究报告。</w:t>
      </w:r>
      <w:r>
        <w:rPr>
          <w:rFonts w:ascii="仿宋_GB2312" w:hAnsi="仿宋_GB2312" w:cs="仿宋_GB2312" w:hint="eastAsia"/>
          <w:color w:val="000000"/>
          <w:szCs w:val="32"/>
        </w:rPr>
        <w:t>2021</w:t>
      </w:r>
      <w:r>
        <w:rPr>
          <w:rFonts w:ascii="仿宋_GB2312" w:hAnsi="仿宋_GB2312" w:cs="仿宋_GB2312" w:hint="eastAsia"/>
          <w:color w:val="000000"/>
          <w:szCs w:val="32"/>
        </w:rPr>
        <w:t>年</w:t>
      </w:r>
      <w:r>
        <w:rPr>
          <w:rFonts w:ascii="仿宋_GB2312" w:hAnsi="仿宋_GB2312" w:cs="仿宋_GB2312" w:hint="eastAsia"/>
          <w:color w:val="000000"/>
          <w:szCs w:val="32"/>
        </w:rPr>
        <w:t>10</w:t>
      </w:r>
      <w:r>
        <w:rPr>
          <w:rFonts w:ascii="仿宋_GB2312" w:hAnsi="仿宋_GB2312" w:cs="仿宋_GB2312" w:hint="eastAsia"/>
          <w:color w:val="000000"/>
          <w:szCs w:val="32"/>
        </w:rPr>
        <w:t>月</w:t>
      </w:r>
      <w:r>
        <w:rPr>
          <w:rFonts w:ascii="仿宋_GB2312" w:hAnsi="仿宋_GB2312" w:cs="仿宋_GB2312" w:hint="eastAsia"/>
          <w:color w:val="000000"/>
          <w:szCs w:val="32"/>
        </w:rPr>
        <w:t>9</w:t>
      </w:r>
      <w:r>
        <w:rPr>
          <w:rFonts w:ascii="仿宋_GB2312" w:hAnsi="仿宋_GB2312" w:cs="仿宋_GB2312" w:hint="eastAsia"/>
          <w:color w:val="000000"/>
          <w:szCs w:val="32"/>
        </w:rPr>
        <w:t>日，昆明市呈贡区水务局以《关于昆明市呈贡区白龙潭水库库尾清淤及环境整治工程初步设计的批复》（呈水复〔</w:t>
      </w:r>
      <w:r>
        <w:rPr>
          <w:rFonts w:ascii="仿宋_GB2312" w:hAnsi="仿宋_GB2312" w:cs="仿宋_GB2312" w:hint="eastAsia"/>
          <w:color w:val="000000"/>
          <w:szCs w:val="32"/>
        </w:rPr>
        <w:t>2021</w:t>
      </w:r>
      <w:r>
        <w:rPr>
          <w:rFonts w:ascii="仿宋_GB2312" w:hAnsi="仿宋_GB2312" w:cs="仿宋_GB2312" w:hint="eastAsia"/>
          <w:color w:val="000000"/>
          <w:szCs w:val="32"/>
        </w:rPr>
        <w:t>〕</w:t>
      </w:r>
      <w:r>
        <w:rPr>
          <w:rFonts w:ascii="仿宋_GB2312" w:hAnsi="仿宋_GB2312" w:cs="仿宋_GB2312" w:hint="eastAsia"/>
          <w:color w:val="000000"/>
          <w:szCs w:val="32"/>
        </w:rPr>
        <w:t>4</w:t>
      </w:r>
      <w:r>
        <w:rPr>
          <w:rFonts w:ascii="仿宋_GB2312" w:hAnsi="仿宋_GB2312" w:cs="仿宋_GB2312" w:hint="eastAsia"/>
          <w:color w:val="000000"/>
          <w:szCs w:val="32"/>
        </w:rPr>
        <w:t>号）文，批复同意昆明市呈贡区白龙潭水库库尾清淤及环境整治工程初步设计。（</w:t>
      </w:r>
      <w:r>
        <w:rPr>
          <w:rFonts w:ascii="仿宋_GB2312" w:hAnsi="仿宋_GB2312" w:cs="仿宋_GB2312" w:hint="eastAsia"/>
          <w:color w:val="000000"/>
          <w:szCs w:val="32"/>
        </w:rPr>
        <w:t>1</w:t>
      </w:r>
      <w:r>
        <w:rPr>
          <w:rFonts w:ascii="仿宋_GB2312" w:hAnsi="仿宋_GB2312" w:cs="仿宋_GB2312" w:hint="eastAsia"/>
          <w:color w:val="000000"/>
          <w:szCs w:val="32"/>
        </w:rPr>
        <w:t>）</w:t>
      </w:r>
      <w:r>
        <w:rPr>
          <w:rFonts w:ascii="仿宋_GB2312" w:hAnsi="仿宋_GB2312" w:cs="仿宋_GB2312" w:hint="eastAsia"/>
          <w:color w:val="000000"/>
          <w:szCs w:val="32"/>
        </w:rPr>
        <w:t>2021</w:t>
      </w:r>
      <w:r>
        <w:rPr>
          <w:rFonts w:ascii="仿宋_GB2312" w:hAnsi="仿宋_GB2312" w:cs="仿宋_GB2312" w:hint="eastAsia"/>
          <w:color w:val="000000"/>
          <w:szCs w:val="32"/>
        </w:rPr>
        <w:t>年</w:t>
      </w:r>
      <w:r>
        <w:rPr>
          <w:rFonts w:ascii="仿宋_GB2312" w:hAnsi="仿宋_GB2312" w:cs="仿宋_GB2312" w:hint="eastAsia"/>
          <w:color w:val="000000"/>
          <w:szCs w:val="32"/>
        </w:rPr>
        <w:t>7</w:t>
      </w:r>
      <w:r>
        <w:rPr>
          <w:rFonts w:ascii="仿宋_GB2312" w:hAnsi="仿宋_GB2312" w:cs="仿宋_GB2312" w:hint="eastAsia"/>
          <w:color w:val="000000"/>
          <w:szCs w:val="32"/>
        </w:rPr>
        <w:t>月</w:t>
      </w:r>
      <w:r>
        <w:rPr>
          <w:rFonts w:ascii="仿宋_GB2312" w:hAnsi="仿宋_GB2312" w:cs="仿宋_GB2312" w:hint="eastAsia"/>
          <w:color w:val="000000"/>
          <w:szCs w:val="32"/>
        </w:rPr>
        <w:t>8</w:t>
      </w:r>
      <w:r>
        <w:rPr>
          <w:rFonts w:ascii="仿宋_GB2312" w:hAnsi="仿宋_GB2312" w:cs="仿宋_GB2312" w:hint="eastAsia"/>
          <w:color w:val="000000"/>
          <w:szCs w:val="32"/>
        </w:rPr>
        <w:t>日，昆明市呈贡区行政审批局以《关于准予昆明市呈贡区白龙潭水库库尾清淤及</w:t>
      </w:r>
      <w:r>
        <w:rPr>
          <w:rFonts w:ascii="仿宋_GB2312" w:hAnsi="仿宋_GB2312" w:cs="仿宋_GB2312" w:hint="eastAsia"/>
          <w:color w:val="000000"/>
          <w:szCs w:val="32"/>
        </w:rPr>
        <w:t>环境整治工程水土保持方案报告表的行政许可决定书》（呈行审〔</w:t>
      </w:r>
      <w:r>
        <w:rPr>
          <w:rFonts w:ascii="仿宋_GB2312" w:hAnsi="仿宋_GB2312" w:cs="仿宋_GB2312" w:hint="eastAsia"/>
          <w:color w:val="000000"/>
          <w:szCs w:val="32"/>
        </w:rPr>
        <w:t>2021</w:t>
      </w:r>
      <w:r>
        <w:rPr>
          <w:rFonts w:ascii="仿宋_GB2312" w:hAnsi="仿宋_GB2312" w:cs="仿宋_GB2312" w:hint="eastAsia"/>
          <w:color w:val="000000"/>
          <w:szCs w:val="32"/>
        </w:rPr>
        <w:t>〕</w:t>
      </w:r>
      <w:r>
        <w:rPr>
          <w:rFonts w:ascii="仿宋_GB2312" w:hAnsi="仿宋_GB2312" w:cs="仿宋_GB2312" w:hint="eastAsia"/>
          <w:color w:val="000000"/>
          <w:szCs w:val="32"/>
        </w:rPr>
        <w:t>8</w:t>
      </w:r>
      <w:r>
        <w:rPr>
          <w:rFonts w:ascii="仿宋_GB2312" w:hAnsi="仿宋_GB2312" w:cs="仿宋_GB2312" w:hint="eastAsia"/>
          <w:color w:val="000000"/>
          <w:szCs w:val="32"/>
        </w:rPr>
        <w:t>号），准予</w:t>
      </w:r>
      <w:r>
        <w:rPr>
          <w:rFonts w:ascii="仿宋_GB2312" w:hAnsi="仿宋_GB2312" w:cs="仿宋_GB2312" w:hint="eastAsia"/>
          <w:color w:val="000000"/>
          <w:szCs w:val="32"/>
        </w:rPr>
        <w:lastRenderedPageBreak/>
        <w:t>实施《昆明市呈贡区白龙潭水库库尾清淤及环境整治工程水土保持方案报告表》报批稿，严格按照《方案》和《承诺书》落实各项水土保持措施。</w:t>
      </w:r>
      <w:r>
        <w:rPr>
          <w:rFonts w:ascii="仿宋_GB2312" w:hAnsi="仿宋_GB2312" w:cs="仿宋_GB2312" w:hint="eastAsia"/>
          <w:color w:val="000000"/>
          <w:szCs w:val="32"/>
        </w:rPr>
        <w:t>2021</w:t>
      </w:r>
      <w:r>
        <w:rPr>
          <w:rFonts w:ascii="仿宋_GB2312" w:hAnsi="仿宋_GB2312" w:cs="仿宋_GB2312" w:hint="eastAsia"/>
          <w:color w:val="000000"/>
          <w:szCs w:val="32"/>
        </w:rPr>
        <w:t>年</w:t>
      </w:r>
      <w:r>
        <w:rPr>
          <w:rFonts w:ascii="仿宋_GB2312" w:hAnsi="仿宋_GB2312" w:cs="仿宋_GB2312" w:hint="eastAsia"/>
          <w:color w:val="000000"/>
          <w:szCs w:val="32"/>
        </w:rPr>
        <w:t>8</w:t>
      </w:r>
      <w:r>
        <w:rPr>
          <w:rFonts w:ascii="仿宋_GB2312" w:hAnsi="仿宋_GB2312" w:cs="仿宋_GB2312" w:hint="eastAsia"/>
          <w:color w:val="000000"/>
          <w:szCs w:val="32"/>
        </w:rPr>
        <w:t>月</w:t>
      </w:r>
      <w:r>
        <w:rPr>
          <w:rFonts w:ascii="仿宋_GB2312" w:hAnsi="仿宋_GB2312" w:cs="仿宋_GB2312" w:hint="eastAsia"/>
          <w:color w:val="000000"/>
          <w:szCs w:val="32"/>
        </w:rPr>
        <w:t>17</w:t>
      </w:r>
      <w:r>
        <w:rPr>
          <w:rFonts w:ascii="仿宋_GB2312" w:hAnsi="仿宋_GB2312" w:cs="仿宋_GB2312" w:hint="eastAsia"/>
          <w:color w:val="000000"/>
          <w:szCs w:val="32"/>
        </w:rPr>
        <w:t>日，昆明市生态环境局呈贡分局以《关于昆明市呈贡区白龙潭水库库尾清淤及环境整治工程环境影响报告表》的批复（昆呈生环复〔</w:t>
      </w:r>
      <w:r>
        <w:rPr>
          <w:rFonts w:ascii="仿宋_GB2312" w:hAnsi="仿宋_GB2312" w:cs="仿宋_GB2312" w:hint="eastAsia"/>
          <w:color w:val="000000"/>
          <w:szCs w:val="32"/>
        </w:rPr>
        <w:t>2021</w:t>
      </w:r>
      <w:r>
        <w:rPr>
          <w:rFonts w:ascii="仿宋_GB2312" w:hAnsi="仿宋_GB2312" w:cs="仿宋_GB2312" w:hint="eastAsia"/>
          <w:color w:val="000000"/>
          <w:szCs w:val="32"/>
        </w:rPr>
        <w:t>〕</w:t>
      </w:r>
      <w:r>
        <w:rPr>
          <w:rFonts w:ascii="仿宋_GB2312" w:hAnsi="仿宋_GB2312" w:cs="仿宋_GB2312" w:hint="eastAsia"/>
          <w:color w:val="000000"/>
          <w:szCs w:val="32"/>
        </w:rPr>
        <w:t>4</w:t>
      </w:r>
      <w:r>
        <w:rPr>
          <w:rFonts w:ascii="仿宋_GB2312" w:hAnsi="仿宋_GB2312" w:cs="仿宋_GB2312" w:hint="eastAsia"/>
          <w:color w:val="000000"/>
          <w:szCs w:val="32"/>
        </w:rPr>
        <w:t>号），同意项目按照《报告表》所述工程内容、规模、功能、环保对策措施建设。</w:t>
      </w:r>
    </w:p>
    <w:p w:rsidR="00201AB2" w:rsidRDefault="005D7A6A" w:rsidP="003A54C0">
      <w:pPr>
        <w:spacing w:line="560" w:lineRule="exact"/>
        <w:ind w:firstLineChars="200" w:firstLine="593"/>
        <w:outlineLvl w:val="0"/>
        <w:rPr>
          <w:rFonts w:ascii="楷体_GB2312" w:eastAsia="楷体_GB2312" w:hAnsi="楷体_GB2312" w:cs="楷体_GB2312"/>
          <w:bCs/>
          <w:kern w:val="0"/>
          <w:szCs w:val="32"/>
        </w:rPr>
      </w:pPr>
      <w:bookmarkStart w:id="8" w:name="_Toc6434"/>
      <w:bookmarkStart w:id="9" w:name="_Toc19995"/>
      <w:bookmarkStart w:id="10" w:name="_Toc1494"/>
      <w:r>
        <w:rPr>
          <w:rFonts w:ascii="楷体_GB2312" w:eastAsia="楷体_GB2312" w:hAnsi="楷体_GB2312" w:cs="楷体_GB2312" w:hint="eastAsia"/>
          <w:bCs/>
          <w:kern w:val="0"/>
          <w:szCs w:val="32"/>
        </w:rPr>
        <w:t>（</w:t>
      </w:r>
      <w:r>
        <w:rPr>
          <w:rFonts w:ascii="楷体_GB2312" w:eastAsia="楷体_GB2312" w:hAnsi="楷体_GB2312" w:cs="楷体_GB2312" w:hint="eastAsia"/>
          <w:bCs/>
          <w:kern w:val="0"/>
          <w:szCs w:val="32"/>
        </w:rPr>
        <w:t>二</w:t>
      </w:r>
      <w:r>
        <w:rPr>
          <w:rFonts w:ascii="楷体_GB2312" w:eastAsia="楷体_GB2312" w:hAnsi="楷体_GB2312" w:cs="楷体_GB2312" w:hint="eastAsia"/>
          <w:bCs/>
          <w:kern w:val="0"/>
          <w:szCs w:val="32"/>
        </w:rPr>
        <w:t>）项目建设管理情况</w:t>
      </w:r>
      <w:bookmarkEnd w:id="8"/>
      <w:bookmarkEnd w:id="9"/>
      <w:bookmarkEnd w:id="10"/>
    </w:p>
    <w:p w:rsidR="00201AB2" w:rsidRDefault="005D7A6A" w:rsidP="003A54C0">
      <w:pPr>
        <w:widowControl/>
        <w:spacing w:line="560" w:lineRule="exact"/>
        <w:ind w:firstLineChars="200" w:firstLine="553"/>
        <w:rPr>
          <w:rFonts w:ascii="楷体_GB2312" w:eastAsia="楷体_GB2312" w:hAnsi="楷体_GB2312" w:cs="楷体_GB2312"/>
          <w:color w:val="000000"/>
          <w:sz w:val="30"/>
          <w:szCs w:val="30"/>
        </w:rPr>
      </w:pPr>
      <w:bookmarkStart w:id="11" w:name="OLE_LINK5"/>
      <w:bookmarkStart w:id="12" w:name="OLE_LINK6"/>
      <w:r>
        <w:rPr>
          <w:rFonts w:ascii="楷体_GB2312" w:eastAsia="楷体_GB2312" w:hAnsi="楷体_GB2312" w:cs="楷体_GB2312" w:hint="eastAsia"/>
          <w:color w:val="000000"/>
          <w:sz w:val="30"/>
          <w:szCs w:val="30"/>
        </w:rPr>
        <w:t>1.</w:t>
      </w:r>
      <w:r>
        <w:rPr>
          <w:rFonts w:ascii="楷体_GB2312" w:eastAsia="楷体_GB2312" w:hAnsi="楷体_GB2312" w:cs="楷体_GB2312" w:hint="eastAsia"/>
          <w:color w:val="000000"/>
          <w:sz w:val="30"/>
          <w:szCs w:val="30"/>
        </w:rPr>
        <w:t>组织管理情况</w:t>
      </w:r>
    </w:p>
    <w:bookmarkEnd w:id="11"/>
    <w:bookmarkEnd w:id="12"/>
    <w:p w:rsidR="00201AB2" w:rsidRDefault="005D7A6A" w:rsidP="003A54C0">
      <w:pPr>
        <w:spacing w:line="560" w:lineRule="exact"/>
        <w:ind w:firstLineChars="200" w:firstLine="593"/>
        <w:rPr>
          <w:rFonts w:ascii="仿宋_GB2312" w:hAnsi="仿宋_GB2312" w:cs="仿宋_GB2312"/>
          <w:color w:val="000000"/>
          <w:szCs w:val="32"/>
        </w:rPr>
      </w:pPr>
      <w:r>
        <w:rPr>
          <w:rFonts w:ascii="仿宋_GB2312" w:hAnsi="仿宋_GB2312" w:cs="仿宋_GB2312" w:hint="eastAsia"/>
          <w:color w:val="000000"/>
          <w:szCs w:val="32"/>
        </w:rPr>
        <w:t>2022</w:t>
      </w:r>
      <w:r>
        <w:rPr>
          <w:rFonts w:ascii="仿宋_GB2312" w:hAnsi="仿宋_GB2312" w:cs="仿宋_GB2312" w:hint="eastAsia"/>
          <w:color w:val="000000"/>
          <w:szCs w:val="32"/>
        </w:rPr>
        <w:t>年</w:t>
      </w:r>
      <w:r>
        <w:rPr>
          <w:rFonts w:ascii="仿宋_GB2312" w:hAnsi="仿宋_GB2312" w:cs="仿宋_GB2312" w:hint="eastAsia"/>
          <w:color w:val="000000"/>
          <w:szCs w:val="32"/>
        </w:rPr>
        <w:t>2</w:t>
      </w:r>
      <w:r>
        <w:rPr>
          <w:rFonts w:ascii="仿宋_GB2312" w:hAnsi="仿宋_GB2312" w:cs="仿宋_GB2312" w:hint="eastAsia"/>
          <w:color w:val="000000"/>
          <w:szCs w:val="32"/>
        </w:rPr>
        <w:t>月</w:t>
      </w:r>
      <w:r>
        <w:rPr>
          <w:rFonts w:ascii="仿宋_GB2312" w:hAnsi="仿宋_GB2312" w:cs="仿宋_GB2312" w:hint="eastAsia"/>
          <w:color w:val="000000"/>
          <w:szCs w:val="32"/>
        </w:rPr>
        <w:t>21</w:t>
      </w:r>
      <w:r>
        <w:rPr>
          <w:rFonts w:ascii="仿宋_GB2312" w:hAnsi="仿宋_GB2312" w:cs="仿宋_GB2312" w:hint="eastAsia"/>
          <w:color w:val="000000"/>
          <w:szCs w:val="32"/>
        </w:rPr>
        <w:t>日，昆明市呈贡区水务局成立呈贡区白龙潭水库库尾清淤及环境整治工程建设工作领导小组，由区水务局党组书记李绍根同志担任建设工作领导小组组长，李凯同志担任第一副组长，下设工程科、办公室、安全协调科、财务科。领导小组下设办公室在区水利工程运行管理站；建设工作领导小组制定了相关管理制度，明确了项目小组成员的工作职责。</w:t>
      </w:r>
    </w:p>
    <w:p w:rsidR="00201AB2" w:rsidRDefault="005D7A6A" w:rsidP="003A54C0">
      <w:pPr>
        <w:widowControl/>
        <w:spacing w:line="560" w:lineRule="exact"/>
        <w:ind w:firstLineChars="200" w:firstLine="553"/>
        <w:rPr>
          <w:rFonts w:ascii="楷体_GB2312" w:eastAsia="楷体_GB2312" w:hAnsi="楷体_GB2312" w:cs="楷体_GB2312"/>
          <w:color w:val="000000"/>
          <w:sz w:val="30"/>
          <w:szCs w:val="30"/>
        </w:rPr>
      </w:pPr>
      <w:r>
        <w:rPr>
          <w:rFonts w:ascii="楷体_GB2312" w:eastAsia="楷体_GB2312" w:hAnsi="楷体_GB2312" w:cs="楷体_GB2312" w:hint="eastAsia"/>
          <w:color w:val="000000"/>
          <w:sz w:val="30"/>
          <w:szCs w:val="30"/>
        </w:rPr>
        <w:t>2.</w:t>
      </w:r>
      <w:r>
        <w:rPr>
          <w:rFonts w:ascii="楷体_GB2312" w:eastAsia="楷体_GB2312" w:hAnsi="楷体_GB2312" w:cs="楷体_GB2312" w:hint="eastAsia"/>
          <w:color w:val="000000"/>
          <w:sz w:val="30"/>
          <w:szCs w:val="30"/>
        </w:rPr>
        <w:t>项目招投标及合同签订情况</w:t>
      </w:r>
    </w:p>
    <w:p w:rsidR="00201AB2" w:rsidRDefault="005D7A6A" w:rsidP="003A54C0">
      <w:pPr>
        <w:widowControl/>
        <w:spacing w:line="560" w:lineRule="exact"/>
        <w:ind w:firstLineChars="200" w:firstLine="553"/>
        <w:rPr>
          <w:rFonts w:ascii="仿宋_GB2312" w:hAnsi="仿宋_GB2312" w:cs="仿宋_GB2312"/>
          <w:color w:val="000000"/>
          <w:sz w:val="30"/>
          <w:szCs w:val="30"/>
        </w:rPr>
      </w:pPr>
      <w:r>
        <w:rPr>
          <w:rFonts w:ascii="仿宋_GB2312" w:hAnsi="仿宋_GB2312" w:cs="仿宋_GB2312" w:hint="eastAsia"/>
          <w:color w:val="000000"/>
          <w:sz w:val="30"/>
          <w:szCs w:val="30"/>
        </w:rPr>
        <w:t>（</w:t>
      </w:r>
      <w:r>
        <w:rPr>
          <w:rFonts w:ascii="仿宋_GB2312" w:hAnsi="仿宋_GB2312" w:cs="仿宋_GB2312" w:hint="eastAsia"/>
          <w:color w:val="000000"/>
          <w:sz w:val="30"/>
          <w:szCs w:val="30"/>
        </w:rPr>
        <w:t>1</w:t>
      </w:r>
      <w:r>
        <w:rPr>
          <w:rFonts w:ascii="仿宋_GB2312" w:hAnsi="仿宋_GB2312" w:cs="仿宋_GB2312" w:hint="eastAsia"/>
          <w:color w:val="000000"/>
          <w:sz w:val="30"/>
          <w:szCs w:val="30"/>
        </w:rPr>
        <w:t>）施工单位招投标执行情况</w:t>
      </w:r>
    </w:p>
    <w:p w:rsidR="00201AB2" w:rsidRDefault="005D7A6A" w:rsidP="003A54C0">
      <w:pPr>
        <w:spacing w:line="560" w:lineRule="exact"/>
        <w:ind w:firstLineChars="200" w:firstLine="593"/>
        <w:rPr>
          <w:rFonts w:ascii="仿宋_GB2312" w:hAnsi="仿宋_GB2312" w:cs="仿宋_GB2312"/>
          <w:color w:val="000000"/>
          <w:szCs w:val="32"/>
        </w:rPr>
      </w:pPr>
      <w:r>
        <w:rPr>
          <w:rFonts w:ascii="仿宋_GB2312" w:hAnsi="仿宋_GB2312" w:cs="仿宋_GB2312" w:hint="eastAsia"/>
          <w:color w:val="000000"/>
          <w:szCs w:val="32"/>
        </w:rPr>
        <w:t>2021</w:t>
      </w:r>
      <w:r>
        <w:rPr>
          <w:rFonts w:ascii="仿宋_GB2312" w:hAnsi="仿宋_GB2312" w:cs="仿宋_GB2312" w:hint="eastAsia"/>
          <w:color w:val="000000"/>
          <w:szCs w:val="32"/>
        </w:rPr>
        <w:t>年</w:t>
      </w:r>
      <w:r>
        <w:rPr>
          <w:rFonts w:ascii="仿宋_GB2312" w:hAnsi="仿宋_GB2312" w:cs="仿宋_GB2312" w:hint="eastAsia"/>
          <w:color w:val="000000"/>
          <w:szCs w:val="32"/>
        </w:rPr>
        <w:t>10</w:t>
      </w:r>
      <w:r>
        <w:rPr>
          <w:rFonts w:ascii="仿宋_GB2312" w:hAnsi="仿宋_GB2312" w:cs="仿宋_GB2312" w:hint="eastAsia"/>
          <w:color w:val="000000"/>
          <w:szCs w:val="32"/>
        </w:rPr>
        <w:t>月</w:t>
      </w:r>
      <w:r>
        <w:rPr>
          <w:rFonts w:ascii="仿宋_GB2312" w:hAnsi="仿宋_GB2312" w:cs="仿宋_GB2312" w:hint="eastAsia"/>
          <w:color w:val="000000"/>
          <w:szCs w:val="32"/>
        </w:rPr>
        <w:t>20</w:t>
      </w:r>
      <w:r>
        <w:rPr>
          <w:rFonts w:ascii="仿宋_GB2312" w:hAnsi="仿宋_GB2312" w:cs="仿宋_GB2312" w:hint="eastAsia"/>
          <w:color w:val="000000"/>
          <w:szCs w:val="32"/>
        </w:rPr>
        <w:t>日，昆明市呈贡区水务局委托中技国际招标有限公司代理招标，采取公开招标方式，选定四川省君源水电建设有限公司</w:t>
      </w:r>
      <w:r>
        <w:rPr>
          <w:rFonts w:ascii="仿宋_GB2312" w:hAnsi="仿宋_GB2312" w:cs="仿宋_GB2312" w:hint="eastAsia"/>
          <w:color w:val="000000"/>
          <w:szCs w:val="32"/>
        </w:rPr>
        <w:t>为中标施工单位，中标价</w:t>
      </w:r>
      <w:r>
        <w:rPr>
          <w:rFonts w:ascii="仿宋_GB2312" w:hAnsi="仿宋_GB2312" w:cs="仿宋_GB2312" w:hint="eastAsia"/>
          <w:color w:val="000000"/>
          <w:szCs w:val="32"/>
        </w:rPr>
        <w:t>655.34</w:t>
      </w:r>
      <w:r>
        <w:rPr>
          <w:rFonts w:ascii="仿宋_GB2312" w:hAnsi="仿宋_GB2312" w:cs="仿宋_GB2312" w:hint="eastAsia"/>
          <w:color w:val="000000"/>
          <w:szCs w:val="32"/>
        </w:rPr>
        <w:t>万元。施工单位资质为水利水电施工总承包贰级，符合工程建设规模和招标文件要求，并签订了项目施工合同。</w:t>
      </w:r>
    </w:p>
    <w:p w:rsidR="00201AB2" w:rsidRDefault="005D7A6A" w:rsidP="003A54C0">
      <w:pPr>
        <w:widowControl/>
        <w:spacing w:line="560" w:lineRule="exact"/>
        <w:ind w:firstLineChars="200" w:firstLine="553"/>
        <w:rPr>
          <w:rFonts w:ascii="仿宋_GB2312" w:hAnsi="仿宋_GB2312" w:cs="仿宋_GB2312"/>
          <w:color w:val="000000"/>
          <w:sz w:val="30"/>
          <w:szCs w:val="30"/>
        </w:rPr>
      </w:pPr>
      <w:r>
        <w:rPr>
          <w:rFonts w:ascii="仿宋_GB2312" w:hAnsi="仿宋_GB2312" w:cs="仿宋_GB2312" w:hint="eastAsia"/>
          <w:color w:val="000000"/>
          <w:sz w:val="30"/>
          <w:szCs w:val="30"/>
        </w:rPr>
        <w:t>（</w:t>
      </w:r>
      <w:r>
        <w:rPr>
          <w:rFonts w:ascii="仿宋_GB2312" w:hAnsi="仿宋_GB2312" w:cs="仿宋_GB2312" w:hint="eastAsia"/>
          <w:color w:val="000000"/>
          <w:sz w:val="30"/>
          <w:szCs w:val="30"/>
        </w:rPr>
        <w:t>2</w:t>
      </w:r>
      <w:r>
        <w:rPr>
          <w:rFonts w:ascii="仿宋_GB2312" w:hAnsi="仿宋_GB2312" w:cs="仿宋_GB2312" w:hint="eastAsia"/>
          <w:color w:val="000000"/>
          <w:sz w:val="30"/>
          <w:szCs w:val="30"/>
        </w:rPr>
        <w:t>）可研、勘察、设计单位招投标执行情况</w:t>
      </w:r>
    </w:p>
    <w:p w:rsidR="00201AB2" w:rsidRDefault="005D7A6A" w:rsidP="003A54C0">
      <w:pPr>
        <w:spacing w:line="560" w:lineRule="exact"/>
        <w:ind w:firstLineChars="200" w:firstLine="593"/>
        <w:rPr>
          <w:rFonts w:ascii="仿宋_GB2312" w:hAnsi="仿宋_GB2312" w:cs="仿宋_GB2312"/>
          <w:color w:val="000000"/>
          <w:szCs w:val="32"/>
        </w:rPr>
      </w:pPr>
      <w:r>
        <w:rPr>
          <w:rFonts w:ascii="仿宋_GB2312" w:hAnsi="仿宋_GB2312" w:cs="仿宋_GB2312" w:hint="eastAsia"/>
          <w:color w:val="000000"/>
          <w:szCs w:val="32"/>
        </w:rPr>
        <w:t>2020</w:t>
      </w:r>
      <w:r>
        <w:rPr>
          <w:rFonts w:ascii="仿宋_GB2312" w:hAnsi="仿宋_GB2312" w:cs="仿宋_GB2312" w:hint="eastAsia"/>
          <w:color w:val="000000"/>
          <w:szCs w:val="32"/>
        </w:rPr>
        <w:t>年</w:t>
      </w:r>
      <w:r>
        <w:rPr>
          <w:rFonts w:ascii="仿宋_GB2312" w:hAnsi="仿宋_GB2312" w:cs="仿宋_GB2312" w:hint="eastAsia"/>
          <w:color w:val="000000"/>
          <w:szCs w:val="32"/>
        </w:rPr>
        <w:t>6</w:t>
      </w:r>
      <w:r>
        <w:rPr>
          <w:rFonts w:ascii="仿宋_GB2312" w:hAnsi="仿宋_GB2312" w:cs="仿宋_GB2312" w:hint="eastAsia"/>
          <w:color w:val="000000"/>
          <w:szCs w:val="32"/>
        </w:rPr>
        <w:t>月</w:t>
      </w:r>
      <w:r>
        <w:rPr>
          <w:rFonts w:ascii="仿宋_GB2312" w:hAnsi="仿宋_GB2312" w:cs="仿宋_GB2312" w:hint="eastAsia"/>
          <w:color w:val="000000"/>
          <w:szCs w:val="32"/>
        </w:rPr>
        <w:t>1</w:t>
      </w:r>
      <w:r>
        <w:rPr>
          <w:rFonts w:ascii="仿宋_GB2312" w:hAnsi="仿宋_GB2312" w:cs="仿宋_GB2312" w:hint="eastAsia"/>
          <w:color w:val="000000"/>
          <w:szCs w:val="32"/>
        </w:rPr>
        <w:t>日，昆明市呈贡区水务局委托中技国际招标有</w:t>
      </w:r>
      <w:r>
        <w:rPr>
          <w:rFonts w:ascii="仿宋_GB2312" w:hAnsi="仿宋_GB2312" w:cs="仿宋_GB2312" w:hint="eastAsia"/>
          <w:color w:val="000000"/>
          <w:szCs w:val="32"/>
        </w:rPr>
        <w:lastRenderedPageBreak/>
        <w:t>限公司代理招标，采取公开招标方式，选定云南建禹勘察设计研究有限公司、汉中市水利水电勘测设计院为本项目可研、勘察、设计的中标单位，中标价：可研费报价按浮动幅度值</w:t>
      </w:r>
      <w:r>
        <w:rPr>
          <w:rFonts w:ascii="仿宋_GB2312" w:hAnsi="仿宋_GB2312" w:cs="仿宋_GB2312" w:hint="eastAsia"/>
          <w:color w:val="000000"/>
          <w:szCs w:val="32"/>
        </w:rPr>
        <w:t>-13%</w:t>
      </w:r>
      <w:r>
        <w:rPr>
          <w:rFonts w:ascii="仿宋_GB2312" w:hAnsi="仿宋_GB2312" w:cs="仿宋_GB2312" w:hint="eastAsia"/>
          <w:color w:val="000000"/>
          <w:szCs w:val="32"/>
        </w:rPr>
        <w:t>，测量费报价按</w:t>
      </w:r>
      <w:r>
        <w:rPr>
          <w:rFonts w:ascii="仿宋_GB2312" w:hAnsi="仿宋_GB2312" w:cs="仿宋_GB2312" w:hint="eastAsia"/>
          <w:color w:val="000000"/>
          <w:szCs w:val="32"/>
        </w:rPr>
        <w:t>1.7</w:t>
      </w:r>
      <w:r>
        <w:rPr>
          <w:rFonts w:ascii="仿宋_GB2312" w:hAnsi="仿宋_GB2312" w:cs="仿宋_GB2312" w:hint="eastAsia"/>
          <w:color w:val="000000"/>
          <w:szCs w:val="32"/>
        </w:rPr>
        <w:t>元</w:t>
      </w:r>
      <w:r>
        <w:rPr>
          <w:rFonts w:ascii="仿宋_GB2312" w:hAnsi="仿宋_GB2312" w:cs="仿宋_GB2312" w:hint="eastAsia"/>
          <w:color w:val="000000"/>
          <w:szCs w:val="32"/>
        </w:rPr>
        <w:t>/</w:t>
      </w:r>
      <w:r>
        <w:rPr>
          <w:rFonts w:ascii="仿宋_GB2312" w:hAnsi="仿宋_GB2312" w:cs="仿宋_GB2312" w:hint="eastAsia"/>
          <w:color w:val="000000"/>
          <w:szCs w:val="32"/>
        </w:rPr>
        <w:t>平方米，勘察设计费报价按</w:t>
      </w:r>
      <w:r>
        <w:rPr>
          <w:rFonts w:ascii="仿宋_GB2312" w:hAnsi="仿宋_GB2312" w:cs="仿宋_GB2312" w:hint="eastAsia"/>
          <w:color w:val="000000"/>
          <w:szCs w:val="32"/>
        </w:rPr>
        <w:t>380</w:t>
      </w:r>
      <w:r>
        <w:rPr>
          <w:rFonts w:ascii="仿宋_GB2312" w:hAnsi="仿宋_GB2312" w:cs="仿宋_GB2312" w:hint="eastAsia"/>
          <w:color w:val="000000"/>
          <w:szCs w:val="32"/>
        </w:rPr>
        <w:t>元</w:t>
      </w:r>
      <w:r>
        <w:rPr>
          <w:rFonts w:ascii="仿宋_GB2312" w:hAnsi="仿宋_GB2312" w:cs="仿宋_GB2312" w:hint="eastAsia"/>
          <w:color w:val="000000"/>
          <w:szCs w:val="32"/>
        </w:rPr>
        <w:t>/</w:t>
      </w:r>
      <w:r>
        <w:rPr>
          <w:rFonts w:ascii="仿宋_GB2312" w:hAnsi="仿宋_GB2312" w:cs="仿宋_GB2312" w:hint="eastAsia"/>
          <w:color w:val="000000"/>
          <w:szCs w:val="32"/>
        </w:rPr>
        <w:t>进尺米，设计费报价按浮动幅度值</w:t>
      </w:r>
      <w:r>
        <w:rPr>
          <w:rFonts w:ascii="仿宋_GB2312" w:hAnsi="仿宋_GB2312" w:cs="仿宋_GB2312" w:hint="eastAsia"/>
          <w:color w:val="000000"/>
          <w:szCs w:val="32"/>
        </w:rPr>
        <w:t>-13%</w:t>
      </w:r>
      <w:r>
        <w:rPr>
          <w:rFonts w:ascii="仿宋_GB2312" w:hAnsi="仿宋_GB2312" w:cs="仿宋_GB2312" w:hint="eastAsia"/>
          <w:color w:val="000000"/>
          <w:szCs w:val="32"/>
        </w:rPr>
        <w:t>。可研、勘察、设计</w:t>
      </w:r>
      <w:r>
        <w:rPr>
          <w:rFonts w:ascii="仿宋_GB2312" w:hAnsi="仿宋_GB2312" w:cs="仿宋_GB2312" w:hint="eastAsia"/>
          <w:color w:val="000000"/>
          <w:szCs w:val="32"/>
        </w:rPr>
        <w:t>单位资质分别为市政行业（给水工程、排水工程）专业乙级，水利行业（水库枢纽、引调水、河道整治）专业丙级，符合工程建设规模和招标文件要求，并签订了可研、勘察、设计合同。</w:t>
      </w:r>
    </w:p>
    <w:p w:rsidR="00201AB2" w:rsidRDefault="005D7A6A" w:rsidP="003A54C0">
      <w:pPr>
        <w:widowControl/>
        <w:spacing w:line="560" w:lineRule="exact"/>
        <w:ind w:firstLineChars="200" w:firstLine="553"/>
        <w:rPr>
          <w:rFonts w:ascii="仿宋_GB2312" w:hAnsi="仿宋_GB2312" w:cs="仿宋_GB2312"/>
          <w:color w:val="000000"/>
          <w:sz w:val="30"/>
          <w:szCs w:val="30"/>
        </w:rPr>
      </w:pPr>
      <w:r>
        <w:rPr>
          <w:rFonts w:ascii="仿宋_GB2312" w:hAnsi="仿宋_GB2312" w:cs="仿宋_GB2312" w:hint="eastAsia"/>
          <w:color w:val="000000"/>
          <w:sz w:val="30"/>
          <w:szCs w:val="30"/>
        </w:rPr>
        <w:t>（</w:t>
      </w:r>
      <w:r>
        <w:rPr>
          <w:rFonts w:ascii="仿宋_GB2312" w:hAnsi="仿宋_GB2312" w:cs="仿宋_GB2312" w:hint="eastAsia"/>
          <w:color w:val="000000"/>
          <w:sz w:val="30"/>
          <w:szCs w:val="30"/>
        </w:rPr>
        <w:t>3</w:t>
      </w:r>
      <w:r>
        <w:rPr>
          <w:rFonts w:ascii="仿宋_GB2312" w:hAnsi="仿宋_GB2312" w:cs="仿宋_GB2312" w:hint="eastAsia"/>
          <w:color w:val="000000"/>
          <w:sz w:val="30"/>
          <w:szCs w:val="30"/>
        </w:rPr>
        <w:t>）监理单位招投标执行情况</w:t>
      </w:r>
    </w:p>
    <w:p w:rsidR="00201AB2" w:rsidRDefault="005D7A6A" w:rsidP="003A54C0">
      <w:pPr>
        <w:spacing w:line="560" w:lineRule="exact"/>
        <w:ind w:firstLineChars="200" w:firstLine="593"/>
        <w:rPr>
          <w:rFonts w:ascii="仿宋_GB2312" w:hAnsi="仿宋_GB2312" w:cs="仿宋_GB2312"/>
          <w:color w:val="000000"/>
          <w:szCs w:val="32"/>
        </w:rPr>
      </w:pPr>
      <w:r>
        <w:rPr>
          <w:rFonts w:ascii="仿宋_GB2312" w:hAnsi="仿宋_GB2312" w:cs="仿宋_GB2312" w:hint="eastAsia"/>
          <w:color w:val="000000"/>
          <w:szCs w:val="32"/>
        </w:rPr>
        <w:t>2021</w:t>
      </w:r>
      <w:r>
        <w:rPr>
          <w:rFonts w:ascii="仿宋_GB2312" w:hAnsi="仿宋_GB2312" w:cs="仿宋_GB2312" w:hint="eastAsia"/>
          <w:color w:val="000000"/>
          <w:szCs w:val="32"/>
        </w:rPr>
        <w:t>年</w:t>
      </w:r>
      <w:r>
        <w:rPr>
          <w:rFonts w:ascii="仿宋_GB2312" w:hAnsi="仿宋_GB2312" w:cs="仿宋_GB2312" w:hint="eastAsia"/>
          <w:color w:val="000000"/>
          <w:szCs w:val="32"/>
        </w:rPr>
        <w:t>10</w:t>
      </w:r>
      <w:r>
        <w:rPr>
          <w:rFonts w:ascii="仿宋_GB2312" w:hAnsi="仿宋_GB2312" w:cs="仿宋_GB2312" w:hint="eastAsia"/>
          <w:color w:val="000000"/>
          <w:szCs w:val="32"/>
        </w:rPr>
        <w:t>月</w:t>
      </w:r>
      <w:r>
        <w:rPr>
          <w:rFonts w:ascii="仿宋_GB2312" w:hAnsi="仿宋_GB2312" w:cs="仿宋_GB2312" w:hint="eastAsia"/>
          <w:color w:val="000000"/>
          <w:szCs w:val="32"/>
        </w:rPr>
        <w:t>15</w:t>
      </w:r>
      <w:r>
        <w:rPr>
          <w:rFonts w:ascii="仿宋_GB2312" w:hAnsi="仿宋_GB2312" w:cs="仿宋_GB2312" w:hint="eastAsia"/>
          <w:color w:val="000000"/>
          <w:szCs w:val="32"/>
        </w:rPr>
        <w:t>日，昆明市呈贡区水务局委托中技国际招标有限公司代理招标，采取公开招标方式，选定四川易弘工程管理有限公司为施工监理单位，中标价为综合费率报价</w:t>
      </w:r>
      <w:r>
        <w:rPr>
          <w:rFonts w:ascii="仿宋_GB2312" w:hAnsi="仿宋_GB2312" w:cs="仿宋_GB2312" w:hint="eastAsia"/>
          <w:color w:val="000000"/>
          <w:szCs w:val="32"/>
        </w:rPr>
        <w:t>2.45%</w:t>
      </w:r>
      <w:r>
        <w:rPr>
          <w:rFonts w:ascii="仿宋_GB2312" w:hAnsi="仿宋_GB2312" w:cs="仿宋_GB2312" w:hint="eastAsia"/>
          <w:color w:val="000000"/>
          <w:szCs w:val="32"/>
        </w:rPr>
        <w:t>，具体监理酬金以工程结算后为准。监理单位资质为水利水电工程监理乙级，符合工程建设规模要求，并签订施工监理合同。</w:t>
      </w:r>
    </w:p>
    <w:p w:rsidR="00201AB2" w:rsidRDefault="005D7A6A" w:rsidP="003A54C0">
      <w:pPr>
        <w:widowControl/>
        <w:spacing w:line="560" w:lineRule="exact"/>
        <w:ind w:firstLineChars="200" w:firstLine="553"/>
        <w:rPr>
          <w:rFonts w:ascii="仿宋_GB2312" w:hAnsi="仿宋_GB2312" w:cs="仿宋_GB2312"/>
          <w:color w:val="000000"/>
          <w:sz w:val="30"/>
          <w:szCs w:val="30"/>
        </w:rPr>
      </w:pPr>
      <w:r>
        <w:rPr>
          <w:rFonts w:ascii="仿宋_GB2312" w:hAnsi="仿宋_GB2312" w:cs="仿宋_GB2312" w:hint="eastAsia"/>
          <w:color w:val="000000"/>
          <w:sz w:val="30"/>
          <w:szCs w:val="30"/>
        </w:rPr>
        <w:t>（</w:t>
      </w:r>
      <w:r>
        <w:rPr>
          <w:rFonts w:ascii="仿宋_GB2312" w:hAnsi="仿宋_GB2312" w:cs="仿宋_GB2312" w:hint="eastAsia"/>
          <w:color w:val="000000"/>
          <w:sz w:val="30"/>
          <w:szCs w:val="30"/>
        </w:rPr>
        <w:t>4</w:t>
      </w:r>
      <w:r>
        <w:rPr>
          <w:rFonts w:ascii="仿宋_GB2312" w:hAnsi="仿宋_GB2312" w:cs="仿宋_GB2312" w:hint="eastAsia"/>
          <w:color w:val="000000"/>
          <w:sz w:val="30"/>
          <w:szCs w:val="30"/>
        </w:rPr>
        <w:t>）造价咨询单位招投标执行情况</w:t>
      </w:r>
    </w:p>
    <w:p w:rsidR="00201AB2" w:rsidRDefault="005D7A6A" w:rsidP="003A54C0">
      <w:pPr>
        <w:spacing w:line="560" w:lineRule="exact"/>
        <w:ind w:firstLineChars="200" w:firstLine="593"/>
        <w:rPr>
          <w:rFonts w:ascii="仿宋_GB2312" w:hAnsi="仿宋_GB2312" w:cs="仿宋_GB2312"/>
          <w:color w:val="000000"/>
          <w:szCs w:val="32"/>
        </w:rPr>
      </w:pPr>
      <w:r>
        <w:rPr>
          <w:rFonts w:ascii="仿宋_GB2312" w:hAnsi="仿宋_GB2312" w:cs="仿宋_GB2312" w:hint="eastAsia"/>
          <w:color w:val="000000"/>
          <w:szCs w:val="32"/>
        </w:rPr>
        <w:t>昆</w:t>
      </w:r>
      <w:r>
        <w:rPr>
          <w:rFonts w:ascii="仿宋_GB2312" w:hAnsi="仿宋_GB2312" w:cs="仿宋_GB2312" w:hint="eastAsia"/>
          <w:color w:val="000000"/>
          <w:szCs w:val="32"/>
        </w:rPr>
        <w:t>明市呈贡区水务局委托云南蓝本招标咨询有限公司代理招标，采取竞争性磋商方式，选定云南云达工程造价咨询有限公司为全过程造价咨询单位，咨询单位资质为工程造价咨询甲级资质，资质符合工程建设规模和招标文件要求，双方按中标价签订了全过程造价咨询服务合同，合同价为总价</w:t>
      </w:r>
      <w:r>
        <w:rPr>
          <w:rFonts w:ascii="仿宋_GB2312" w:hAnsi="仿宋_GB2312" w:cs="仿宋_GB2312" w:hint="eastAsia"/>
          <w:color w:val="000000"/>
          <w:szCs w:val="32"/>
        </w:rPr>
        <w:t>6</w:t>
      </w:r>
      <w:r>
        <w:rPr>
          <w:rFonts w:ascii="仿宋_GB2312" w:hAnsi="仿宋_GB2312" w:cs="仿宋_GB2312" w:hint="eastAsia"/>
          <w:color w:val="000000"/>
          <w:szCs w:val="32"/>
        </w:rPr>
        <w:t>万元。</w:t>
      </w:r>
    </w:p>
    <w:p w:rsidR="00201AB2" w:rsidRDefault="005D7A6A" w:rsidP="003A54C0">
      <w:pPr>
        <w:spacing w:line="560" w:lineRule="exact"/>
        <w:ind w:firstLineChars="200" w:firstLine="553"/>
        <w:outlineLvl w:val="0"/>
        <w:rPr>
          <w:rFonts w:ascii="楷体_GB2312" w:eastAsia="楷体_GB2312" w:hAnsi="楷体_GB2312" w:cs="楷体_GB2312"/>
          <w:bCs/>
          <w:kern w:val="0"/>
          <w:sz w:val="30"/>
          <w:szCs w:val="30"/>
        </w:rPr>
      </w:pPr>
      <w:bookmarkStart w:id="13" w:name="_Toc2988"/>
      <w:bookmarkStart w:id="14" w:name="_Toc10849"/>
      <w:bookmarkStart w:id="15" w:name="_Toc2506"/>
      <w:r>
        <w:rPr>
          <w:rFonts w:ascii="楷体_GB2312" w:eastAsia="楷体_GB2312" w:hAnsi="楷体_GB2312" w:cs="楷体_GB2312" w:hint="eastAsia"/>
          <w:bCs/>
          <w:kern w:val="0"/>
          <w:sz w:val="30"/>
          <w:szCs w:val="30"/>
        </w:rPr>
        <w:t>（</w:t>
      </w:r>
      <w:r>
        <w:rPr>
          <w:rFonts w:ascii="楷体_GB2312" w:eastAsia="楷体_GB2312" w:hAnsi="楷体_GB2312" w:cs="楷体_GB2312" w:hint="eastAsia"/>
          <w:bCs/>
          <w:kern w:val="0"/>
          <w:sz w:val="30"/>
          <w:szCs w:val="30"/>
        </w:rPr>
        <w:t>5</w:t>
      </w:r>
      <w:r>
        <w:rPr>
          <w:rFonts w:ascii="楷体_GB2312" w:eastAsia="楷体_GB2312" w:hAnsi="楷体_GB2312" w:cs="楷体_GB2312" w:hint="eastAsia"/>
          <w:bCs/>
          <w:kern w:val="0"/>
          <w:sz w:val="30"/>
          <w:szCs w:val="30"/>
        </w:rPr>
        <w:t>）项目交竣工验收情况</w:t>
      </w:r>
      <w:bookmarkEnd w:id="13"/>
      <w:bookmarkEnd w:id="14"/>
      <w:bookmarkEnd w:id="15"/>
    </w:p>
    <w:p w:rsidR="00201AB2" w:rsidRDefault="005D7A6A" w:rsidP="003A54C0">
      <w:pPr>
        <w:widowControl/>
        <w:spacing w:line="560" w:lineRule="exact"/>
        <w:ind w:firstLineChars="200" w:firstLine="593"/>
        <w:rPr>
          <w:szCs w:val="32"/>
        </w:rPr>
      </w:pPr>
      <w:r>
        <w:rPr>
          <w:rFonts w:ascii="仿宋_GB2312" w:hAnsi="仿宋_GB2312" w:cs="仿宋_GB2312" w:hint="eastAsia"/>
          <w:color w:val="000000"/>
          <w:szCs w:val="32"/>
        </w:rPr>
        <w:t>项目于</w:t>
      </w:r>
      <w:r>
        <w:rPr>
          <w:rFonts w:ascii="仿宋_GB2312" w:hAnsi="仿宋_GB2312" w:cs="仿宋_GB2312" w:hint="eastAsia"/>
          <w:color w:val="000000"/>
          <w:szCs w:val="32"/>
        </w:rPr>
        <w:t>2022</w:t>
      </w:r>
      <w:r>
        <w:rPr>
          <w:rFonts w:ascii="仿宋_GB2312" w:hAnsi="仿宋_GB2312" w:cs="仿宋_GB2312" w:hint="eastAsia"/>
          <w:color w:val="000000"/>
          <w:szCs w:val="32"/>
        </w:rPr>
        <w:t>年</w:t>
      </w:r>
      <w:r>
        <w:rPr>
          <w:rFonts w:ascii="仿宋_GB2312" w:hAnsi="仿宋_GB2312" w:cs="仿宋_GB2312" w:hint="eastAsia"/>
          <w:color w:val="000000"/>
          <w:szCs w:val="32"/>
        </w:rPr>
        <w:t>1</w:t>
      </w:r>
      <w:r>
        <w:rPr>
          <w:rFonts w:ascii="仿宋_GB2312" w:hAnsi="仿宋_GB2312" w:cs="仿宋_GB2312" w:hint="eastAsia"/>
          <w:color w:val="000000"/>
          <w:szCs w:val="32"/>
        </w:rPr>
        <w:t>月</w:t>
      </w:r>
      <w:r>
        <w:rPr>
          <w:rFonts w:ascii="仿宋_GB2312" w:hAnsi="仿宋_GB2312" w:cs="仿宋_GB2312" w:hint="eastAsia"/>
          <w:color w:val="000000"/>
          <w:szCs w:val="32"/>
        </w:rPr>
        <w:t>16</w:t>
      </w:r>
      <w:r>
        <w:rPr>
          <w:rFonts w:ascii="仿宋_GB2312" w:hAnsi="仿宋_GB2312" w:cs="仿宋_GB2312" w:hint="eastAsia"/>
          <w:color w:val="000000"/>
          <w:szCs w:val="32"/>
        </w:rPr>
        <w:t>日正式开工，</w:t>
      </w:r>
      <w:r>
        <w:rPr>
          <w:rFonts w:ascii="仿宋_GB2312" w:hAnsi="仿宋_GB2312" w:cs="仿宋_GB2312" w:hint="eastAsia"/>
          <w:color w:val="000000"/>
          <w:szCs w:val="32"/>
        </w:rPr>
        <w:t>2022</w:t>
      </w:r>
      <w:r>
        <w:rPr>
          <w:rFonts w:ascii="仿宋_GB2312" w:hAnsi="仿宋_GB2312" w:cs="仿宋_GB2312" w:hint="eastAsia"/>
          <w:color w:val="000000"/>
          <w:szCs w:val="32"/>
        </w:rPr>
        <w:t>年</w:t>
      </w:r>
      <w:r>
        <w:rPr>
          <w:rFonts w:ascii="仿宋_GB2312" w:hAnsi="仿宋_GB2312" w:cs="仿宋_GB2312" w:hint="eastAsia"/>
          <w:color w:val="000000"/>
          <w:szCs w:val="32"/>
        </w:rPr>
        <w:t>4</w:t>
      </w:r>
      <w:r>
        <w:rPr>
          <w:rFonts w:ascii="仿宋_GB2312" w:hAnsi="仿宋_GB2312" w:cs="仿宋_GB2312" w:hint="eastAsia"/>
          <w:color w:val="000000"/>
          <w:szCs w:val="32"/>
        </w:rPr>
        <w:t>月</w:t>
      </w:r>
      <w:r>
        <w:rPr>
          <w:rFonts w:ascii="仿宋_GB2312" w:hAnsi="仿宋_GB2312" w:cs="仿宋_GB2312" w:hint="eastAsia"/>
          <w:color w:val="000000"/>
          <w:szCs w:val="32"/>
        </w:rPr>
        <w:t>18</w:t>
      </w:r>
      <w:r>
        <w:rPr>
          <w:rFonts w:ascii="仿宋_GB2312" w:hAnsi="仿宋_GB2312" w:cs="仿宋_GB2312" w:hint="eastAsia"/>
          <w:color w:val="000000"/>
          <w:szCs w:val="32"/>
        </w:rPr>
        <w:t>日完成全部的清淤工作，实际工期</w:t>
      </w:r>
      <w:r>
        <w:rPr>
          <w:rFonts w:ascii="仿宋_GB2312" w:hAnsi="仿宋_GB2312" w:cs="仿宋_GB2312" w:hint="eastAsia"/>
          <w:color w:val="000000"/>
          <w:szCs w:val="32"/>
        </w:rPr>
        <w:t>3</w:t>
      </w:r>
      <w:r>
        <w:rPr>
          <w:rFonts w:ascii="仿宋_GB2312" w:hAnsi="仿宋_GB2312" w:cs="仿宋_GB2312" w:hint="eastAsia"/>
          <w:color w:val="000000"/>
          <w:szCs w:val="32"/>
        </w:rPr>
        <w:t>个月。</w:t>
      </w:r>
      <w:r>
        <w:rPr>
          <w:rFonts w:ascii="仿宋_GB2312" w:hAnsi="仿宋_GB2312" w:cs="仿宋_GB2312" w:hint="eastAsia"/>
          <w:color w:val="000000"/>
          <w:szCs w:val="32"/>
        </w:rPr>
        <w:t>2022</w:t>
      </w:r>
      <w:r>
        <w:rPr>
          <w:rFonts w:ascii="仿宋_GB2312" w:hAnsi="仿宋_GB2312" w:cs="仿宋_GB2312" w:hint="eastAsia"/>
          <w:color w:val="000000"/>
          <w:szCs w:val="32"/>
        </w:rPr>
        <w:t>年</w:t>
      </w:r>
      <w:r>
        <w:rPr>
          <w:rFonts w:ascii="仿宋_GB2312" w:hAnsi="仿宋_GB2312" w:cs="仿宋_GB2312" w:hint="eastAsia"/>
          <w:color w:val="000000"/>
          <w:szCs w:val="32"/>
        </w:rPr>
        <w:t>4</w:t>
      </w:r>
      <w:r>
        <w:rPr>
          <w:rFonts w:ascii="仿宋_GB2312" w:hAnsi="仿宋_GB2312" w:cs="仿宋_GB2312" w:hint="eastAsia"/>
          <w:color w:val="000000"/>
          <w:szCs w:val="32"/>
        </w:rPr>
        <w:t>月</w:t>
      </w:r>
      <w:r>
        <w:rPr>
          <w:rFonts w:ascii="仿宋_GB2312" w:hAnsi="仿宋_GB2312" w:cs="仿宋_GB2312" w:hint="eastAsia"/>
          <w:color w:val="000000"/>
          <w:szCs w:val="32"/>
        </w:rPr>
        <w:t>20</w:t>
      </w:r>
      <w:r>
        <w:rPr>
          <w:rFonts w:ascii="仿宋_GB2312" w:hAnsi="仿宋_GB2312" w:cs="仿宋_GB2312" w:hint="eastAsia"/>
          <w:color w:val="000000"/>
          <w:szCs w:val="32"/>
        </w:rPr>
        <w:t>日，由昆明</w:t>
      </w:r>
      <w:r>
        <w:rPr>
          <w:rFonts w:ascii="仿宋_GB2312" w:hAnsi="仿宋_GB2312" w:cs="仿宋_GB2312" w:hint="eastAsia"/>
          <w:color w:val="000000"/>
          <w:szCs w:val="32"/>
        </w:rPr>
        <w:lastRenderedPageBreak/>
        <w:t>市呈贡区水务局主持项目单位工程验收，经施工单位自评、监理单位复核、项目法人单位认定结论均为合格。</w:t>
      </w:r>
    </w:p>
    <w:p w:rsidR="00201AB2" w:rsidRDefault="005D7A6A" w:rsidP="003A54C0">
      <w:pPr>
        <w:topLinePunct/>
        <w:spacing w:line="560" w:lineRule="exact"/>
        <w:ind w:firstLineChars="200" w:firstLine="593"/>
        <w:rPr>
          <w:rFonts w:ascii="黑体" w:eastAsia="黑体"/>
          <w:szCs w:val="32"/>
        </w:rPr>
      </w:pPr>
      <w:r>
        <w:rPr>
          <w:rFonts w:ascii="黑体" w:eastAsia="黑体" w:hint="eastAsia"/>
          <w:szCs w:val="32"/>
        </w:rPr>
        <w:t>四</w:t>
      </w:r>
      <w:r>
        <w:rPr>
          <w:rFonts w:ascii="黑体" w:eastAsia="黑体" w:hint="eastAsia"/>
          <w:szCs w:val="32"/>
        </w:rPr>
        <w:t>、项目绩效情况</w:t>
      </w:r>
    </w:p>
    <w:p w:rsidR="00201AB2" w:rsidRDefault="005D7A6A" w:rsidP="003A54C0">
      <w:pPr>
        <w:topLinePunct/>
        <w:spacing w:line="560" w:lineRule="exact"/>
        <w:ind w:firstLineChars="200" w:firstLine="593"/>
        <w:rPr>
          <w:rFonts w:ascii="仿宋_GB2312"/>
          <w:szCs w:val="32"/>
        </w:rPr>
      </w:pPr>
      <w:r>
        <w:rPr>
          <w:rFonts w:ascii="仿宋_GB2312" w:hAnsi="仿宋_GB2312" w:cs="仿宋_GB2312" w:hint="eastAsia"/>
          <w:szCs w:val="32"/>
        </w:rPr>
        <w:t>项目实施后，将坝区范围内淤泥基本清除，有效增加水深及水域面积，提高了水体自净功能，增加了水生物的生存空间，大大提升了周边水环境质量，为创建生态宜居城市，实现“人水和谐”贡献了重要力量。</w:t>
      </w:r>
    </w:p>
    <w:p w:rsidR="00201AB2" w:rsidRDefault="005D7A6A" w:rsidP="003A54C0">
      <w:pPr>
        <w:numPr>
          <w:ilvl w:val="0"/>
          <w:numId w:val="1"/>
        </w:numPr>
        <w:topLinePunct/>
        <w:spacing w:line="560" w:lineRule="exact"/>
        <w:ind w:firstLineChars="200" w:firstLine="593"/>
        <w:rPr>
          <w:rFonts w:ascii="黑体" w:eastAsia="黑体"/>
          <w:szCs w:val="32"/>
        </w:rPr>
      </w:pPr>
      <w:r>
        <w:rPr>
          <w:rFonts w:ascii="黑体" w:eastAsia="黑体" w:hint="eastAsia"/>
          <w:szCs w:val="32"/>
        </w:rPr>
        <w:t>存在的问题</w:t>
      </w:r>
    </w:p>
    <w:p w:rsidR="00201AB2" w:rsidRDefault="005D7A6A" w:rsidP="003A54C0">
      <w:pPr>
        <w:spacing w:line="560" w:lineRule="exact"/>
        <w:ind w:firstLineChars="200" w:firstLine="593"/>
      </w:pPr>
      <w:r>
        <w:rPr>
          <w:rFonts w:hint="eastAsia"/>
        </w:rPr>
        <w:t>无</w:t>
      </w:r>
      <w:bookmarkStart w:id="16" w:name="_GoBack"/>
      <w:bookmarkEnd w:id="16"/>
    </w:p>
    <w:p w:rsidR="00201AB2" w:rsidRDefault="005D7A6A" w:rsidP="003A54C0">
      <w:pPr>
        <w:topLinePunct/>
        <w:spacing w:line="560" w:lineRule="exact"/>
        <w:ind w:firstLineChars="200" w:firstLine="593"/>
        <w:rPr>
          <w:rFonts w:ascii="黑体" w:eastAsia="黑体"/>
          <w:szCs w:val="32"/>
        </w:rPr>
      </w:pPr>
      <w:r>
        <w:rPr>
          <w:rFonts w:ascii="黑体" w:eastAsia="黑体" w:hint="eastAsia"/>
          <w:szCs w:val="32"/>
        </w:rPr>
        <w:t>六</w:t>
      </w:r>
      <w:r>
        <w:rPr>
          <w:rFonts w:ascii="黑体" w:eastAsia="黑体" w:hint="eastAsia"/>
          <w:szCs w:val="32"/>
        </w:rPr>
        <w:t>、其他需要说明的问题</w:t>
      </w:r>
    </w:p>
    <w:p w:rsidR="00201AB2" w:rsidRDefault="005D7A6A" w:rsidP="003A54C0">
      <w:pPr>
        <w:topLinePunct/>
        <w:spacing w:line="560" w:lineRule="exact"/>
        <w:ind w:firstLineChars="200" w:firstLine="593"/>
        <w:rPr>
          <w:rFonts w:ascii="仿宋_GB2312"/>
          <w:szCs w:val="32"/>
        </w:rPr>
      </w:pPr>
      <w:r>
        <w:rPr>
          <w:rFonts w:ascii="仿宋_GB2312" w:hint="eastAsia"/>
          <w:szCs w:val="32"/>
        </w:rPr>
        <w:t>（一）后续工作计划。</w:t>
      </w:r>
    </w:p>
    <w:p w:rsidR="00201AB2" w:rsidRDefault="005D7A6A" w:rsidP="003A54C0">
      <w:pPr>
        <w:pStyle w:val="Default"/>
        <w:ind w:firstLineChars="200" w:firstLine="593"/>
        <w:rPr>
          <w:rFonts w:hAnsi="仿宋_GB2312"/>
          <w:color w:val="auto"/>
          <w:kern w:val="2"/>
          <w:sz w:val="32"/>
          <w:szCs w:val="32"/>
        </w:rPr>
      </w:pPr>
      <w:r>
        <w:rPr>
          <w:rFonts w:hAnsi="仿宋_GB2312" w:hint="eastAsia"/>
          <w:color w:val="auto"/>
          <w:kern w:val="2"/>
          <w:sz w:val="32"/>
          <w:szCs w:val="32"/>
        </w:rPr>
        <w:t>加强白龙潭水库运行管理。</w:t>
      </w:r>
    </w:p>
    <w:p w:rsidR="00201AB2" w:rsidRDefault="005D7A6A" w:rsidP="003A54C0">
      <w:pPr>
        <w:topLinePunct/>
        <w:spacing w:line="560" w:lineRule="exact"/>
        <w:ind w:firstLineChars="200" w:firstLine="593"/>
        <w:rPr>
          <w:rFonts w:ascii="仿宋_GB2312"/>
          <w:szCs w:val="32"/>
        </w:rPr>
      </w:pPr>
      <w:r>
        <w:rPr>
          <w:rFonts w:ascii="仿宋_GB2312" w:hint="eastAsia"/>
          <w:szCs w:val="32"/>
        </w:rPr>
        <w:t>（二）主要经验做法、改进措施和有关建议等。</w:t>
      </w:r>
    </w:p>
    <w:p w:rsidR="00201AB2" w:rsidRDefault="005D7A6A" w:rsidP="00201AB2">
      <w:pPr>
        <w:spacing w:line="560" w:lineRule="exact"/>
        <w:ind w:firstLineChars="200" w:firstLine="593"/>
      </w:pPr>
      <w:r>
        <w:rPr>
          <w:rFonts w:hint="eastAsia"/>
        </w:rPr>
        <w:t>无</w:t>
      </w:r>
    </w:p>
    <w:sectPr w:rsidR="00201AB2" w:rsidSect="00201AB2">
      <w:pgSz w:w="11906" w:h="16838"/>
      <w:pgMar w:top="1723" w:right="1800" w:bottom="1723" w:left="1800" w:header="851" w:footer="992" w:gutter="0"/>
      <w:cols w:space="0"/>
      <w:docGrid w:type="linesAndChars" w:linePitch="608" w:charSpace="-47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A6A" w:rsidRDefault="005D7A6A" w:rsidP="003A54C0">
      <w:r>
        <w:separator/>
      </w:r>
    </w:p>
  </w:endnote>
  <w:endnote w:type="continuationSeparator" w:id="0">
    <w:p w:rsidR="005D7A6A" w:rsidRDefault="005D7A6A" w:rsidP="003A5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A6A" w:rsidRDefault="005D7A6A" w:rsidP="003A54C0">
      <w:r>
        <w:separator/>
      </w:r>
    </w:p>
  </w:footnote>
  <w:footnote w:type="continuationSeparator" w:id="0">
    <w:p w:rsidR="005D7A6A" w:rsidRDefault="005D7A6A" w:rsidP="003A5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CF116B"/>
    <w:multiLevelType w:val="singleLevel"/>
    <w:tmpl w:val="F1CF116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48"/>
  <w:drawingGridVerticalSpacing w:val="304"/>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QxNWY3NDZlNGYyOGVkMzFkNDA0MGMxYjFiZjJjNDgifQ=="/>
  </w:docVars>
  <w:rsids>
    <w:rsidRoot w:val="00201AB2"/>
    <w:rsid w:val="000F2739"/>
    <w:rsid w:val="00201AB2"/>
    <w:rsid w:val="003A54C0"/>
    <w:rsid w:val="005D7A6A"/>
    <w:rsid w:val="00E6000A"/>
    <w:rsid w:val="04E2157A"/>
    <w:rsid w:val="05AE36CA"/>
    <w:rsid w:val="0BDE7ACF"/>
    <w:rsid w:val="1C8036FB"/>
    <w:rsid w:val="278A3465"/>
    <w:rsid w:val="378A5996"/>
    <w:rsid w:val="489F7137"/>
    <w:rsid w:val="4E083046"/>
    <w:rsid w:val="4E7E1252"/>
    <w:rsid w:val="5A3C6978"/>
    <w:rsid w:val="5E6B321A"/>
    <w:rsid w:val="62715708"/>
    <w:rsid w:val="67600811"/>
    <w:rsid w:val="75222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01AB2"/>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201AB2"/>
    <w:pPr>
      <w:widowControl w:val="0"/>
      <w:autoSpaceDE w:val="0"/>
      <w:autoSpaceDN w:val="0"/>
      <w:adjustRightInd w:val="0"/>
    </w:pPr>
    <w:rPr>
      <w:rFonts w:ascii="仿宋_GB2312" w:eastAsia="仿宋_GB2312" w:hAnsi="Times New Roman" w:cs="仿宋_GB2312"/>
      <w:color w:val="000000"/>
      <w:sz w:val="24"/>
      <w:szCs w:val="24"/>
    </w:rPr>
  </w:style>
  <w:style w:type="paragraph" w:styleId="a3">
    <w:name w:val="Body Text Indent"/>
    <w:basedOn w:val="a"/>
    <w:uiPriority w:val="99"/>
    <w:qFormat/>
    <w:rsid w:val="00201AB2"/>
    <w:pPr>
      <w:spacing w:line="360" w:lineRule="auto"/>
      <w:ind w:firstLineChars="200" w:firstLine="480"/>
    </w:pPr>
    <w:rPr>
      <w:sz w:val="24"/>
      <w:szCs w:val="24"/>
    </w:rPr>
  </w:style>
  <w:style w:type="paragraph" w:styleId="a4">
    <w:name w:val="Normal (Web)"/>
    <w:qFormat/>
    <w:rsid w:val="00201AB2"/>
    <w:pPr>
      <w:widowControl w:val="0"/>
      <w:jc w:val="both"/>
    </w:pPr>
    <w:rPr>
      <w:rFonts w:ascii="Calibri" w:eastAsia="宋体" w:hAnsi="Calibri" w:cs="Times New Roman"/>
      <w:kern w:val="2"/>
      <w:sz w:val="24"/>
      <w:szCs w:val="24"/>
    </w:rPr>
  </w:style>
  <w:style w:type="paragraph" w:styleId="2">
    <w:name w:val="Body Text First Indent 2"/>
    <w:basedOn w:val="a3"/>
    <w:qFormat/>
    <w:rsid w:val="00201AB2"/>
    <w:pPr>
      <w:spacing w:after="120"/>
      <w:ind w:leftChars="200" w:left="420" w:firstLine="200"/>
    </w:pPr>
    <w:rPr>
      <w:rFonts w:ascii="宋体" w:eastAsia="Times New Roman" w:hAnsi="宋体"/>
      <w:spacing w:val="2"/>
    </w:rPr>
  </w:style>
  <w:style w:type="paragraph" w:styleId="a5">
    <w:name w:val="header"/>
    <w:basedOn w:val="a"/>
    <w:link w:val="Char"/>
    <w:rsid w:val="003A5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A54C0"/>
    <w:rPr>
      <w:rFonts w:eastAsia="仿宋_GB2312"/>
      <w:kern w:val="2"/>
      <w:sz w:val="18"/>
      <w:szCs w:val="18"/>
    </w:rPr>
  </w:style>
  <w:style w:type="paragraph" w:styleId="a6">
    <w:name w:val="footer"/>
    <w:basedOn w:val="a"/>
    <w:link w:val="Char0"/>
    <w:rsid w:val="003A54C0"/>
    <w:pPr>
      <w:tabs>
        <w:tab w:val="center" w:pos="4153"/>
        <w:tab w:val="right" w:pos="8306"/>
      </w:tabs>
      <w:snapToGrid w:val="0"/>
      <w:jc w:val="left"/>
    </w:pPr>
    <w:rPr>
      <w:sz w:val="18"/>
      <w:szCs w:val="18"/>
    </w:rPr>
  </w:style>
  <w:style w:type="character" w:customStyle="1" w:styleId="Char0">
    <w:name w:val="页脚 Char"/>
    <w:basedOn w:val="a0"/>
    <w:link w:val="a6"/>
    <w:rsid w:val="003A54C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Microsoft</cp:lastModifiedBy>
  <cp:revision>4</cp:revision>
  <dcterms:created xsi:type="dcterms:W3CDTF">2014-10-29T12:08:00Z</dcterms:created>
  <dcterms:modified xsi:type="dcterms:W3CDTF">2023-03-31T01:13:00Z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5AA7B095413C45748F59067D01B8EA4B</vt:lpwstr>
  </property>
</Properties>
</file>