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幼儿活动经费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幼儿活动经费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幼儿活动经费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共计8.70万元。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幼儿活动经费主要用于开展中国传统节日、六一儿童节及冬季运动会等节日活动及足球特色课，对幼儿进行启蒙教育，增强幼儿对各活动的兴趣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根据上级部门要求及儿童年龄特点，组织开展了丰富的幼儿活动，帮助幼儿展现自我，建立幼儿自信心，在参与集体活动过程中，获得集体荣誉感及归属感；在参加各类传统节日活动中，让幼儿更好地了解、保护和传承祖国的传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我园幼儿活动经费按照专款专用的原则，严格加强项目资金使用的监督检查，切实提高项目资金的使用效益，达到政府采购标准的严格按照政府采购的相关规定执行。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开展各项幼儿活动</w:t>
      </w:r>
      <w:r>
        <w:rPr>
          <w:rFonts w:hint="eastAsia" w:ascii="仿宋_GB2312" w:hAnsi="仿宋_GB2312" w:eastAsia="仿宋_GB2312" w:cs="仿宋_GB2312"/>
          <w:szCs w:val="32"/>
        </w:rPr>
        <w:t>。</w:t>
      </w:r>
      <w:r>
        <w:rPr>
          <w:rFonts w:hint="eastAsia" w:ascii="仿宋_GB2312" w:hAnsi="仿宋_GB2312" w:cs="仿宋_GB2312"/>
          <w:szCs w:val="32"/>
          <w:lang w:val="en-US" w:eastAsia="zh-CN"/>
        </w:rPr>
        <w:t>各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年初预算幼儿活动经费</w:t>
      </w:r>
      <w:r>
        <w:rPr>
          <w:rFonts w:hint="eastAsia" w:ascii="仿宋_GB2312"/>
          <w:szCs w:val="32"/>
          <w:lang w:val="en-US" w:eastAsia="zh-CN"/>
        </w:rPr>
        <w:t>8.70</w:t>
      </w:r>
      <w:r>
        <w:rPr>
          <w:rFonts w:hint="eastAsia" w:ascii="仿宋_GB2312"/>
          <w:szCs w:val="32"/>
        </w:rPr>
        <w:t>万元，财政全额拨付到账。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幼儿活动高质量开展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园教学提升专项</w:t>
      </w:r>
      <w:r>
        <w:rPr>
          <w:rFonts w:hint="eastAsia" w:ascii="仿宋_GB2312"/>
          <w:szCs w:val="32"/>
        </w:rPr>
        <w:t>经费按照专款专用的原则，严格加强项目资金使用的监督检查，切实提高项目资金的使用效益，为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幼儿和家长提供了优质的教育和服务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2F55694E"/>
    <w:rsid w:val="32C901D0"/>
    <w:rsid w:val="33766603"/>
    <w:rsid w:val="342B32DA"/>
    <w:rsid w:val="35D9267E"/>
    <w:rsid w:val="35DF2155"/>
    <w:rsid w:val="36DA7665"/>
    <w:rsid w:val="378A5996"/>
    <w:rsid w:val="38D35896"/>
    <w:rsid w:val="48524506"/>
    <w:rsid w:val="57A10204"/>
    <w:rsid w:val="5A3C6978"/>
    <w:rsid w:val="5CB974A8"/>
    <w:rsid w:val="661D036E"/>
    <w:rsid w:val="66643743"/>
    <w:rsid w:val="67600811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1377</Words>
  <Characters>1409</Characters>
  <Lines>0</Lines>
  <Paragraphs>0</Paragraphs>
  <TotalTime>24</TotalTime>
  <ScaleCrop>false</ScaleCrop>
  <LinksUpToDate>false</LinksUpToDate>
  <CharactersWithSpaces>1413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EEE3CD431C8F4D60BC358CD0FC0174CC</vt:lpwstr>
  </property>
</Properties>
</file>