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昆明滇池国家旅游度假区大渔幼儿园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经费支出绩效评价报告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根据昆明市呈贡区财政局呈财文件《关于对2021年度预算支出看展绩效自评工作的通知》的要求，我园运用科学、合理的绩效评价指标、评价标准和评价方法，对本单位的</w:t>
      </w:r>
      <w:r>
        <w:rPr>
          <w:rFonts w:hint="eastAsia" w:ascii="仿宋_GB2312"/>
          <w:szCs w:val="32"/>
          <w:lang w:val="en-US" w:eastAsia="zh-CN"/>
        </w:rPr>
        <w:t>保安经费支出</w:t>
      </w:r>
      <w:r>
        <w:rPr>
          <w:rFonts w:hint="eastAsia" w:ascii="仿宋_GB2312"/>
          <w:szCs w:val="32"/>
        </w:rPr>
        <w:t>进行了绩效评价，本次评价遵循了“科学规范、公正公开、分类管理、绩效相关”的原则。现将情况汇报如下：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大渔幼儿园</w:t>
      </w:r>
      <w:r>
        <w:rPr>
          <w:rFonts w:hint="eastAsia" w:ascii="仿宋_GB2312"/>
          <w:szCs w:val="32"/>
          <w:lang w:val="en-US" w:eastAsia="zh-CN"/>
        </w:rPr>
        <w:t>保安</w:t>
      </w:r>
      <w:r>
        <w:rPr>
          <w:rFonts w:hint="eastAsia" w:ascii="仿宋_GB2312"/>
          <w:szCs w:val="32"/>
          <w:lang w:eastAsia="zh-CN"/>
        </w:rPr>
        <w:t>经费由财政全额拨款，</w:t>
      </w:r>
      <w:r>
        <w:rPr>
          <w:rFonts w:hint="eastAsia" w:ascii="仿宋_GB2312"/>
          <w:szCs w:val="32"/>
          <w:lang w:val="en-US" w:eastAsia="zh-CN"/>
        </w:rPr>
        <w:t>共计27.58万元，主要用于支付幼儿园保安人员工资及安防工具配备，以保证幼儿园财产及师幼的安全。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我园结合幼儿园实际，科学制定幼儿园安全防范建设方案，与第三方保安公司签订保安服务协议，保安公司按合同要求派专业安保人员上岗，保障幼儿园园舍财产及师幼人身安全。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在2020年10月份进行2021年预算，2021年预算资金下达后我园按照年初预算安排，项目前期根据园务委员会决议按照进度执行，项目中期对相关项目进行监督，项目完成后对项目进行验收，验收合格后进行款项支付，截至年底，项目执行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我园保安经费按照专款专用的原则，严格加强项目资金使用的监督检查，切实提高项目资金的使用效益，达到政府采购标准的严格按照政府采购的相关规定执行。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</w:t>
      </w:r>
      <w:r>
        <w:rPr>
          <w:rFonts w:hint="eastAsia" w:ascii="仿宋_GB2312" w:hAnsi="仿宋_GB2312" w:cs="仿宋_GB231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Cs w:val="32"/>
        </w:rPr>
        <w:t>成立了由</w:t>
      </w:r>
      <w:r>
        <w:rPr>
          <w:rFonts w:hint="eastAsia" w:ascii="仿宋_GB2312" w:hAnsi="仿宋_GB2312" w:cs="仿宋_GB2312"/>
          <w:szCs w:val="32"/>
          <w:lang w:val="en-US" w:eastAsia="zh-CN"/>
        </w:rPr>
        <w:t>园长</w:t>
      </w:r>
      <w:r>
        <w:rPr>
          <w:rFonts w:hint="eastAsia" w:ascii="仿宋_GB2312" w:hAnsi="仿宋_GB2312" w:eastAsia="仿宋_GB2312" w:cs="仿宋_GB2312"/>
          <w:szCs w:val="32"/>
        </w:rPr>
        <w:t>任组长，</w:t>
      </w:r>
      <w:r>
        <w:rPr>
          <w:rFonts w:hint="eastAsia" w:ascii="仿宋_GB2312" w:hAnsi="仿宋_GB2312" w:cs="仿宋_GB2312"/>
          <w:szCs w:val="32"/>
          <w:lang w:val="en-US" w:eastAsia="zh-CN"/>
        </w:rPr>
        <w:t>副园长</w:t>
      </w:r>
      <w:r>
        <w:rPr>
          <w:rFonts w:hint="eastAsia" w:ascii="仿宋_GB2312" w:hAnsi="仿宋_GB2312" w:eastAsia="仿宋_GB2312" w:cs="仿宋_GB2312"/>
          <w:szCs w:val="32"/>
        </w:rPr>
        <w:t>任副组长、</w:t>
      </w:r>
      <w:r>
        <w:rPr>
          <w:rFonts w:hint="eastAsia" w:ascii="仿宋_GB2312" w:hAnsi="仿宋_GB2312" w:cs="仿宋_GB2312"/>
          <w:szCs w:val="32"/>
          <w:lang w:val="en-US" w:eastAsia="zh-CN"/>
        </w:rPr>
        <w:t>园务委员会</w:t>
      </w:r>
      <w:r>
        <w:rPr>
          <w:rFonts w:hint="eastAsia" w:ascii="仿宋_GB2312" w:hAnsi="仿宋_GB2312" w:eastAsia="仿宋_GB2312" w:cs="仿宋_GB2312"/>
          <w:szCs w:val="32"/>
        </w:rPr>
        <w:t>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此项资金用于</w:t>
      </w:r>
      <w:r>
        <w:rPr>
          <w:rFonts w:hint="eastAsia" w:ascii="仿宋_GB2312" w:hAnsi="仿宋_GB2312" w:cs="仿宋_GB2312"/>
          <w:szCs w:val="32"/>
          <w:lang w:val="en-US" w:eastAsia="zh-CN"/>
        </w:rPr>
        <w:t>支付幼儿园安保人员工资</w:t>
      </w:r>
      <w:r>
        <w:rPr>
          <w:rFonts w:hint="eastAsia" w:ascii="仿宋_GB2312" w:hAnsi="仿宋_GB2312" w:eastAsia="仿宋_GB2312" w:cs="仿宋_GB2312"/>
          <w:szCs w:val="32"/>
        </w:rPr>
        <w:t>。</w:t>
      </w:r>
      <w:r>
        <w:rPr>
          <w:rFonts w:hint="eastAsia" w:ascii="仿宋_GB2312" w:hAnsi="仿宋_GB2312" w:cs="仿宋_GB2312"/>
          <w:szCs w:val="32"/>
          <w:lang w:val="en-US" w:eastAsia="zh-CN"/>
        </w:rPr>
        <w:t>幼儿园</w:t>
      </w:r>
      <w:r>
        <w:rPr>
          <w:rFonts w:hint="eastAsia" w:ascii="仿宋_GB2312" w:hAnsi="仿宋_GB2312" w:eastAsia="仿宋_GB2312" w:cs="仿宋_GB2312"/>
          <w:szCs w:val="32"/>
        </w:rPr>
        <w:t>通过</w:t>
      </w:r>
      <w:r>
        <w:rPr>
          <w:rFonts w:hint="eastAsia" w:ascii="仿宋_GB2312" w:hAnsi="仿宋_GB2312" w:cs="仿宋_GB2312"/>
          <w:szCs w:val="32"/>
          <w:lang w:val="en-US" w:eastAsia="zh-CN"/>
        </w:rPr>
        <w:t>政府采购</w:t>
      </w:r>
      <w:r>
        <w:rPr>
          <w:rFonts w:hint="eastAsia" w:ascii="仿宋_GB2312" w:hAnsi="仿宋_GB2312" w:eastAsia="仿宋_GB2312" w:cs="仿宋_GB2312"/>
          <w:szCs w:val="32"/>
        </w:rPr>
        <w:t>确定</w:t>
      </w:r>
      <w:r>
        <w:rPr>
          <w:rFonts w:hint="eastAsia" w:ascii="仿宋_GB2312" w:hAnsi="仿宋_GB2312" w:cs="仿宋_GB2312"/>
          <w:szCs w:val="32"/>
          <w:lang w:val="en-US" w:eastAsia="zh-CN"/>
        </w:rPr>
        <w:t>安保</w:t>
      </w:r>
      <w:r>
        <w:rPr>
          <w:rFonts w:hint="eastAsia" w:ascii="仿宋_GB2312" w:hAnsi="仿宋_GB2312" w:eastAsia="仿宋_GB2312" w:cs="仿宋_GB2312"/>
          <w:szCs w:val="32"/>
        </w:rPr>
        <w:t>服务公司，项目实施期间监督项目实施进程及项目实施质量，保障实施期间师</w:t>
      </w:r>
      <w:r>
        <w:rPr>
          <w:rFonts w:hint="eastAsia" w:ascii="仿宋_GB2312" w:hAnsi="仿宋_GB2312" w:cs="仿宋_GB2312"/>
          <w:szCs w:val="32"/>
          <w:lang w:val="en-US" w:eastAsia="zh-CN"/>
        </w:rPr>
        <w:t>幼</w:t>
      </w:r>
      <w:r>
        <w:rPr>
          <w:rFonts w:hint="eastAsia" w:ascii="仿宋_GB2312" w:hAnsi="仿宋_GB2312" w:eastAsia="仿宋_GB2312" w:cs="仿宋_GB2312"/>
          <w:szCs w:val="32"/>
        </w:rPr>
        <w:t>教育教学有序进行，项目实施完成后组织相关验收小组进行项目验收，项目达到预期取得的成果后同意验收，验收同时听取师</w:t>
      </w:r>
      <w:r>
        <w:rPr>
          <w:rFonts w:hint="eastAsia" w:ascii="仿宋_GB2312" w:hAnsi="仿宋_GB2312" w:cs="仿宋_GB2312"/>
          <w:szCs w:val="32"/>
          <w:lang w:val="en-US" w:eastAsia="zh-CN"/>
        </w:rPr>
        <w:t>幼</w:t>
      </w:r>
      <w:r>
        <w:rPr>
          <w:rFonts w:hint="eastAsia" w:ascii="仿宋_GB2312" w:hAnsi="仿宋_GB2312" w:eastAsia="仿宋_GB2312" w:cs="仿宋_GB2312"/>
          <w:szCs w:val="32"/>
        </w:rPr>
        <w:t>的反馈，有需要改进的及时改进，使得项目的实施取得深远的影响。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年初预算保安经费27.58万元，财政全额拨付到账。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按照年初预算计划实施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根据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主要负责人组织的相关会议按照相关财务要求严格执行，项目实施前期认真筹措，项目实施时期认真监督，项目完成后认真验收，确保</w:t>
      </w:r>
      <w:r>
        <w:rPr>
          <w:rFonts w:hint="eastAsia" w:ascii="仿宋_GB2312"/>
          <w:szCs w:val="32"/>
          <w:lang w:val="en-US" w:eastAsia="zh-CN"/>
        </w:rPr>
        <w:t>幼儿园</w:t>
      </w:r>
      <w:r>
        <w:rPr>
          <w:rFonts w:hint="eastAsia" w:ascii="仿宋_GB2312"/>
          <w:szCs w:val="32"/>
        </w:rPr>
        <w:t>持续安全稳定。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幼儿园</w:t>
      </w:r>
      <w:r>
        <w:rPr>
          <w:rFonts w:hint="eastAsia" w:ascii="仿宋_GB2312"/>
          <w:szCs w:val="32"/>
        </w:rPr>
        <w:t>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园保安</w:t>
      </w:r>
      <w:r>
        <w:rPr>
          <w:rFonts w:hint="eastAsia" w:ascii="仿宋_GB2312"/>
          <w:szCs w:val="32"/>
        </w:rPr>
        <w:t>经费按照专款专用的原则，严格加强项目资金使用的监督检查，切实提高项目资金的使用效益，为</w:t>
      </w:r>
      <w:r>
        <w:rPr>
          <w:rFonts w:hint="eastAsia" w:ascii="仿宋_GB2312"/>
          <w:szCs w:val="32"/>
          <w:lang w:val="en-US" w:eastAsia="zh-CN"/>
        </w:rPr>
        <w:t>幼儿和老师</w:t>
      </w:r>
      <w:r>
        <w:rPr>
          <w:rFonts w:hint="eastAsia" w:ascii="仿宋_GB2312"/>
          <w:szCs w:val="32"/>
        </w:rPr>
        <w:t>营造了一个安全和谐的</w:t>
      </w:r>
      <w:r>
        <w:rPr>
          <w:rFonts w:hint="eastAsia" w:ascii="仿宋_GB2312"/>
          <w:szCs w:val="32"/>
          <w:lang w:val="en-US" w:eastAsia="zh-CN"/>
        </w:rPr>
        <w:t>保教</w:t>
      </w:r>
      <w:r>
        <w:rPr>
          <w:rFonts w:hint="eastAsia" w:ascii="仿宋_GB2312"/>
          <w:szCs w:val="32"/>
        </w:rPr>
        <w:t>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94" w:leftChars="200" w:firstLine="0" w:firstLineChars="0"/>
        <w:textAlignment w:val="auto"/>
        <w:rPr>
          <w:rFonts w:ascii="黑体" w:eastAsia="黑体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资金使用合规，无截留、挪用等现象，资金使用产生效益。</w:t>
      </w:r>
      <w:bookmarkStart w:id="0" w:name="_GoBack"/>
      <w:bookmarkEnd w:id="0"/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后续工作计划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我园会严格按照上级部门的指示更进一步优化预算，对项目进行公平公正、真实有效的评价并按时按质进行公开。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主要经验做法、改进措施和有关建议等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2117E"/>
    <w:multiLevelType w:val="singleLevel"/>
    <w:tmpl w:val="A6D21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WNlOTFmYzFkZWEyMTIwYzFjOTI4ZWNlYzczN2IifQ=="/>
  </w:docVars>
  <w:rsids>
    <w:rsidRoot w:val="00000000"/>
    <w:rsid w:val="0191530A"/>
    <w:rsid w:val="05AE36CA"/>
    <w:rsid w:val="0A614CA8"/>
    <w:rsid w:val="0BC50A09"/>
    <w:rsid w:val="2F55694E"/>
    <w:rsid w:val="301D7787"/>
    <w:rsid w:val="35D9267E"/>
    <w:rsid w:val="35DF2155"/>
    <w:rsid w:val="378A5996"/>
    <w:rsid w:val="3D8E3574"/>
    <w:rsid w:val="48524506"/>
    <w:rsid w:val="5A3C6978"/>
    <w:rsid w:val="5EF409AF"/>
    <w:rsid w:val="5F572542"/>
    <w:rsid w:val="66643743"/>
    <w:rsid w:val="67600811"/>
    <w:rsid w:val="7A834298"/>
    <w:rsid w:val="7BC5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1380</Words>
  <Characters>1420</Characters>
  <Lines>0</Lines>
  <Paragraphs>0</Paragraphs>
  <TotalTime>48</TotalTime>
  <ScaleCrop>false</ScaleCrop>
  <LinksUpToDate>false</LinksUpToDate>
  <CharactersWithSpaces>1429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2022-09-29T03:06:30Z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AC4382E537A14A208C5578B47D7A955D</vt:lpwstr>
  </property>
</Properties>
</file>