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ascii="黑体" w:eastAsia="黑体"/>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昆明滇池国家旅游度假区大渔幼儿园2112大渔幼儿园2020年11月12月外聘人员工资</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经费</w:t>
      </w:r>
      <w:r>
        <w:rPr>
          <w:rFonts w:hint="eastAsia" w:ascii="方正小标宋_GBK" w:hAnsi="方正小标宋_GBK" w:eastAsia="方正小标宋_GBK" w:cs="方正小标宋_GBK"/>
          <w:sz w:val="44"/>
          <w:szCs w:val="44"/>
        </w:rPr>
        <w:t>支出绩效评价报告</w:t>
      </w:r>
      <w:bookmarkStart w:id="0" w:name="_GoBack"/>
      <w:bookmarkEnd w:id="0"/>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根据昆明市呈贡区财政局呈财文件《关于对2021年度预算支出看展绩效自评工作的通知》的要求，我园运用科学、合理的绩效评价指标、评价标准和评价方法，对本单位的</w:t>
      </w:r>
      <w:r>
        <w:rPr>
          <w:rFonts w:hint="eastAsia" w:ascii="仿宋_GB2312"/>
          <w:szCs w:val="32"/>
          <w:lang w:eastAsia="zh-CN"/>
        </w:rPr>
        <w:t>2112大渔幼儿园2020年11月12月外聘人员工资经费</w:t>
      </w:r>
      <w:r>
        <w:rPr>
          <w:rFonts w:hint="eastAsia" w:ascii="仿宋_GB2312"/>
          <w:szCs w:val="32"/>
        </w:rPr>
        <w:t>支出进行了绩效评价，本次评价遵循了“科学规范、公正公开、分类管理、绩效相关”的原则。现将情况汇报如下：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（一）项目基本情况介绍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我园</w:t>
      </w:r>
      <w:r>
        <w:rPr>
          <w:rFonts w:hint="eastAsia" w:ascii="仿宋_GB2312"/>
          <w:szCs w:val="32"/>
          <w:lang w:eastAsia="zh-CN"/>
        </w:rPr>
        <w:t>2112大渔幼儿园2020年11月12月外聘人员工资经费由财政全额拨款，2112大渔幼儿园2020年11月12月外聘人员工资经费</w:t>
      </w:r>
      <w:r>
        <w:rPr>
          <w:rFonts w:hint="eastAsia" w:ascii="仿宋_GB2312"/>
          <w:szCs w:val="32"/>
          <w:lang w:val="en-US" w:eastAsia="zh-CN"/>
        </w:rPr>
        <w:t>共计18.59万元。</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2112大渔幼儿园2020年11月12月外聘人员工资经费主要用于支付因度假区财政系统故障未按时发放的2020年11月、12月外聘人员工资（含社保）。以保证幼儿园临聘教职工队伍稳定，积极开展保教工作。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lang w:eastAsia="zh-CN"/>
        </w:rPr>
        <w:t>（</w:t>
      </w:r>
      <w:r>
        <w:rPr>
          <w:rFonts w:hint="eastAsia" w:ascii="楷体" w:hAnsi="楷体" w:eastAsia="楷体" w:cs="楷体"/>
          <w:szCs w:val="32"/>
          <w:lang w:val="en-US" w:eastAsia="zh-CN"/>
        </w:rPr>
        <w:t>二</w:t>
      </w:r>
      <w:r>
        <w:rPr>
          <w:rFonts w:hint="eastAsia" w:ascii="楷体" w:hAnsi="楷体" w:eastAsia="楷体" w:cs="楷体"/>
          <w:szCs w:val="32"/>
          <w:lang w:eastAsia="zh-CN"/>
        </w:rPr>
        <w:t>）</w:t>
      </w:r>
      <w:r>
        <w:rPr>
          <w:rFonts w:hint="eastAsia" w:ascii="楷体" w:hAnsi="楷体" w:eastAsia="楷体" w:cs="楷体"/>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szCs w:val="32"/>
          <w:lang w:val="en-US" w:eastAsia="zh-CN"/>
        </w:rPr>
      </w:pPr>
      <w:r>
        <w:rPr>
          <w:rFonts w:hint="eastAsia" w:ascii="仿宋_GB2312"/>
          <w:szCs w:val="32"/>
          <w:lang w:val="en-US" w:eastAsia="zh-CN"/>
        </w:rPr>
        <w:t xml:space="preserve">    结合我园实际情况，通过绩效考核按时足额支付临聘教职工工资，保障教师队伍稳定。幼儿园保教工作得到家长的一致好评。 </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我园在2020年10月份进行2021年预算，2021年预算资金下达后我园按照年初预算安排，项目前期根据园务委员会决议按照进度执行，项目中期对相关项目进行监督，项目完成后对项目进行验收，验收合格后进行款项支付，截至年底，项目执行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二、项目资金使用及管理情况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我园2112大渔幼儿园2020年11月12月外聘人员工资经费按照专款专用的原则，严格加强项目资金使用的监督检查，切实提高项目资金的使用效益。</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1.前期准备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我</w:t>
      </w:r>
      <w:r>
        <w:rPr>
          <w:rFonts w:hint="eastAsia" w:ascii="仿宋_GB2312" w:hAnsi="仿宋_GB2312" w:cs="仿宋_GB2312"/>
          <w:szCs w:val="32"/>
          <w:lang w:val="en-US" w:eastAsia="zh-CN"/>
        </w:rPr>
        <w:t>园</w:t>
      </w:r>
      <w:r>
        <w:rPr>
          <w:rFonts w:hint="eastAsia" w:ascii="仿宋_GB2312" w:hAnsi="仿宋_GB2312" w:eastAsia="仿宋_GB2312" w:cs="仿宋_GB2312"/>
          <w:szCs w:val="32"/>
        </w:rPr>
        <w:t>成立了由</w:t>
      </w:r>
      <w:r>
        <w:rPr>
          <w:rFonts w:hint="eastAsia" w:ascii="仿宋_GB2312" w:hAnsi="仿宋_GB2312" w:cs="仿宋_GB2312"/>
          <w:szCs w:val="32"/>
          <w:lang w:val="en-US" w:eastAsia="zh-CN"/>
        </w:rPr>
        <w:t>园长</w:t>
      </w:r>
      <w:r>
        <w:rPr>
          <w:rFonts w:hint="eastAsia" w:ascii="仿宋_GB2312" w:hAnsi="仿宋_GB2312" w:eastAsia="仿宋_GB2312" w:cs="仿宋_GB2312"/>
          <w:szCs w:val="32"/>
        </w:rPr>
        <w:t>任组长，</w:t>
      </w:r>
      <w:r>
        <w:rPr>
          <w:rFonts w:hint="eastAsia" w:ascii="仿宋_GB2312" w:hAnsi="仿宋_GB2312" w:cs="仿宋_GB2312"/>
          <w:szCs w:val="32"/>
          <w:lang w:val="en-US" w:eastAsia="zh-CN"/>
        </w:rPr>
        <w:t>副园长</w:t>
      </w:r>
      <w:r>
        <w:rPr>
          <w:rFonts w:hint="eastAsia" w:ascii="仿宋_GB2312" w:hAnsi="仿宋_GB2312" w:eastAsia="仿宋_GB2312" w:cs="仿宋_GB2312"/>
          <w:szCs w:val="32"/>
        </w:rPr>
        <w:t>任副组长、</w:t>
      </w:r>
      <w:r>
        <w:rPr>
          <w:rFonts w:hint="eastAsia" w:ascii="仿宋_GB2312" w:hAnsi="仿宋_GB2312" w:cs="仿宋_GB2312"/>
          <w:szCs w:val="32"/>
          <w:lang w:val="en-US" w:eastAsia="zh-CN"/>
        </w:rPr>
        <w:t>园务委员会</w:t>
      </w:r>
      <w:r>
        <w:rPr>
          <w:rFonts w:hint="eastAsia" w:ascii="仿宋_GB2312" w:hAnsi="仿宋_GB2312" w:eastAsia="仿宋_GB2312" w:cs="仿宋_GB2312"/>
          <w:szCs w:val="32"/>
        </w:rPr>
        <w:t>人员为成员的领导小组，明确相关人员职责，通过前期会议讨论项目实施细则，制定项目实施方案，保障项目的实施。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 w:hAnsi="楷体" w:eastAsia="楷体" w:cs="楷体"/>
          <w:szCs w:val="32"/>
        </w:rPr>
      </w:pPr>
      <w:r>
        <w:rPr>
          <w:rFonts w:hint="eastAsia" w:ascii="楷体" w:hAnsi="楷体" w:eastAsia="楷体" w:cs="楷体"/>
          <w:szCs w:val="32"/>
        </w:rPr>
        <w:t>2.组织实施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此项资金用于支付因度假区财政系统故障未按时发放的2020年11月、12月外聘人员工资（含社保）。通过绩效考核按时足额支付临聘教职工工资，保障教师队伍稳定。</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园</w:t>
      </w:r>
      <w:r>
        <w:rPr>
          <w:rFonts w:hint="eastAsia" w:ascii="仿宋_GB2312"/>
          <w:szCs w:val="32"/>
        </w:rPr>
        <w:t>年初预算2112大渔幼儿园2020年11月12月外聘人员工资经费共计18.59万元</w:t>
      </w:r>
      <w:r>
        <w:rPr>
          <w:rFonts w:hint="eastAsia" w:ascii="仿宋_GB2312"/>
          <w:szCs w:val="32"/>
          <w:lang w:eastAsia="zh-CN"/>
        </w:rPr>
        <w:t>，</w:t>
      </w:r>
      <w:r>
        <w:rPr>
          <w:rFonts w:hint="eastAsia" w:ascii="仿宋_GB2312"/>
          <w:szCs w:val="32"/>
        </w:rPr>
        <w:t>财政全额拨付到账。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1.项目组织情况及管理情况分析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w:t>
      </w:r>
      <w:r>
        <w:rPr>
          <w:rFonts w:hint="eastAsia" w:ascii="仿宋_GB2312"/>
          <w:szCs w:val="32"/>
          <w:lang w:val="en-US" w:eastAsia="zh-CN"/>
        </w:rPr>
        <w:t>园</w:t>
      </w:r>
      <w:r>
        <w:rPr>
          <w:rFonts w:hint="eastAsia" w:ascii="仿宋_GB2312"/>
          <w:szCs w:val="32"/>
        </w:rPr>
        <w:t>按照年初预算计划实施</w:t>
      </w:r>
      <w:r>
        <w:rPr>
          <w:rFonts w:hint="eastAsia" w:ascii="仿宋_GB2312"/>
          <w:szCs w:val="32"/>
          <w:lang w:eastAsia="zh-CN"/>
        </w:rPr>
        <w:t>，</w:t>
      </w:r>
      <w:r>
        <w:rPr>
          <w:rFonts w:hint="eastAsia" w:ascii="仿宋_GB2312"/>
          <w:szCs w:val="32"/>
        </w:rPr>
        <w:t>根据</w:t>
      </w:r>
      <w:r>
        <w:rPr>
          <w:rFonts w:hint="eastAsia" w:ascii="仿宋_GB2312"/>
          <w:szCs w:val="32"/>
          <w:lang w:val="en-US" w:eastAsia="zh-CN"/>
        </w:rPr>
        <w:t>项目</w:t>
      </w:r>
      <w:r>
        <w:rPr>
          <w:rFonts w:hint="eastAsia" w:ascii="仿宋_GB2312"/>
          <w:szCs w:val="32"/>
        </w:rPr>
        <w:t>主要负责人组织的相关会议按照相关财务要求严格执行，项目实施前期认真筹措，项目实施时期认真监督，项目完成后认真验收，确保</w:t>
      </w:r>
      <w:r>
        <w:rPr>
          <w:rFonts w:hint="eastAsia" w:ascii="仿宋_GB2312"/>
          <w:szCs w:val="32"/>
          <w:lang w:val="en-US" w:eastAsia="zh-CN"/>
        </w:rPr>
        <w:t>幼儿园临聘教职工队伍</w:t>
      </w:r>
      <w:r>
        <w:rPr>
          <w:rFonts w:hint="eastAsia" w:ascii="仿宋_GB2312"/>
          <w:szCs w:val="32"/>
        </w:rPr>
        <w:t>持续稳定。</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楷体" w:hAnsi="楷体" w:eastAsia="楷体" w:cs="楷体"/>
          <w:szCs w:val="32"/>
        </w:rPr>
      </w:pPr>
      <w:r>
        <w:rPr>
          <w:rFonts w:hint="eastAsia" w:ascii="楷体" w:hAnsi="楷体" w:eastAsia="楷体" w:cs="楷体"/>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lang w:val="en-US" w:eastAsia="zh-CN"/>
        </w:rPr>
        <w:t>幼儿园</w:t>
      </w:r>
      <w:r>
        <w:rPr>
          <w:rFonts w:hint="eastAsia" w:ascii="仿宋_GB2312"/>
          <w:szCs w:val="32"/>
        </w:rPr>
        <w:t>按照“先有预算、后有支出”的原则，严格按照年初预算资金结合实际情况开展工作。到第四季度项目执行进度达到100%。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我单位在项目资金足额下达后，严格项目支出进度，保障项目完成质量。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eastAsia" w:ascii="仿宋_GB2312"/>
          <w:szCs w:val="32"/>
        </w:rPr>
      </w:pPr>
      <w:r>
        <w:rPr>
          <w:rFonts w:hint="eastAsia" w:ascii="仿宋_GB2312"/>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ascii="仿宋_GB2312"/>
          <w:szCs w:val="32"/>
        </w:rPr>
      </w:pPr>
      <w:r>
        <w:rPr>
          <w:rFonts w:hint="eastAsia" w:ascii="仿宋_GB2312"/>
          <w:szCs w:val="32"/>
        </w:rPr>
        <w:t>我</w:t>
      </w:r>
      <w:r>
        <w:rPr>
          <w:rFonts w:hint="eastAsia" w:ascii="仿宋_GB2312"/>
          <w:szCs w:val="32"/>
          <w:lang w:val="en-US" w:eastAsia="zh-CN"/>
        </w:rPr>
        <w:t>园2112大渔幼儿园2020年11月12月外聘人员工资经费共</w:t>
      </w:r>
      <w:r>
        <w:rPr>
          <w:rFonts w:hint="eastAsia" w:ascii="仿宋_GB2312"/>
          <w:szCs w:val="32"/>
        </w:rPr>
        <w:t>按照专款专用的原则，严格加强项目资金使用的监督检查，切实提高项目资金的使用效益，为</w:t>
      </w:r>
      <w:r>
        <w:rPr>
          <w:rFonts w:hint="eastAsia" w:ascii="仿宋_GB2312"/>
          <w:szCs w:val="32"/>
          <w:lang w:val="en-US" w:eastAsia="zh-CN"/>
        </w:rPr>
        <w:t>幼儿和家长提供优质教育服务</w:t>
      </w:r>
      <w:r>
        <w:rPr>
          <w:rFonts w:hint="eastAsia" w:ascii="仿宋_GB2312"/>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楷体_GB2312" w:hAnsi="楷体_GB2312" w:eastAsia="楷体_GB2312" w:cs="楷体_GB2312"/>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rPr>
        <w:t>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楷体_GB2312" w:hAnsi="楷体_GB2312" w:eastAsia="楷体_GB2312" w:cs="楷体_GB2312"/>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left="594" w:leftChars="200" w:firstLine="0" w:firstLineChars="0"/>
        <w:textAlignment w:val="auto"/>
        <w:rPr>
          <w:rFonts w:ascii="黑体" w:eastAsia="黑体"/>
          <w:szCs w:val="32"/>
        </w:rPr>
      </w:pPr>
      <w:r>
        <w:rPr>
          <w:rFonts w:hint="eastAsia" w:ascii="仿宋_GB2312"/>
          <w:szCs w:val="32"/>
        </w:rPr>
        <w:t>资金使用合规，无截留、挪用等现象，资金使用产生效益。</w:t>
      </w: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eastAsia" w:ascii="仿宋_GB2312"/>
          <w:szCs w:val="32"/>
          <w:lang w:val="en-US" w:eastAsia="zh-CN"/>
        </w:rPr>
      </w:pPr>
      <w:r>
        <w:rPr>
          <w:rFonts w:hint="eastAsia" w:ascii="仿宋_GB2312"/>
          <w:szCs w:val="32"/>
          <w:lang w:val="en-US" w:eastAsia="zh-CN"/>
        </w:rPr>
        <w:t xml:space="preserve">    我园会严格按照上级部门的指示更进一步优化预算，对项目进行公平公正、真实有效的评价并按时按质进行公开。</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eastAsia="仿宋_GB2312"/>
          <w:szCs w:val="32"/>
          <w:lang w:val="en-US" w:eastAsia="zh-CN"/>
        </w:rPr>
      </w:pPr>
      <w:r>
        <w:rPr>
          <w:rFonts w:hint="eastAsia" w:ascii="仿宋_GB2312"/>
          <w:szCs w:val="32"/>
          <w:lang w:val="en-US" w:eastAsia="zh-CN"/>
        </w:rPr>
        <w:t>进一步完善项目绩效的管理。还需上级部门多多指导专项经费的使用，进一步规范项目的实施。</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eastAsia" w:ascii="仿宋_GB2312"/>
          <w:szCs w:val="32"/>
          <w:lang w:val="en-US" w:eastAsia="zh-CN"/>
        </w:rPr>
      </w:pPr>
      <w:r>
        <w:rPr>
          <w:rFonts w:hint="eastAsia" w:ascii="仿宋_GB2312"/>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eastAsia" w:ascii="仿宋_GB2312"/>
          <w:szCs w:val="32"/>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DFACA2-5A00-43DA-ABEE-3B0654FC0E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FB6334-A0A5-404F-B002-F0D9AD54257F}"/>
  </w:font>
  <w:font w:name="仿宋_GB2312">
    <w:panose1 w:val="02010609030101010101"/>
    <w:charset w:val="86"/>
    <w:family w:val="modern"/>
    <w:pitch w:val="default"/>
    <w:sig w:usb0="00000001" w:usb1="080E0000" w:usb2="00000000" w:usb3="00000000" w:csb0="00040000" w:csb1="00000000"/>
    <w:embedRegular r:id="rId3" w:fontKey="{F497FCE0-4356-47B1-9165-F3C526FC7F4E}"/>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595AF434-608B-481E-9ED3-95E1614EE129}"/>
  </w:font>
  <w:font w:name="楷体">
    <w:panose1 w:val="02010609060101010101"/>
    <w:charset w:val="86"/>
    <w:family w:val="auto"/>
    <w:pitch w:val="default"/>
    <w:sig w:usb0="800002BF" w:usb1="38CF7CFA" w:usb2="00000016" w:usb3="00000000" w:csb0="00040001" w:csb1="00000000"/>
    <w:embedRegular r:id="rId5" w:fontKey="{D13FAE35-E750-412D-B31C-85C17D231673}"/>
  </w:font>
  <w:font w:name="楷体_GB2312">
    <w:panose1 w:val="02010609030101010101"/>
    <w:charset w:val="86"/>
    <w:family w:val="auto"/>
    <w:pitch w:val="default"/>
    <w:sig w:usb0="00000001" w:usb1="080E0000" w:usb2="00000000" w:usb3="00000000" w:csb0="00040000" w:csb1="00000000"/>
    <w:embedRegular r:id="rId6" w:fontKey="{6C575275-724B-42EF-8DC5-EFB6A3449B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117E"/>
    <w:multiLevelType w:val="singleLevel"/>
    <w:tmpl w:val="A6D21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WNlOTFmYzFkZWEyMTIwYzFjOTI4ZWNlYzczN2IifQ=="/>
  </w:docVars>
  <w:rsids>
    <w:rsidRoot w:val="00000000"/>
    <w:rsid w:val="05AE36CA"/>
    <w:rsid w:val="0A614CA8"/>
    <w:rsid w:val="1E6C4EA2"/>
    <w:rsid w:val="2786250D"/>
    <w:rsid w:val="28483B04"/>
    <w:rsid w:val="2B546064"/>
    <w:rsid w:val="2F55694E"/>
    <w:rsid w:val="34952BDD"/>
    <w:rsid w:val="35D9267E"/>
    <w:rsid w:val="35DF2155"/>
    <w:rsid w:val="378A5996"/>
    <w:rsid w:val="48524506"/>
    <w:rsid w:val="54FE051D"/>
    <w:rsid w:val="5A3C6978"/>
    <w:rsid w:val="5F572542"/>
    <w:rsid w:val="644555B4"/>
    <w:rsid w:val="66643743"/>
    <w:rsid w:val="67600811"/>
    <w:rsid w:val="7A83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1412</Words>
  <Characters>1526</Characters>
  <Lines>0</Lines>
  <Paragraphs>0</Paragraphs>
  <TotalTime>13</TotalTime>
  <ScaleCrop>false</ScaleCrop>
  <LinksUpToDate>false</LinksUpToDate>
  <CharactersWithSpaces>1535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2022-09-29T02:59:16Z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9ECDFFC34C9446BC9E2B280DB212967F</vt:lpwstr>
  </property>
</Properties>
</file>