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昆明市呈贡区第一中学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2021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年度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义务教育学校公用经费中央和区级经费、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义务教育经济困难学生项目经费、地方课程教材项目 经费等</w:t>
      </w:r>
      <w:r>
        <w:rPr>
          <w:rFonts w:ascii="方正小标宋_GBK" w:eastAsia="方正小标宋_GBK"/>
          <w:sz w:val="44"/>
          <w:szCs w:val="44"/>
        </w:rPr>
        <w:t>项目支出绩效评价报告</w:t>
      </w:r>
    </w:p>
    <w:p>
      <w:pPr>
        <w:spacing w:line="600" w:lineRule="exact"/>
        <w:jc w:val="center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Cs w:val="32"/>
        </w:rPr>
        <w:t>（一）项目基本情况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随着呈贡区城市建设和发展的快速推进，教育改革学校布局规划，我校办学规模不断扩大，现有</w:t>
      </w:r>
      <w:r>
        <w:rPr>
          <w:rFonts w:hint="default" w:ascii="Times New Roman" w:hAnsi="Times New Roman" w:cs="Times New Roman"/>
          <w:szCs w:val="32"/>
          <w:lang w:eastAsia="zh-CN"/>
        </w:rPr>
        <w:t>初中</w:t>
      </w:r>
      <w:r>
        <w:rPr>
          <w:rFonts w:hint="default" w:ascii="Times New Roman" w:hAnsi="Times New Roman" w:cs="Times New Roman"/>
          <w:szCs w:val="32"/>
        </w:rPr>
        <w:t>教学班</w:t>
      </w:r>
      <w:r>
        <w:rPr>
          <w:rFonts w:hint="default" w:ascii="Times New Roman" w:hAnsi="Times New Roman" w:cs="Times New Roman"/>
          <w:szCs w:val="32"/>
          <w:lang w:val="en-US" w:eastAsia="zh-CN"/>
        </w:rPr>
        <w:t>32</w:t>
      </w:r>
      <w:r>
        <w:rPr>
          <w:rFonts w:hint="default" w:ascii="Times New Roman" w:hAnsi="Times New Roman" w:cs="Times New Roman"/>
          <w:szCs w:val="32"/>
        </w:rPr>
        <w:t>个，学生</w:t>
      </w:r>
      <w:r>
        <w:rPr>
          <w:rFonts w:hint="default" w:ascii="Times New Roman" w:hAnsi="Times New Roman" w:cs="Times New Roman"/>
          <w:szCs w:val="32"/>
          <w:lang w:val="en-US" w:eastAsia="zh-CN"/>
        </w:rPr>
        <w:t>1528</w:t>
      </w:r>
      <w:r>
        <w:rPr>
          <w:rFonts w:hint="default" w:ascii="Times New Roman" w:hAnsi="Times New Roman" w:cs="Times New Roman"/>
          <w:szCs w:val="32"/>
        </w:rPr>
        <w:t>人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为了维持学校正常教育教学工作，更快更好地支持学校发展，促进教师队伍建设，提升学校办学水平，昆明市呈贡区财政局</w:t>
      </w:r>
      <w:r>
        <w:rPr>
          <w:rFonts w:hint="default" w:ascii="Times New Roman" w:hAnsi="Times New Roman" w:cs="Times New Roman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Cs w:val="32"/>
        </w:rPr>
        <w:t>昆明市呈贡区教育局按照教育统计学生人数，并按《昆明市财政局_昆明市教育体育局关于下达2021年城乡义务教育补助经费直达资金的通知》</w:t>
      </w:r>
      <w:r>
        <w:rPr>
          <w:rFonts w:hint="default" w:ascii="Times New Roman" w:hAnsi="Times New Roman" w:cs="Times New Roman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Cs w:val="32"/>
        </w:rPr>
        <w:t>《2021年城乡义务教育补助经费中央资金（昆财教〔2021〕18号）城乡义务教育阶段学校公用经费市级、区级资金的通知》，</w:t>
      </w:r>
      <w:r>
        <w:rPr>
          <w:rFonts w:hint="default" w:ascii="Times New Roman" w:hAnsi="Times New Roman" w:cs="Times New Roman"/>
          <w:szCs w:val="32"/>
          <w:lang w:eastAsia="zh-CN"/>
        </w:rPr>
        <w:t>202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年度共计核拨公用经费</w:t>
      </w:r>
      <w:r>
        <w:rPr>
          <w:rFonts w:hint="default" w:ascii="Times New Roman" w:hAnsi="Times New Roman" w:cs="Times New Roman"/>
          <w:szCs w:val="32"/>
          <w:lang w:val="en-US" w:eastAsia="zh-CN"/>
        </w:rPr>
        <w:t>132.89万</w:t>
      </w:r>
      <w:r>
        <w:rPr>
          <w:rFonts w:hint="default" w:ascii="Times New Roman" w:hAnsi="Times New Roman" w:cs="Times New Roman"/>
          <w:szCs w:val="32"/>
        </w:rPr>
        <w:t>元</w:t>
      </w:r>
      <w:r>
        <w:rPr>
          <w:rFonts w:hint="default" w:ascii="Times New Roman" w:hAnsi="Times New Roman" w:cs="Times New Roman"/>
          <w:szCs w:val="32"/>
          <w:lang w:eastAsia="zh-CN"/>
        </w:rPr>
        <w:t>，家庭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经济困难学生项目经费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42.62万元，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中小学生教科书经费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24.29万元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cs="Times New Roman"/>
          <w:szCs w:val="32"/>
        </w:rPr>
        <w:t>项目全部启动，并按计划完成。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  <w:lang w:val="en-US" w:eastAsia="zh-CN"/>
        </w:rPr>
        <w:t>（二）</w:t>
      </w:r>
      <w:r>
        <w:rPr>
          <w:rFonts w:hint="default" w:ascii="方正楷体_GBK" w:hAnsi="方正楷体_GBK" w:eastAsia="方正楷体_GBK" w:cs="方正楷体_GBK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仿宋_GB2312" w:cs="Times New Roman"/>
          <w:sz w:val="32"/>
        </w:rPr>
        <w:t>从</w:t>
      </w:r>
      <w:r>
        <w:rPr>
          <w:rFonts w:hint="default" w:ascii="Times New Roman" w:hAnsi="Times New Roman" w:cs="Times New Roman"/>
          <w:szCs w:val="32"/>
        </w:rPr>
        <w:t>我校“</w:t>
      </w:r>
      <w:r>
        <w:rPr>
          <w:rFonts w:hint="default" w:ascii="Times New Roman" w:hAnsi="Times New Roman" w:cs="Times New Roman"/>
          <w:szCs w:val="32"/>
          <w:lang w:eastAsia="zh-CN"/>
        </w:rPr>
        <w:t>依法治校、文化立校、科研兴校、体育强校</w:t>
      </w:r>
      <w:r>
        <w:rPr>
          <w:rFonts w:hint="default" w:ascii="Times New Roman" w:hAnsi="Times New Roman" w:cs="Times New Roman"/>
          <w:szCs w:val="32"/>
        </w:rPr>
        <w:t>”，以物质文化建设为基础，以精神文化建设为核心，全面弘扬社会主义核心价值观建设和班级文化建设，优化育人环境，更好的传播教育教学文化，培养学生知识文化水平，促进学校的和谐发展。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我校在20</w:t>
      </w:r>
      <w:r>
        <w:rPr>
          <w:rFonts w:hint="default" w:ascii="Times New Roman" w:hAnsi="Times New Roman" w:cs="Times New Roman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Cs w:val="32"/>
        </w:rPr>
        <w:t>年10月份进行</w:t>
      </w:r>
      <w:r>
        <w:rPr>
          <w:rFonts w:hint="default" w:ascii="Times New Roman" w:hAnsi="Times New Roman" w:cs="Times New Roman"/>
          <w:szCs w:val="32"/>
          <w:lang w:eastAsia="zh-CN"/>
        </w:rPr>
        <w:t>202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年预算，</w:t>
      </w:r>
      <w:r>
        <w:rPr>
          <w:rFonts w:hint="default" w:ascii="Times New Roman" w:hAnsi="Times New Roman" w:cs="Times New Roman"/>
          <w:szCs w:val="32"/>
          <w:lang w:eastAsia="zh-CN"/>
        </w:rPr>
        <w:t>202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年预算资金下达后我校按照年初预算进度执行，项目前期根据学校校委会决议按照进度执行，项目中期对相关项目进行监督，项目完成后对项目进行验收，验收合格后进行款项支付，截止年底，项目执行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</w:rPr>
        <w:t>项目资金</w:t>
      </w:r>
      <w:r>
        <w:rPr>
          <w:rFonts w:hint="default" w:ascii="Times New Roman" w:hAnsi="Times New Roman" w:cs="Times New Roman"/>
          <w:szCs w:val="32"/>
          <w:lang w:eastAsia="zh-CN"/>
        </w:rPr>
        <w:t>为财政拨款资金，本年</w:t>
      </w:r>
      <w:r>
        <w:rPr>
          <w:rFonts w:hint="default" w:ascii="Times New Roman" w:hAnsi="Times New Roman" w:eastAsia="仿宋_GB2312" w:cs="Times New Roman"/>
          <w:szCs w:val="32"/>
        </w:rPr>
        <w:t>实际</w:t>
      </w:r>
      <w:r>
        <w:rPr>
          <w:rFonts w:hint="default" w:ascii="Times New Roman" w:hAnsi="Times New Roman" w:cs="Times New Roman"/>
          <w:szCs w:val="32"/>
          <w:lang w:eastAsia="zh-CN"/>
        </w:rPr>
        <w:t>支出</w:t>
      </w:r>
      <w:r>
        <w:rPr>
          <w:rFonts w:hint="default" w:ascii="Times New Roman" w:hAnsi="Times New Roman" w:cs="Times New Roman"/>
          <w:szCs w:val="32"/>
          <w:lang w:val="en-US" w:eastAsia="zh-CN"/>
        </w:rPr>
        <w:t>199.80万</w:t>
      </w:r>
      <w:r>
        <w:rPr>
          <w:rFonts w:hint="default" w:ascii="Times New Roman" w:hAnsi="Times New Roman" w:cs="Times New Roman"/>
          <w:szCs w:val="32"/>
          <w:lang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项目资金管理情况：</w:t>
      </w:r>
      <w:r>
        <w:rPr>
          <w:rFonts w:hint="default" w:ascii="Times New Roman" w:hAnsi="Times New Roman" w:cs="Times New Roman"/>
          <w:szCs w:val="32"/>
          <w:highlight w:val="none"/>
        </w:rPr>
        <w:t>我校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各项</w:t>
      </w: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经费</w:t>
      </w:r>
      <w:r>
        <w:rPr>
          <w:rFonts w:hint="default" w:ascii="Times New Roman" w:hAnsi="Times New Roman" w:cs="Times New Roman"/>
          <w:szCs w:val="32"/>
          <w:highlight w:val="none"/>
        </w:rPr>
        <w:t>按照专款专用的原则，严格加强项目资金使用的监督检查，切实提高项目资金的使用效益，达到政府采购标准的严格按照政府采购的相关规定执行。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szCs w:val="32"/>
          <w:highlight w:val="none"/>
        </w:rPr>
        <w:t>1.前期准备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cs="Times New Roman"/>
          <w:szCs w:val="32"/>
          <w:highlight w:val="none"/>
        </w:rPr>
        <w:t>我校成立了由校长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为</w:t>
      </w:r>
      <w:r>
        <w:rPr>
          <w:rFonts w:hint="default" w:ascii="Times New Roman" w:hAnsi="Times New Roman" w:cs="Times New Roman"/>
          <w:szCs w:val="32"/>
          <w:highlight w:val="none"/>
        </w:rPr>
        <w:t>组长、总务主任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为</w:t>
      </w:r>
      <w:r>
        <w:rPr>
          <w:rFonts w:hint="default" w:ascii="Times New Roman" w:hAnsi="Times New Roman" w:cs="Times New Roman"/>
          <w:szCs w:val="32"/>
          <w:highlight w:val="none"/>
        </w:rPr>
        <w:t>副组长、教导主任、校委会为成员的领导小组，明确相关人员职责，通过前期会议讨论项目实施细则，制定项目实施方案，保障项目的实施。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szCs w:val="32"/>
          <w:highlight w:val="none"/>
        </w:rPr>
        <w:t>2.组织实施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各项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经费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主要是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用于保障学生日常教育教学的正常开展，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义务教育阶段学校公用经费中央和区级项目经费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用于学生活动的开展、学校水电费支付、办公用品购买，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地方课程教材项目经费用于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购买地方课程教材，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义务教育经济困难学生项目经费用于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补助经济困难学生，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招生工作经费用于学校开展招生工作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等，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达到政府采购标准的我校严格按照政府采购程序申报政府采购，</w:t>
      </w:r>
      <w:r>
        <w:rPr>
          <w:rFonts w:hint="default" w:ascii="Times New Roman" w:hAnsi="Times New Roman" w:cs="Times New Roman"/>
          <w:szCs w:val="32"/>
          <w:highlight w:val="none"/>
        </w:rPr>
        <w:t>学校自行采购的达到询价采购标准的严格按照询价采购进行。项目建设期间监督项目实施进程及项目实施质量，保障实施期间师生教育教学有序进行，项目实施完成后组织相关验收小组进行项目验收，项目达到预期取得的成果后同意验收，验收同时听取师生的反馈，有需要改进的及时改进，使得项目的实施取得深远的影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1.项目经济性分析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highlight w:val="none"/>
          <w:lang w:eastAsia="zh-CN"/>
        </w:rPr>
        <w:t>我校按照年初预算计划实施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,根据单位主要负责人组织的相关会议按照相关财务要求严格执行，项目实施前期认真筹措，项目实施时期认真监督，项目完成后认真验收，不断培养学生知识文化水平，不断营造师生读书氛围，促进师生共同学习，共同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2.</w:t>
      </w:r>
      <w:r>
        <w:rPr>
          <w:rFonts w:hint="default" w:ascii="Times New Roman" w:hAnsi="Times New Roman" w:cs="Times New Roman"/>
          <w:szCs w:val="32"/>
        </w:rPr>
        <w:t>项目的效率性分析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我单位在</w:t>
      </w:r>
      <w:r>
        <w:rPr>
          <w:rFonts w:hint="default" w:ascii="Times New Roman" w:hAnsi="Times New Roman" w:cs="Times New Roman"/>
          <w:szCs w:val="32"/>
          <w:lang w:val="en-US" w:eastAsia="zh-CN"/>
        </w:rPr>
        <w:t>项目资金足额下达后，严格项目支出进度，保障项目完成质量。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3.</w:t>
      </w:r>
      <w:r>
        <w:rPr>
          <w:rFonts w:hint="default" w:ascii="Times New Roman" w:hAnsi="Times New Roman" w:cs="Times New Roman"/>
          <w:szCs w:val="32"/>
        </w:rPr>
        <w:t>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在经费的收支预算执行过程中，学校遵循先有预算、后有支出的原则，严格执行预算，严禁超预算或者无预算安排支出，严禁虚列支出、转移或者套取预算资金，学校按照轻重缓急、统筹兼顾的原则使用公用经费，支出规范、合理，无虚列、虚报冒领和挤占挪用的现象，票据规范、合法有效。区教育局、财政局定期组织对学校专项资金使用情况进行检查指导。公用经费按时足额到位，保证学校教育教学工作正常运行，各项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Cs w:val="32"/>
          <w:lang w:val="en-US" w:eastAsia="zh-CN"/>
        </w:rPr>
        <w:t>（一）专项管理方面的问题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专项立项依据充分；有资金管理办法，资金管理规范等</w:t>
      </w:r>
      <w:r>
        <w:rPr>
          <w:rFonts w:hint="eastAsia" w:ascii="Times New Roman" w:hAnsi="Times New Roman" w:cs="Times New Roman"/>
          <w:szCs w:val="32"/>
          <w:lang w:val="en-US" w:eastAsia="zh-CN"/>
        </w:rPr>
        <w:t>文件作为依据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Cs w:val="32"/>
          <w:lang w:val="en-US" w:eastAsia="zh-CN"/>
        </w:rPr>
        <w:t>（二）资金分配方面的问题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资金分配合理，突出重点，公平公正；无散小差现象；资金分配和使用方向与资金管理办法相符。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Cs w:val="32"/>
          <w:lang w:val="en-US" w:eastAsia="zh-CN"/>
        </w:rPr>
        <w:t>（三）</w:t>
      </w:r>
      <w:r>
        <w:rPr>
          <w:rFonts w:hint="default" w:ascii="方正楷体_GBK" w:hAnsi="方正楷体_GBK" w:eastAsia="方正楷体_GBK" w:cs="方正楷体_GBK"/>
          <w:szCs w:val="32"/>
          <w:lang w:val="en-US" w:eastAsia="zh-CN"/>
        </w:rPr>
        <w:t>资金拨付方面的问题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拨付及时，无滞留、闲置等现象。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Cs w:val="32"/>
          <w:lang w:val="en-US" w:eastAsia="zh-CN"/>
        </w:rPr>
        <w:t>（四）</w:t>
      </w:r>
      <w:r>
        <w:rPr>
          <w:rFonts w:hint="default" w:ascii="方正楷体_GBK" w:hAnsi="方正楷体_GBK" w:eastAsia="方正楷体_GBK" w:cs="方正楷体_GBK"/>
          <w:szCs w:val="32"/>
          <w:lang w:val="en-US" w:eastAsia="zh-CN"/>
        </w:rPr>
        <w:t>资金使用方面的问题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资金使用合规，无截留、挪用等现象，资金使用产生效益等。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我校会严格按照上级部门的指示更进一步优化预算，对项目进行公平公正、真实有效的评价并按时按质进行公开。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p>
      <w:pPr>
        <w:numPr>
          <w:ilvl w:val="0"/>
          <w:numId w:val="0"/>
        </w:numPr>
        <w:tabs>
          <w:tab w:val="left" w:pos="658"/>
        </w:tabs>
        <w:ind w:leftChars="0"/>
        <w:outlineLvl w:val="0"/>
        <w:rPr>
          <w:rFonts w:hint="eastAsia" w:ascii="仿宋_GB231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</w:t>
      </w:r>
    </w:p>
    <w:p>
      <w:pPr>
        <w:jc w:val="righ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751F65"/>
    <w:multiLevelType w:val="singleLevel"/>
    <w:tmpl w:val="DF751F6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NTE3MTNlYTE2ZTEwNTBkNjI3NmNkNDZmYmIyMDUifQ=="/>
  </w:docVars>
  <w:rsids>
    <w:rsidRoot w:val="30373497"/>
    <w:rsid w:val="14B97D52"/>
    <w:rsid w:val="30373497"/>
    <w:rsid w:val="388D38F2"/>
    <w:rsid w:val="3BD50F16"/>
    <w:rsid w:val="409E221E"/>
    <w:rsid w:val="42963BA3"/>
    <w:rsid w:val="4ACC2DD3"/>
    <w:rsid w:val="526C3842"/>
    <w:rsid w:val="5CDE6ECD"/>
    <w:rsid w:val="64C8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1780</Words>
  <Characters>1843</Characters>
  <Lines>0</Lines>
  <Paragraphs>0</Paragraphs>
  <TotalTime>9</TotalTime>
  <ScaleCrop>false</ScaleCrop>
  <LinksUpToDate>false</LinksUpToDate>
  <CharactersWithSpaces>1884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2022-03-22T06:30:00Z</dcterms:created>
  <dc:creator>CW</dc:creator>
  <cp:lastModifiedBy>Administrator</cp:lastModifiedBy>
  <dcterms:modified xsi:type="dcterms:W3CDTF">2022-09-29T01:57:10Z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F197E17AE0504B519C4D064A4DD897A0</vt:lpwstr>
  </property>
</Properties>
</file>