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834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2021年原呈贡职中退休教师医疗保险、生活补助专项资金项目支出绩效报告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根据昆编办复[2010]19号精神，原呈贡职业高级中学并入昆明市中等职业学校，后昆明市中等职业学校整体并入昆明幼儿高等师范专科学校，原职中学退休人员经费由呈贡区财政承担。2021年由区教育体育局预算</w:t>
      </w:r>
      <w:r>
        <w:rPr>
          <w:rFonts w:hint="eastAsia" w:ascii="仿宋_GB2312" w:hAnsi="仿宋_GB2312" w:eastAsia="仿宋_GB2312" w:cs="仿宋_GB2312"/>
          <w:szCs w:val="32"/>
        </w:rPr>
        <w:t>原呈贡职中退休教师生活补助、医疗保险、遗属生活补助项目资金共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44.22万</w:t>
      </w:r>
      <w:r>
        <w:rPr>
          <w:rFonts w:hint="eastAsia" w:ascii="仿宋_GB2312" w:hAnsi="仿宋_GB2312" w:eastAsia="仿宋_GB2312" w:cs="仿宋_GB2312"/>
          <w:szCs w:val="32"/>
        </w:rPr>
        <w:t>元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用于：</w:t>
      </w:r>
    </w:p>
    <w:p>
      <w:pPr>
        <w:topLinePunct/>
        <w:ind w:firstLine="594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Cs w:val="32"/>
        </w:rPr>
        <w:t>发放2021年度17名退休教师生活补助补助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34.68万</w:t>
      </w:r>
      <w:r>
        <w:rPr>
          <w:rFonts w:hint="eastAsia" w:ascii="仿宋_GB2312" w:hAnsi="仿宋_GB2312" w:eastAsia="仿宋_GB2312" w:cs="仿宋_GB2312"/>
          <w:szCs w:val="32"/>
        </w:rPr>
        <w:t>元；</w:t>
      </w:r>
    </w:p>
    <w:p>
      <w:pPr>
        <w:topLinePunct/>
        <w:ind w:firstLine="594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Cs w:val="32"/>
        </w:rPr>
        <w:t>缴纳2021年度17名退休教师医疗保险费和重特病保险费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6.59万</w:t>
      </w:r>
      <w:r>
        <w:rPr>
          <w:rFonts w:hint="eastAsia" w:ascii="仿宋_GB2312" w:hAnsi="仿宋_GB2312" w:eastAsia="仿宋_GB2312" w:cs="仿宋_GB2312"/>
          <w:szCs w:val="32"/>
        </w:rPr>
        <w:t>元；</w:t>
      </w:r>
    </w:p>
    <w:p>
      <w:pPr>
        <w:topLinePunct/>
        <w:ind w:firstLine="594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Cs w:val="32"/>
        </w:rPr>
        <w:t>发放2021年度4名退休教师遗属生活补助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2.95万</w:t>
      </w:r>
      <w:r>
        <w:rPr>
          <w:rFonts w:hint="eastAsia" w:ascii="仿宋_GB2312" w:hAnsi="仿宋_GB2312" w:eastAsia="仿宋_GB2312" w:cs="仿宋_GB2312"/>
          <w:szCs w:val="32"/>
        </w:rPr>
        <w:t>元。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2021年年初</w:t>
      </w:r>
      <w:r>
        <w:rPr>
          <w:rFonts w:hint="eastAsia" w:ascii="仿宋_GB2312"/>
          <w:szCs w:val="32"/>
          <w:lang w:eastAsia="zh-CN"/>
        </w:rPr>
        <w:t>预算时由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昆明幼儿高等师范专科学校</w:t>
      </w:r>
      <w:r>
        <w:rPr>
          <w:rFonts w:hint="eastAsia" w:ascii="仿宋_GB2312"/>
          <w:szCs w:val="32"/>
        </w:rPr>
        <w:t>根据呈贡区离退休人员生活补助费调标审批表、呈贡区离退休人员“同城待遇”生活补助审批表测算</w:t>
      </w:r>
      <w:r>
        <w:rPr>
          <w:rFonts w:hint="eastAsia" w:ascii="仿宋_GB2312"/>
          <w:szCs w:val="32"/>
          <w:lang w:eastAsia="zh-CN"/>
        </w:rPr>
        <w:t>及</w:t>
      </w:r>
      <w:r>
        <w:rPr>
          <w:rFonts w:hint="eastAsia" w:ascii="仿宋_GB2312" w:hAnsi="仿宋_GB2312" w:cs="仿宋_GB2312"/>
          <w:szCs w:val="32"/>
        </w:rPr>
        <w:t>呈贡区调整机关事业单</w:t>
      </w:r>
      <w:r>
        <w:rPr>
          <w:rFonts w:hint="eastAsia" w:ascii="仿宋_GB2312" w:hAnsi="仿宋_GB2312" w:cs="仿宋_GB2312"/>
          <w:szCs w:val="32"/>
          <w:lang w:eastAsia="zh-CN"/>
        </w:rPr>
        <w:t>位</w:t>
      </w:r>
      <w:r>
        <w:rPr>
          <w:rFonts w:hint="eastAsia" w:ascii="仿宋_GB2312" w:hAnsi="仿宋_GB2312" w:cs="仿宋_GB2312"/>
          <w:szCs w:val="32"/>
        </w:rPr>
        <w:t>已故职工善后待遇基数和审批表测算</w:t>
      </w:r>
      <w:r>
        <w:rPr>
          <w:rFonts w:hint="eastAsia" w:ascii="仿宋_GB2312"/>
          <w:szCs w:val="32"/>
          <w:lang w:eastAsia="zh-CN"/>
        </w:rPr>
        <w:t>，报区教育体育局纳入预算项目，批复后由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昆明幼儿高等师范专科学校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提出申请，过局办公会后拨付到该校按指定用途支出</w:t>
      </w:r>
      <w:r>
        <w:rPr>
          <w:rFonts w:hint="eastAsia" w:ascii="仿宋_GB2312"/>
          <w:szCs w:val="32"/>
        </w:rPr>
        <w:t>。2021年度指标已100%完成。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项目资金专款专用，退休教师生活补助由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昆明幼儿高等师范专科学校</w:t>
      </w:r>
      <w:r>
        <w:rPr>
          <w:rFonts w:hint="eastAsia" w:ascii="仿宋_GB2312" w:hAnsi="仿宋_GB2312" w:eastAsia="仿宋_GB2312" w:cs="仿宋_GB2312"/>
          <w:szCs w:val="32"/>
        </w:rPr>
        <w:t>人事部门每月按实际人造册，后由财务部门发到退休教师银行卡。医疗保险费和重特病保险费按月在税局社会保险缴交平台申报缴纳。遗属生活补助由工会专人负责联系确保人员在世并按月发放。若有结余按原渠道退回，资金不足按时限报呈贡区教育体育局追加资金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ascii="仿宋_GB2312" w:hAnsi="仿宋_GB2312" w:cs="仿宋_GB2312"/>
          <w:szCs w:val="32"/>
        </w:rPr>
        <w:t>原呈贡</w:t>
      </w:r>
      <w:r>
        <w:rPr>
          <w:rFonts w:hint="eastAsia" w:ascii="仿宋_GB2312" w:hAnsi="仿宋_GB2312" w:cs="仿宋_GB2312"/>
          <w:szCs w:val="32"/>
        </w:rPr>
        <w:t>职中退休教师生活补助、医疗保险、遗属生活补助项目由人事部门和工会每月确认离退休教师是否在世，然后按在世人数申报预算给财务处。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1、项目的经济性：项目每月由人事部门和工会确认人数，不存在瞒报虚领情况。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2、项目的效率性：项目当年完成100%，保证应享受待遇的人也达100%。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3、项目的有效性：项目的实施创建和谐的社会，让退休教师满意。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4、项目的可持续性：有利于社会稳定。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（三）资金拨付方面的问题。拨付及时，无滞留、闲置等现象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  <w:bookmarkStart w:id="0" w:name="_GoBack"/>
      <w:bookmarkEnd w:id="0"/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每年按要求及时申报项目预算，并按月完成预算进度。保证资金</w:t>
      </w:r>
      <w:r>
        <w:rPr>
          <w:rFonts w:hint="eastAsia" w:ascii="仿宋_GB2312" w:hAnsi="仿宋_GB2312" w:cs="仿宋_GB2312"/>
          <w:szCs w:val="32"/>
        </w:rPr>
        <w:t>专款专用、</w:t>
      </w:r>
      <w:r>
        <w:rPr>
          <w:rFonts w:hint="eastAsia" w:ascii="仿宋_GB2312"/>
          <w:szCs w:val="32"/>
        </w:rPr>
        <w:t>无滞留、闲置等现象。</w:t>
      </w:r>
    </w:p>
    <w:p>
      <w:pPr>
        <w:numPr>
          <w:ilvl w:val="0"/>
          <w:numId w:val="1"/>
        </w:numPr>
        <w:topLinePunct/>
        <w:ind w:left="-2" w:leftChars="0" w:firstLine="594" w:firstLineChars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numPr>
          <w:numId w:val="0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E830C"/>
    <w:multiLevelType w:val="singleLevel"/>
    <w:tmpl w:val="DE1E830C"/>
    <w:lvl w:ilvl="0" w:tentative="0">
      <w:start w:val="2"/>
      <w:numFmt w:val="chineseCounting"/>
      <w:suff w:val="nothing"/>
      <w:lvlText w:val="（%1）"/>
      <w:lvlJc w:val="left"/>
      <w:pPr>
        <w:ind w:left="-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FD760F"/>
    <w:rsid w:val="00007B8F"/>
    <w:rsid w:val="001216E9"/>
    <w:rsid w:val="00196DF0"/>
    <w:rsid w:val="00197A20"/>
    <w:rsid w:val="00224E8B"/>
    <w:rsid w:val="00244EB7"/>
    <w:rsid w:val="002577A9"/>
    <w:rsid w:val="00296C81"/>
    <w:rsid w:val="002B734F"/>
    <w:rsid w:val="00312A59"/>
    <w:rsid w:val="0038769B"/>
    <w:rsid w:val="00424F23"/>
    <w:rsid w:val="004B5CDE"/>
    <w:rsid w:val="00514DF5"/>
    <w:rsid w:val="0058650F"/>
    <w:rsid w:val="00590363"/>
    <w:rsid w:val="005C38F5"/>
    <w:rsid w:val="00606204"/>
    <w:rsid w:val="006A753F"/>
    <w:rsid w:val="006B1D80"/>
    <w:rsid w:val="006C6A5C"/>
    <w:rsid w:val="006F3D97"/>
    <w:rsid w:val="007009B5"/>
    <w:rsid w:val="007067D6"/>
    <w:rsid w:val="00712257"/>
    <w:rsid w:val="007E73FA"/>
    <w:rsid w:val="008306CC"/>
    <w:rsid w:val="0084739E"/>
    <w:rsid w:val="00863EF0"/>
    <w:rsid w:val="00941C83"/>
    <w:rsid w:val="00994123"/>
    <w:rsid w:val="00A65424"/>
    <w:rsid w:val="00A95787"/>
    <w:rsid w:val="00AB07CC"/>
    <w:rsid w:val="00AB780F"/>
    <w:rsid w:val="00B01CDE"/>
    <w:rsid w:val="00C02BD7"/>
    <w:rsid w:val="00C624AF"/>
    <w:rsid w:val="00CD7E85"/>
    <w:rsid w:val="00CE1399"/>
    <w:rsid w:val="00D220D2"/>
    <w:rsid w:val="00D47297"/>
    <w:rsid w:val="00D61E10"/>
    <w:rsid w:val="00DD13B6"/>
    <w:rsid w:val="00E06979"/>
    <w:rsid w:val="00E91BE6"/>
    <w:rsid w:val="00E931DA"/>
    <w:rsid w:val="00EB74D7"/>
    <w:rsid w:val="00EF3A6C"/>
    <w:rsid w:val="00FD760F"/>
    <w:rsid w:val="00FE0306"/>
    <w:rsid w:val="05AE36CA"/>
    <w:rsid w:val="35AE691F"/>
    <w:rsid w:val="378A5996"/>
    <w:rsid w:val="5A3C6978"/>
    <w:rsid w:val="65002843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93ED9A77-951F-4FD4-876E-CDA52DA3CF56}">
  <ds:schemaRefs/>
</ds:datastoreItem>
</file>

<file path=customXml/itemProps2.xml><?xml version="1.0" encoding="utf-8"?>
<ds:datastoreItem xmlns:ds="http://schemas.openxmlformats.org/officeDocument/2006/customXml" ds:itemID="{36F6FFEA-82E2-483F-8CF7-9EFD6E391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1212</Words>
  <Characters>1272</Characters>
  <Lines>8</Lines>
  <Paragraphs>2</Paragraphs>
  <TotalTime>1</TotalTime>
  <ScaleCrop>false</ScaleCrop>
  <LinksUpToDate>false</LinksUpToDate>
  <CharactersWithSpaces>1273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2022-09-27T08:05:53Z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A839D91B8F4D46C3A481A6BCFC1D5658</vt:lpwstr>
  </property>
</Properties>
</file>