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党建工作</w:t>
      </w:r>
      <w:r>
        <w:rPr>
          <w:rFonts w:hint="eastAsia" w:ascii="方正小标宋_GBK" w:eastAsia="方正小标宋_GBK"/>
          <w:sz w:val="44"/>
          <w:szCs w:val="44"/>
        </w:rPr>
        <w:t>经费项目支出绩效报告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spacing w:line="560" w:lineRule="exact"/>
        <w:ind w:firstLine="593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（一）项目概况</w:t>
      </w:r>
    </w:p>
    <w:p>
      <w:pPr>
        <w:spacing w:line="560" w:lineRule="exact"/>
        <w:ind w:firstLine="593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党建经费用于支部规范化达标建设、</w:t>
      </w:r>
      <w:r>
        <w:rPr>
          <w:rFonts w:hint="eastAsia" w:ascii="仿宋_GB2312"/>
          <w:szCs w:val="32"/>
          <w:lang w:eastAsia="zh-CN"/>
        </w:rPr>
        <w:t>党员教育、</w:t>
      </w:r>
      <w:r>
        <w:rPr>
          <w:rFonts w:hint="eastAsia" w:ascii="仿宋_GB2312"/>
          <w:szCs w:val="32"/>
        </w:rPr>
        <w:t>“万名党员进党校”党务干部和党员培训班、</w:t>
      </w:r>
      <w:r>
        <w:rPr>
          <w:rFonts w:hint="eastAsia" w:ascii="仿宋_GB2312"/>
          <w:szCs w:val="32"/>
          <w:lang w:eastAsia="zh-CN"/>
        </w:rPr>
        <w:t>示范党组织创建</w:t>
      </w:r>
      <w:r>
        <w:rPr>
          <w:rFonts w:hint="eastAsia" w:ascii="仿宋_GB2312"/>
          <w:szCs w:val="32"/>
        </w:rPr>
        <w:t>“一校一品”</w:t>
      </w:r>
      <w:r>
        <w:rPr>
          <w:rFonts w:hint="eastAsia" w:ascii="仿宋_GB2312"/>
          <w:szCs w:val="32"/>
          <w:lang w:eastAsia="zh-CN"/>
        </w:rPr>
        <w:t>品牌创建</w:t>
      </w:r>
      <w:r>
        <w:rPr>
          <w:rFonts w:hint="eastAsia" w:ascii="仿宋_GB231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绩效目标设定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为圆满完成20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年党建工作目标任务，落实基层党建工作基本保障，确保20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年党建工作的顺利开展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560" w:lineRule="exact"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指标完成情况</w:t>
      </w:r>
    </w:p>
    <w:p>
      <w:pPr>
        <w:numPr>
          <w:numId w:val="0"/>
        </w:numPr>
        <w:spacing w:line="560" w:lineRule="exact"/>
        <w:ind w:firstLine="594" w:firstLineChars="200"/>
        <w:rPr>
          <w:rFonts w:hint="default" w:ascii="黑体" w:eastAsia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党建专项经费</w:t>
      </w:r>
      <w:r>
        <w:rPr>
          <w:rFonts w:hint="eastAsia" w:ascii="仿宋_GB2312" w:hAnsi="仿宋_GB2312" w:eastAsia="仿宋_GB2312" w:cs="仿宋_GB2312"/>
          <w:kern w:val="1"/>
          <w:szCs w:val="32"/>
        </w:rPr>
        <w:t>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206.64</w:t>
      </w:r>
      <w:r>
        <w:rPr>
          <w:rFonts w:hint="eastAsia" w:ascii="仿宋_GB2312" w:hAnsi="仿宋_GB2312" w:eastAsia="仿宋_GB2312" w:cs="仿宋_GB2312"/>
        </w:rPr>
        <w:t>万元，资金及时足额到位</w:t>
      </w:r>
      <w:r>
        <w:rPr>
          <w:rFonts w:hint="eastAsia" w:ascii="仿宋_GB2312" w:hAnsi="仿宋_GB2312" w:eastAsia="仿宋_GB2312" w:cs="仿宋_GB2312"/>
          <w:lang w:eastAsia="zh-CN"/>
        </w:rPr>
        <w:t>，且</w:t>
      </w:r>
      <w:r>
        <w:rPr>
          <w:rFonts w:hint="eastAsia" w:ascii="仿宋_GB2312" w:hAnsi="仿宋_GB2312" w:eastAsia="仿宋_GB2312" w:cs="仿宋_GB2312"/>
          <w:kern w:val="1"/>
          <w:szCs w:val="32"/>
          <w:lang w:eastAsia="zh-CN"/>
        </w:rPr>
        <w:t>已全部完成，完成率</w:t>
      </w:r>
      <w:r>
        <w:rPr>
          <w:rFonts w:hint="eastAsia" w:ascii="仿宋_GB2312" w:hAnsi="仿宋_GB2312" w:eastAsia="仿宋_GB2312" w:cs="仿宋_GB2312"/>
          <w:kern w:val="1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年初</w:t>
      </w:r>
      <w:r>
        <w:rPr>
          <w:rFonts w:hint="eastAsia" w:ascii="仿宋_GB2312"/>
          <w:szCs w:val="32"/>
        </w:rPr>
        <w:t>预算资金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</w:t>
      </w:r>
      <w:r>
        <w:rPr>
          <w:rFonts w:hint="eastAsia" w:ascii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cs="仿宋_GB2312"/>
        </w:rPr>
        <w:t>万元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/>
          <w:szCs w:val="32"/>
        </w:rPr>
        <w:t>为公共财政预算资金，实际到位资金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</w:t>
      </w:r>
      <w:r>
        <w:rPr>
          <w:rFonts w:hint="eastAsia" w:ascii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cs="仿宋_GB231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已及时足额</w:t>
      </w:r>
      <w:r>
        <w:rPr>
          <w:rFonts w:hint="eastAsia" w:ascii="仿宋_GB2312"/>
          <w:szCs w:val="32"/>
          <w:lang w:eastAsia="zh-CN"/>
        </w:rPr>
        <w:t>支付</w:t>
      </w:r>
      <w:r>
        <w:rPr>
          <w:rFonts w:hint="eastAsia" w:ascii="仿宋_GB2312"/>
          <w:szCs w:val="32"/>
        </w:rPr>
        <w:t>到位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项目资金实际使用率100%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管理情况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/>
          <w:kern w:val="1"/>
          <w:szCs w:val="32"/>
        </w:rPr>
        <w:t>项目资金管理使用严格按照呈贡区</w:t>
      </w:r>
      <w:r>
        <w:rPr>
          <w:rFonts w:hint="eastAsia" w:ascii="仿宋_GB2312" w:hAnsi="仿宋_GB2312"/>
          <w:kern w:val="1"/>
          <w:szCs w:val="32"/>
          <w:lang w:eastAsia="zh-CN"/>
        </w:rPr>
        <w:t>教育体育局</w:t>
      </w:r>
      <w:r>
        <w:rPr>
          <w:rFonts w:hint="eastAsia" w:ascii="仿宋_GB2312" w:hAnsi="仿宋_GB2312"/>
          <w:kern w:val="1"/>
          <w:szCs w:val="32"/>
        </w:rPr>
        <w:t>财务管理规定执行，各项审批、付款程序规范、有序，确保了资金的使用效率和项目的顺利实施。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项目立项充分考虑了工作实际，申报程序合规，手续完备，目标体系设置合理。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该项目精细测算成本，严格控制成本，达到节约财政资金的目标。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项目按计划组织实施，完成质量较好。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项目达到预期目标，</w:t>
      </w:r>
      <w:r>
        <w:rPr>
          <w:rFonts w:hint="eastAsia" w:ascii="仿宋_GB2312"/>
          <w:szCs w:val="32"/>
          <w:lang w:eastAsia="zh-CN"/>
        </w:rPr>
        <w:t>通过资金使用增强党员使命感、责任感和党性修养，提高党员工作能力，提升基层党组织组织力。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/>
          <w:b/>
          <w:szCs w:val="32"/>
        </w:rPr>
      </w:pPr>
      <w:r>
        <w:rPr>
          <w:rFonts w:hint="eastAsia" w:ascii="仿宋_GB2312" w:hAnsi="仿宋_GB2312"/>
          <w:kern w:val="1"/>
          <w:szCs w:val="32"/>
        </w:rPr>
        <w:t>经查,不存在专项管理、资金分配、资金拨付、资金使用等方面的问题。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1BB4F1C"/>
    <w:rsid w:val="01ED1380"/>
    <w:rsid w:val="05AE36CA"/>
    <w:rsid w:val="0F000DF5"/>
    <w:rsid w:val="1C714746"/>
    <w:rsid w:val="20307E4A"/>
    <w:rsid w:val="378A5996"/>
    <w:rsid w:val="38851C16"/>
    <w:rsid w:val="3A1F02C7"/>
    <w:rsid w:val="3C5B5DBC"/>
    <w:rsid w:val="3D975B41"/>
    <w:rsid w:val="58D34DAA"/>
    <w:rsid w:val="5A3C6978"/>
    <w:rsid w:val="5AB55AA9"/>
    <w:rsid w:val="60FF6BDE"/>
    <w:rsid w:val="67600811"/>
    <w:rsid w:val="6D270D6E"/>
    <w:rsid w:val="73E13303"/>
    <w:rsid w:val="79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620</Characters>
  <Lines>0</Lines>
  <Paragraphs>0</Paragraphs>
  <TotalTime>5</TotalTime>
  <ScaleCrop>false</ScaleCrop>
  <LinksUpToDate>false</LinksUpToDate>
  <CharactersWithSpaces>620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2022-09-27T05:53:19Z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5D81218F5B6A4831926656177C9834A9</vt:lpwstr>
  </property>
</Properties>
</file>