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昆明市呈贡区教育信息中心</w:t>
      </w:r>
      <w:r>
        <w:rPr>
          <w:rFonts w:hint="eastAsia" w:ascii="方正小标宋简体" w:hAnsi="方正小标宋简体" w:eastAsia="方正小标宋简体" w:cs="方正小标宋简体"/>
          <w:sz w:val="44"/>
          <w:szCs w:val="44"/>
        </w:rPr>
        <w:t>2021年昆明市</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学科带头人和骨干教师工作经费项目支出</w:t>
      </w:r>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绩效评价报告</w:t>
      </w:r>
    </w:p>
    <w:p>
      <w:pPr>
        <w:spacing w:line="600" w:lineRule="exact"/>
        <w:ind w:firstLine="594" w:firstLineChars="200"/>
        <w:jc w:val="center"/>
        <w:rPr>
          <w:rFonts w:ascii="仿宋_GB2312"/>
          <w:b/>
          <w:szCs w:val="32"/>
        </w:rPr>
      </w:pPr>
    </w:p>
    <w:p>
      <w:pPr>
        <w:keepNext w:val="0"/>
        <w:keepLines w:val="0"/>
        <w:pageBreakBefore w:val="0"/>
        <w:kinsoku/>
        <w:wordWrap/>
        <w:overflowPunct/>
        <w:topLinePunct/>
        <w:autoSpaceDE/>
        <w:autoSpaceDN/>
        <w:bidi w:val="0"/>
        <w:adjustRightInd/>
        <w:spacing w:line="560" w:lineRule="exa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lang w:eastAsia="zh-CN"/>
        </w:rPr>
      </w:pPr>
      <w:r>
        <w:rPr>
          <w:rFonts w:hint="eastAsia" w:ascii="楷体_GB2312" w:hAnsi="Calibri" w:eastAsia="楷体_GB2312" w:cs="Times New Roman"/>
          <w:szCs w:val="22"/>
        </w:rPr>
        <w:t>（一）项目</w:t>
      </w:r>
      <w:r>
        <w:rPr>
          <w:rFonts w:hint="eastAsia" w:ascii="楷体_GB2312" w:hAnsi="Calibri" w:eastAsia="楷体_GB2312" w:cs="Times New Roman"/>
          <w:szCs w:val="22"/>
          <w:lang w:eastAsia="zh-CN"/>
        </w:rPr>
        <w:t>基本情况简介</w:t>
      </w:r>
      <w:bookmarkStart w:id="0" w:name="_GoBack"/>
      <w:bookmarkEnd w:id="0"/>
    </w:p>
    <w:p>
      <w:pPr>
        <w:keepNext w:val="0"/>
        <w:keepLines w:val="0"/>
        <w:pageBreakBefore w:val="0"/>
        <w:kinsoku/>
        <w:wordWrap/>
        <w:overflowPunct/>
        <w:topLinePunct/>
        <w:autoSpaceDE/>
        <w:autoSpaceDN/>
        <w:bidi w:val="0"/>
        <w:adjustRightInd/>
        <w:spacing w:line="560" w:lineRule="exact"/>
        <w:ind w:firstLine="594" w:firstLineChars="200"/>
        <w:rPr>
          <w:rFonts w:ascii="仿宋_GB2312"/>
          <w:szCs w:val="32"/>
        </w:rPr>
      </w:pPr>
      <w:r>
        <w:rPr>
          <w:rFonts w:hint="eastAsia" w:ascii="仿宋_GB2312"/>
          <w:szCs w:val="32"/>
        </w:rPr>
        <w:t>2021年昆明市学科带头人和骨干教师工作经费，主要用于昆明市学科带头人和骨干教师开展</w:t>
      </w:r>
      <w:r>
        <w:rPr>
          <w:rFonts w:hint="eastAsia" w:ascii="仿宋_GB2312"/>
          <w:szCs w:val="32"/>
          <w:lang w:eastAsia="zh-CN"/>
        </w:rPr>
        <w:t>相关工作</w:t>
      </w:r>
      <w:r>
        <w:rPr>
          <w:rFonts w:hint="eastAsia" w:ascii="仿宋_GB2312"/>
          <w:szCs w:val="32"/>
        </w:rPr>
        <w:t>。</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楷体_GB2312" w:hAnsi="Calibri" w:eastAsia="楷体_GB2312" w:cs="Times New Roman"/>
          <w:szCs w:val="22"/>
        </w:rPr>
      </w:pPr>
      <w:r>
        <w:rPr>
          <w:rFonts w:hint="eastAsia" w:ascii="楷体_GB2312" w:hAnsi="Calibri" w:eastAsia="楷体_GB2312" w:cs="Times New Roman"/>
          <w:szCs w:val="22"/>
        </w:rPr>
        <w:t>（二）绩效目标设定及指标完成情况</w:t>
      </w:r>
    </w:p>
    <w:p>
      <w:pPr>
        <w:keepNext w:val="0"/>
        <w:keepLines w:val="0"/>
        <w:pageBreakBefore w:val="0"/>
        <w:kinsoku/>
        <w:wordWrap/>
        <w:overflowPunct/>
        <w:topLinePunct w:val="0"/>
        <w:autoSpaceDE/>
        <w:autoSpaceDN/>
        <w:bidi w:val="0"/>
        <w:adjustRightInd/>
        <w:spacing w:line="560" w:lineRule="exact"/>
        <w:ind w:firstLine="594" w:firstLineChars="200"/>
        <w:rPr>
          <w:rFonts w:hint="eastAsia" w:ascii="仿宋_GB2312"/>
          <w:szCs w:val="32"/>
          <w:lang w:val="en-US" w:eastAsia="zh-CN"/>
        </w:rPr>
      </w:pPr>
      <w:r>
        <w:rPr>
          <w:rFonts w:hint="eastAsia" w:ascii="仿宋_GB2312"/>
          <w:szCs w:val="32"/>
        </w:rPr>
        <w:t>昆明市学科带头人和骨干教师</w:t>
      </w:r>
      <w:r>
        <w:rPr>
          <w:rFonts w:hint="eastAsia" w:ascii="仿宋_GB2312"/>
          <w:szCs w:val="32"/>
          <w:lang w:eastAsia="zh-CN"/>
        </w:rPr>
        <w:t>项目经费</w:t>
      </w:r>
      <w:r>
        <w:rPr>
          <w:rFonts w:hint="eastAsia" w:ascii="仿宋_GB2312"/>
          <w:szCs w:val="32"/>
        </w:rPr>
        <w:t>按照相关实施文件要求，项目资金主要用于昆明市学科带头人和骨干教师开展</w:t>
      </w:r>
      <w:r>
        <w:rPr>
          <w:rFonts w:hint="eastAsia" w:ascii="仿宋_GB2312"/>
          <w:szCs w:val="32"/>
          <w:lang w:eastAsia="zh-CN"/>
        </w:rPr>
        <w:t>相关工作</w:t>
      </w:r>
      <w:r>
        <w:rPr>
          <w:rFonts w:hint="eastAsia" w:ascii="仿宋_GB2312"/>
          <w:szCs w:val="32"/>
        </w:rPr>
        <w:t>，积极发挥</w:t>
      </w:r>
      <w:r>
        <w:rPr>
          <w:rFonts w:hint="eastAsia" w:ascii="仿宋_GB2312"/>
          <w:szCs w:val="32"/>
          <w:lang w:eastAsia="zh-CN"/>
        </w:rPr>
        <w:t>学科带头人和骨干教师</w:t>
      </w:r>
      <w:r>
        <w:rPr>
          <w:rFonts w:hint="eastAsia" w:ascii="仿宋_GB2312"/>
          <w:szCs w:val="32"/>
        </w:rPr>
        <w:t>教育辐射作用，培养更多</w:t>
      </w:r>
      <w:r>
        <w:rPr>
          <w:rFonts w:hint="eastAsia" w:ascii="仿宋_GB2312"/>
          <w:szCs w:val="32"/>
          <w:lang w:eastAsia="zh-CN"/>
        </w:rPr>
        <w:t>的优秀教师</w:t>
      </w:r>
      <w:r>
        <w:rPr>
          <w:rFonts w:hint="eastAsia" w:ascii="仿宋_GB2312"/>
          <w:szCs w:val="32"/>
        </w:rPr>
        <w:t>。</w:t>
      </w:r>
    </w:p>
    <w:p>
      <w:pPr>
        <w:keepNext w:val="0"/>
        <w:keepLines w:val="0"/>
        <w:pageBreakBefore w:val="0"/>
        <w:kinsoku/>
        <w:wordWrap/>
        <w:overflowPunct/>
        <w:topLinePunct/>
        <w:autoSpaceDE/>
        <w:autoSpaceDN/>
        <w:bidi w:val="0"/>
        <w:adjustRightInd/>
        <w:spacing w:line="560" w:lineRule="exact"/>
        <w:ind w:firstLine="594" w:firstLineChars="200"/>
        <w:rPr>
          <w:rFonts w:ascii="黑体" w:eastAsia="黑体"/>
          <w:szCs w:val="32"/>
        </w:rPr>
      </w:pPr>
      <w:r>
        <w:rPr>
          <w:rFonts w:hint="eastAsia" w:ascii="黑体" w:eastAsia="黑体"/>
          <w:szCs w:val="32"/>
        </w:rPr>
        <w:t>二、项目资金使用及管理情况</w:t>
      </w:r>
    </w:p>
    <w:p>
      <w:pPr>
        <w:keepNext w:val="0"/>
        <w:keepLines w:val="0"/>
        <w:pageBreakBefore w:val="0"/>
        <w:kinsoku/>
        <w:wordWrap/>
        <w:overflowPunct/>
        <w:topLinePunct/>
        <w:autoSpaceDE/>
        <w:autoSpaceDN/>
        <w:bidi w:val="0"/>
        <w:adjustRightInd/>
        <w:spacing w:line="560" w:lineRule="exact"/>
        <w:ind w:firstLine="594" w:firstLineChars="200"/>
        <w:rPr>
          <w:rFonts w:ascii="仿宋_GB2312" w:hAnsi="仿宋_GB2312" w:cs="仿宋_GB2312"/>
          <w:szCs w:val="32"/>
        </w:rPr>
      </w:pPr>
      <w:r>
        <w:rPr>
          <w:rFonts w:hint="eastAsia" w:ascii="仿宋_GB2312" w:hAnsi="仿宋_GB2312" w:cs="仿宋_GB2312"/>
          <w:szCs w:val="32"/>
        </w:rPr>
        <w:t>项目资金：</w:t>
      </w:r>
      <w:r>
        <w:rPr>
          <w:rFonts w:hint="eastAsia" w:ascii="仿宋_GB2312"/>
          <w:szCs w:val="32"/>
        </w:rPr>
        <w:t>2021年昆明市学科带头人和骨干教师工作经费</w:t>
      </w:r>
      <w:r>
        <w:rPr>
          <w:rFonts w:hint="eastAsia" w:ascii="仿宋_GB2312"/>
          <w:szCs w:val="32"/>
          <w:lang w:eastAsia="zh-CN"/>
        </w:rPr>
        <w:t>共计</w:t>
      </w:r>
      <w:r>
        <w:rPr>
          <w:rFonts w:hint="eastAsia" w:ascii="仿宋_GB2312"/>
          <w:szCs w:val="32"/>
          <w:lang w:val="en-US" w:eastAsia="zh-CN"/>
        </w:rPr>
        <w:t>3.9万元</w:t>
      </w:r>
      <w:r>
        <w:rPr>
          <w:rFonts w:hint="eastAsia" w:ascii="仿宋_GB2312"/>
          <w:szCs w:val="32"/>
        </w:rPr>
        <w:t>，</w:t>
      </w:r>
      <w:r>
        <w:rPr>
          <w:rFonts w:hint="eastAsia" w:ascii="仿宋_GB2312"/>
          <w:szCs w:val="32"/>
          <w:lang w:eastAsia="zh-CN"/>
        </w:rPr>
        <w:t>核拨呈贡区第一中学</w:t>
      </w:r>
      <w:r>
        <w:rPr>
          <w:rFonts w:hint="eastAsia" w:ascii="仿宋_GB2312"/>
          <w:szCs w:val="32"/>
        </w:rPr>
        <w:t>李哲</w:t>
      </w:r>
      <w:r>
        <w:rPr>
          <w:rFonts w:hint="eastAsia" w:ascii="仿宋_GB2312"/>
          <w:szCs w:val="32"/>
          <w:lang w:eastAsia="zh-CN"/>
        </w:rPr>
        <w:t>等</w:t>
      </w:r>
      <w:r>
        <w:rPr>
          <w:rFonts w:hint="eastAsia" w:ascii="仿宋_GB2312"/>
          <w:szCs w:val="32"/>
          <w:lang w:val="en-US" w:eastAsia="zh-CN"/>
        </w:rPr>
        <w:t>13名</w:t>
      </w:r>
      <w:r>
        <w:rPr>
          <w:rFonts w:hint="eastAsia" w:ascii="仿宋_GB2312"/>
          <w:szCs w:val="32"/>
        </w:rPr>
        <w:t>2021年学科带头人工作经费</w:t>
      </w:r>
      <w:r>
        <w:rPr>
          <w:rFonts w:hint="eastAsia" w:ascii="仿宋_GB2312"/>
          <w:szCs w:val="32"/>
          <w:lang w:val="en-US" w:eastAsia="zh-CN"/>
        </w:rPr>
        <w:t>1.3万元，</w:t>
      </w:r>
      <w:r>
        <w:rPr>
          <w:rFonts w:hint="eastAsia" w:ascii="仿宋_GB2312"/>
          <w:szCs w:val="32"/>
          <w:lang w:eastAsia="zh-CN"/>
        </w:rPr>
        <w:t>核拨昆明市第三中学熊坚等</w:t>
      </w:r>
      <w:r>
        <w:rPr>
          <w:rFonts w:hint="eastAsia" w:ascii="仿宋_GB2312"/>
          <w:szCs w:val="32"/>
          <w:lang w:val="en-US" w:eastAsia="zh-CN"/>
        </w:rPr>
        <w:t>27名教师</w:t>
      </w:r>
      <w:r>
        <w:rPr>
          <w:rFonts w:hint="eastAsia" w:ascii="仿宋_GB2312"/>
          <w:szCs w:val="32"/>
          <w:lang w:eastAsia="zh-CN"/>
        </w:rPr>
        <w:t>2021年昆明市骨干教师工作经费</w:t>
      </w:r>
      <w:r>
        <w:rPr>
          <w:rFonts w:hint="eastAsia" w:ascii="仿宋_GB2312"/>
          <w:szCs w:val="32"/>
          <w:lang w:val="en-US" w:eastAsia="zh-CN"/>
        </w:rPr>
        <w:t>2.16万元，核拨呈贡区信息中心2021年学科带头人及骨干教师工作经费0.44万元，2021年度共计支出3.9万元。</w:t>
      </w:r>
      <w:r>
        <w:rPr>
          <w:rFonts w:hint="eastAsia" w:ascii="仿宋_GB2312" w:hAnsi="仿宋_GB2312" w:cs="仿宋_GB2312"/>
          <w:szCs w:val="32"/>
        </w:rPr>
        <w:t>项目资金管理严格按照相关规定专款专用，无违规管理和支出的情况。</w:t>
      </w:r>
    </w:p>
    <w:p>
      <w:pPr>
        <w:keepNext w:val="0"/>
        <w:keepLines w:val="0"/>
        <w:pageBreakBefore w:val="0"/>
        <w:kinsoku/>
        <w:wordWrap/>
        <w:overflowPunct/>
        <w:topLinePunct/>
        <w:autoSpaceDE/>
        <w:autoSpaceDN/>
        <w:bidi w:val="0"/>
        <w:adjustRightInd/>
        <w:spacing w:line="560" w:lineRule="exact"/>
        <w:ind w:firstLine="594" w:firstLineChars="200"/>
        <w:rPr>
          <w:rFonts w:ascii="黑体" w:eastAsia="黑体"/>
          <w:szCs w:val="32"/>
        </w:rPr>
      </w:pPr>
      <w:r>
        <w:rPr>
          <w:rFonts w:hint="eastAsia" w:ascii="黑体" w:eastAsia="黑体"/>
          <w:szCs w:val="32"/>
        </w:rPr>
        <w:t>三、项目绩效情况</w:t>
      </w:r>
    </w:p>
    <w:p>
      <w:pPr>
        <w:keepNext w:val="0"/>
        <w:keepLines w:val="0"/>
        <w:pageBreakBefore w:val="0"/>
        <w:kinsoku/>
        <w:wordWrap/>
        <w:overflowPunct/>
        <w:topLinePunct/>
        <w:autoSpaceDE/>
        <w:autoSpaceDN/>
        <w:bidi w:val="0"/>
        <w:adjustRightInd/>
        <w:spacing w:line="560" w:lineRule="exact"/>
        <w:ind w:firstLine="594" w:firstLineChars="200"/>
        <w:rPr>
          <w:rFonts w:ascii="仿宋_GB2312"/>
          <w:szCs w:val="32"/>
        </w:rPr>
      </w:pPr>
      <w:r>
        <w:rPr>
          <w:rFonts w:hint="eastAsia" w:ascii="仿宋_GB2312"/>
          <w:szCs w:val="32"/>
        </w:rPr>
        <w:t>昆明市学科带头人和骨干教师工作项目</w:t>
      </w:r>
      <w:r>
        <w:rPr>
          <w:rFonts w:hint="eastAsia" w:ascii="仿宋_GB2312"/>
          <w:szCs w:val="32"/>
          <w:lang w:eastAsia="zh-CN"/>
        </w:rPr>
        <w:t>在</w:t>
      </w:r>
      <w:r>
        <w:rPr>
          <w:rFonts w:hint="eastAsia" w:ascii="仿宋_GB2312"/>
          <w:szCs w:val="32"/>
        </w:rPr>
        <w:t>实施过程中，本着节约、高效的原则，认真计划使用</w:t>
      </w:r>
      <w:r>
        <w:rPr>
          <w:rFonts w:hint="eastAsia" w:ascii="仿宋_GB2312"/>
          <w:szCs w:val="32"/>
          <w:lang w:eastAsia="zh-CN"/>
        </w:rPr>
        <w:t>工作经费</w:t>
      </w:r>
      <w:r>
        <w:rPr>
          <w:rFonts w:hint="eastAsia" w:ascii="仿宋_GB2312"/>
          <w:szCs w:val="32"/>
        </w:rPr>
        <w:t>，提升项目的经济性和有效性，并且</w:t>
      </w:r>
      <w:r>
        <w:rPr>
          <w:rFonts w:hint="eastAsia" w:ascii="仿宋_GB2312"/>
          <w:szCs w:val="32"/>
          <w:lang w:eastAsia="zh-CN"/>
        </w:rPr>
        <w:t>充分发挥学科带头人和骨干教师队伍的示范和辐射作用建设一支具有现代教育理念和创新精神的高素质教师队伍，办好让人民满意的教育，</w:t>
      </w:r>
      <w:r>
        <w:rPr>
          <w:rFonts w:hint="eastAsia" w:ascii="仿宋_GB2312"/>
          <w:szCs w:val="32"/>
        </w:rPr>
        <w:t>项目资金</w:t>
      </w:r>
      <w:r>
        <w:rPr>
          <w:rFonts w:hint="eastAsia" w:ascii="仿宋_GB2312"/>
          <w:szCs w:val="32"/>
          <w:lang w:eastAsia="zh-CN"/>
        </w:rPr>
        <w:t>使用率为</w:t>
      </w:r>
      <w:r>
        <w:rPr>
          <w:rFonts w:hint="eastAsia" w:ascii="仿宋_GB2312"/>
          <w:szCs w:val="32"/>
          <w:lang w:val="en-US" w:eastAsia="zh-CN"/>
        </w:rPr>
        <w:t>100%</w:t>
      </w:r>
      <w:r>
        <w:rPr>
          <w:rFonts w:hint="eastAsia" w:ascii="仿宋_GB2312"/>
          <w:szCs w:val="32"/>
        </w:rPr>
        <w:t>。</w:t>
      </w:r>
      <w:r>
        <w:rPr>
          <w:rFonts w:ascii="仿宋_GB2312"/>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遵循“实事求是、统筹安排、合理规划”的原则进行项目支出绩效的管理；实行规范操作、动态监督，年终把关，对项目支出绩效管理工作的内容和质量情况进行职责分工监管，有效推进项目支出绩效管理工作难点，突出绩效管理工作的操作性。计划，合理、安全、高效使用财政资金，按要求在各时间节点达到项目支出绩效的目标，确保项目支出绩效符合客观实际。做深做细绩效评价管理工作，确保数据的准确，按质按量报送数据和相关资料；在上级业务主管部门的指导下更好的完成项目支出绩效工作。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立项充分，严格按照专项资金管理办法列支，资金专款专用，合理规范，资金分配合理、拨付及时，无滞留闲置、违规截留等不规范情况。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kinsoku/>
        <w:wordWrap/>
        <w:overflowPunct/>
        <w:autoSpaceDE/>
        <w:autoSpaceDN/>
        <w:bidi w:val="0"/>
        <w:adjustRightInd/>
        <w:spacing w:line="560" w:lineRule="exact"/>
        <w:ind w:firstLine="594" w:firstLineChars="200"/>
        <w:rPr>
          <w:rFonts w:hint="eastAsia" w:ascii="仿宋_GB2312" w:eastAsia="仿宋_GB2312"/>
          <w:szCs w:val="32"/>
          <w:lang w:eastAsia="zh-CN"/>
        </w:rPr>
      </w:pPr>
      <w:r>
        <w:rPr>
          <w:rFonts w:hint="eastAsia" w:ascii="仿宋_GB2312"/>
          <w:szCs w:val="32"/>
          <w:lang w:val="en-US" w:eastAsia="zh-CN"/>
        </w:rPr>
        <w:t>2022年，将</w:t>
      </w:r>
      <w:r>
        <w:rPr>
          <w:rFonts w:hint="eastAsia" w:ascii="仿宋_GB2312"/>
          <w:szCs w:val="32"/>
        </w:rPr>
        <w:t>积极</w:t>
      </w:r>
      <w:r>
        <w:rPr>
          <w:rFonts w:hint="eastAsia" w:ascii="仿宋_GB2312"/>
          <w:szCs w:val="32"/>
          <w:lang w:eastAsia="zh-CN"/>
        </w:rPr>
        <w:t>开展</w:t>
      </w:r>
      <w:r>
        <w:rPr>
          <w:rFonts w:hint="eastAsia" w:ascii="仿宋_GB2312"/>
          <w:szCs w:val="32"/>
        </w:rPr>
        <w:t>昆明市学科带头人和骨干教师工作，用好此项目经费，让其发挥更大效益</w:t>
      </w:r>
      <w:r>
        <w:rPr>
          <w:rFonts w:hint="eastAsia" w:ascii="仿宋_GB2312"/>
          <w:szCs w:val="32"/>
          <w:lang w:eastAsia="zh-CN"/>
        </w:rPr>
        <w:t>。</w:t>
      </w:r>
    </w:p>
    <w:p>
      <w:pPr>
        <w:keepNext w:val="0"/>
        <w:keepLines w:val="0"/>
        <w:pageBreakBefore w:val="0"/>
        <w:kinsoku/>
        <w:wordWrap/>
        <w:overflowPunct/>
        <w:autoSpaceDE/>
        <w:autoSpaceDN/>
        <w:bidi w:val="0"/>
        <w:adjustRightInd/>
        <w:spacing w:line="560" w:lineRule="exact"/>
        <w:ind w:firstLine="594" w:firstLineChars="200"/>
      </w:pPr>
      <w:r>
        <w:rPr>
          <w:rFonts w:hint="eastAsia"/>
        </w:rPr>
        <w:t>今后继续加强项目资金管理，掌握相关规定，把提升项目经济性、可持续性和辐射作用。有计划的安排使用资金，提升资金使用效益，更好的为教育事业服务。</w:t>
      </w:r>
    </w:p>
    <w:p>
      <w:pPr>
        <w:pStyle w:val="2"/>
        <w:keepNext w:val="0"/>
        <w:keepLines w:val="0"/>
        <w:pageBreakBefore w:val="0"/>
        <w:kinsoku/>
        <w:wordWrap/>
        <w:overflowPunct/>
        <w:autoSpaceDE/>
        <w:autoSpaceDN/>
        <w:bidi w:val="0"/>
        <w:adjustRightInd/>
        <w:spacing w:line="560" w:lineRule="exact"/>
        <w:ind w:left="0" w:leftChars="0" w:firstLine="594" w:firstLineChars="200"/>
        <w:jc w:val="right"/>
        <w:rPr>
          <w:rFonts w:hint="default" w:ascii="仿宋_GB2312" w:eastAsia="仿宋_GB2312" w:hAnsiTheme="minorHAnsi" w:cstheme="minorBidi"/>
          <w:kern w:val="2"/>
          <w:sz w:val="32"/>
          <w:szCs w:val="32"/>
          <w:lang w:val="en-US" w:eastAsia="zh-CN" w:bidi="ar-SA"/>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6FA2CF4"/>
    <w:rsid w:val="09CF6571"/>
    <w:rsid w:val="11227450"/>
    <w:rsid w:val="1216614E"/>
    <w:rsid w:val="13FB2FEF"/>
    <w:rsid w:val="194B7296"/>
    <w:rsid w:val="1ED14295"/>
    <w:rsid w:val="21353F88"/>
    <w:rsid w:val="21AD089D"/>
    <w:rsid w:val="23C946FD"/>
    <w:rsid w:val="2A9C5BA4"/>
    <w:rsid w:val="2B267AA2"/>
    <w:rsid w:val="2F21212A"/>
    <w:rsid w:val="375168A8"/>
    <w:rsid w:val="378A5996"/>
    <w:rsid w:val="382713AA"/>
    <w:rsid w:val="3944075E"/>
    <w:rsid w:val="39A474B2"/>
    <w:rsid w:val="3A52002D"/>
    <w:rsid w:val="40F074D0"/>
    <w:rsid w:val="41C17040"/>
    <w:rsid w:val="461D4294"/>
    <w:rsid w:val="46D775D5"/>
    <w:rsid w:val="47723E54"/>
    <w:rsid w:val="4A511296"/>
    <w:rsid w:val="4BCE3E45"/>
    <w:rsid w:val="4C5365B2"/>
    <w:rsid w:val="4DDC0D98"/>
    <w:rsid w:val="4F074715"/>
    <w:rsid w:val="5A3C6978"/>
    <w:rsid w:val="5A4E2FA9"/>
    <w:rsid w:val="5DB5346D"/>
    <w:rsid w:val="62C3160B"/>
    <w:rsid w:val="65CF2C6F"/>
    <w:rsid w:val="670769EA"/>
    <w:rsid w:val="67600811"/>
    <w:rsid w:val="678468F7"/>
    <w:rsid w:val="68A1436C"/>
    <w:rsid w:val="69F77462"/>
    <w:rsid w:val="6BD77B89"/>
    <w:rsid w:val="6C031B05"/>
    <w:rsid w:val="6DCA3452"/>
    <w:rsid w:val="716133D5"/>
    <w:rsid w:val="75552A8D"/>
    <w:rsid w:val="776C4F60"/>
    <w:rsid w:val="77957E07"/>
    <w:rsid w:val="78586FD7"/>
    <w:rsid w:val="78EC2E1F"/>
    <w:rsid w:val="7EED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dcterms:modified xsi:type="dcterms:W3CDTF">2022-09-27T11:07:05Z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6BAC7DEFD3654361B4B6236DE401C988</vt:lpwstr>
  </property>
</Properties>
</file>