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关于办公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日常用品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政府购买计划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sz w:val="24"/>
          <w:szCs w:val="24"/>
        </w:rPr>
      </w:pPr>
      <w:r>
        <w:rPr>
          <w:rFonts w:hint="eastAsia" w:ascii="仿宋_GB2312" w:eastAsia="仿宋_GB2312" w:cs="仿宋_GB2312"/>
          <w:sz w:val="31"/>
          <w:szCs w:val="31"/>
        </w:rPr>
        <w:t>各具有相应资质的供货商：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eastAsia="仿宋_GB2312" w:cs="仿宋_GB2312"/>
          <w:sz w:val="31"/>
          <w:szCs w:val="31"/>
        </w:rPr>
      </w:pPr>
      <w:r>
        <w:rPr>
          <w:rFonts w:hint="eastAsia" w:ascii="仿宋_GB2312" w:eastAsia="仿宋_GB2312" w:cs="仿宋_GB2312"/>
          <w:sz w:val="31"/>
          <w:szCs w:val="31"/>
        </w:rPr>
        <w:t>为保障呈贡区</w:t>
      </w:r>
      <w:r>
        <w:rPr>
          <w:rFonts w:hint="eastAsia" w:ascii="仿宋_GB2312" w:eastAsia="仿宋_GB2312" w:cs="仿宋_GB2312"/>
          <w:sz w:val="31"/>
          <w:szCs w:val="31"/>
          <w:lang w:eastAsia="zh-CN"/>
        </w:rPr>
        <w:t>民政局</w:t>
      </w:r>
      <w:r>
        <w:rPr>
          <w:rFonts w:hint="eastAsia" w:ascii="仿宋_GB2312" w:eastAsia="仿宋_GB2312" w:cs="仿宋_GB2312"/>
          <w:sz w:val="31"/>
          <w:szCs w:val="31"/>
        </w:rPr>
        <w:t>日常办公，维持机构正常运转，确保各项工作的顺利开展，结合工作实际，</w:t>
      </w:r>
      <w:r>
        <w:rPr>
          <w:rFonts w:hint="eastAsia" w:ascii="仿宋_GB2312" w:eastAsia="仿宋_GB2312" w:cs="仿宋_GB2312"/>
          <w:sz w:val="31"/>
          <w:szCs w:val="31"/>
          <w:lang w:eastAsia="zh-CN"/>
        </w:rPr>
        <w:t>现对外公开询价，</w:t>
      </w:r>
      <w:r>
        <w:rPr>
          <w:rFonts w:hint="eastAsia" w:ascii="仿宋_GB2312" w:eastAsia="仿宋_GB2312" w:cs="仿宋_GB2312"/>
          <w:sz w:val="31"/>
          <w:szCs w:val="31"/>
        </w:rPr>
        <w:t>请进行书面报价。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1.5万元。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预算资金来源：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从呈贡区民政局年初预算，商品和服务支出（公用经费）办公费中列支。预算单位编码为：118001，预算功能科目名称为：“2080201行政运行”。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工作目标和目标要求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购买区民政局日常办公用品。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承接标准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经合法注册，能提供办公用品采购的单位，自愿接受委托。</w:t>
      </w:r>
      <w:r>
        <w:rPr>
          <w:rFonts w:hint="eastAsia" w:ascii="仿宋_GB2312" w:eastAsia="仿宋_GB2312" w:cs="仿宋_GB2312"/>
          <w:sz w:val="31"/>
          <w:szCs w:val="31"/>
        </w:rPr>
        <w:t>供应商须合法注册：</w:t>
      </w:r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>1.</w:t>
      </w:r>
      <w:r>
        <w:rPr>
          <w:rFonts w:hint="eastAsia" w:ascii="仿宋_GB2312" w:eastAsia="仿宋_GB2312" w:cs="仿宋_GB2312"/>
          <w:sz w:val="31"/>
          <w:szCs w:val="31"/>
        </w:rPr>
        <w:t>未被列入“信用中国（www.creditchina.gov.cn)”网站“失信被执行人、税收违法黑名单、政府采购严重违法失信行为”记录名单内；</w:t>
      </w:r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>2.</w:t>
      </w:r>
      <w:r>
        <w:rPr>
          <w:rFonts w:hint="eastAsia" w:ascii="仿宋_GB2312" w:eastAsia="仿宋_GB2312" w:cs="仿宋_GB2312"/>
          <w:sz w:val="31"/>
          <w:szCs w:val="31"/>
        </w:rPr>
        <w:t>未被列入“中国政府采购网（www.ccgp.gov.cn）”网站“政府采购严重违法失信行为记录名单”内。</w:t>
      </w:r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在政采云网站上进行过备案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自签订合同之日起一年。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2023年8月2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9日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（联系人：刘心南               联系电话： 67479116）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751D7"/>
    <w:multiLevelType w:val="singleLevel"/>
    <w:tmpl w:val="B41751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E593E"/>
    <w:rsid w:val="04CB56B1"/>
    <w:rsid w:val="0723124A"/>
    <w:rsid w:val="07551A3A"/>
    <w:rsid w:val="184F7E00"/>
    <w:rsid w:val="25A372BF"/>
    <w:rsid w:val="28D75FA3"/>
    <w:rsid w:val="30D763C7"/>
    <w:rsid w:val="326D5604"/>
    <w:rsid w:val="43D65553"/>
    <w:rsid w:val="558D3B3C"/>
    <w:rsid w:val="57FDC4B9"/>
    <w:rsid w:val="5C2D3528"/>
    <w:rsid w:val="644D396B"/>
    <w:rsid w:val="7FBFBE87"/>
    <w:rsid w:val="FAF7E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2021-01-04T13:43:00Z</dcterms:created>
  <dc:creator>Administrator</dc:creator>
  <cp:lastModifiedBy>kmcg</cp:lastModifiedBy>
  <cp:lastPrinted>2023-08-29T11:37:58Z</cp:lastPrinted>
  <dcterms:modified xsi:type="dcterms:W3CDTF">2023-08-29T14:24:14Z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