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万溪冲社区森林防火塔道</w:t>
      </w:r>
      <w:r>
        <w:rPr>
          <w:rFonts w:hint="eastAsia" w:ascii="方正小标宋简体" w:hAnsi="黑体" w:eastAsia="方正小标宋简体" w:cs="黑体"/>
          <w:sz w:val="44"/>
          <w:szCs w:val="44"/>
        </w:rPr>
        <w:t>项目绩效报告</w:t>
      </w:r>
    </w:p>
    <w:p>
      <w:pPr>
        <w:spacing w:line="560" w:lineRule="exact"/>
        <w:jc w:val="center"/>
        <w:rPr>
          <w:rFonts w:ascii="仿宋_GB2312" w:hAnsi="仿宋_GB2312" w:cs="仿宋_GB2312"/>
          <w:b/>
          <w:szCs w:val="32"/>
        </w:rPr>
      </w:pPr>
    </w:p>
    <w:p>
      <w:pPr>
        <w:topLinePunct/>
        <w:spacing w:line="560" w:lineRule="exact"/>
        <w:ind w:firstLine="594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一、基本情况</w:t>
      </w:r>
    </w:p>
    <w:p>
      <w:pPr>
        <w:topLinePunct/>
        <w:spacing w:line="560" w:lineRule="exact"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（一）项目概况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昆明市呈贡区实施乡村振兴战略工作领导小组关于印发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昆明市都市驱动型乡村振兴创新实验区建设工作方案--呈贡区吴家营街道万溪冲社区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呈乡振领发〔2020〕1号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）和《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昆明市都市驱动型乡村振兴创新实验区建设工作方案——呈贡区吴家营街道万溪冲社区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》要求，为实现万溪冲社区乡村振兴，探索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乡村生态资源经济价值实现机制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，打造“昆明市乡村振兴都市驱动型综合创新实验区”样板，实施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万溪冲森林防火消防通道及人行塔道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兴建项目。该项目由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区自然资源局牵头，吴家营街道配合，万溪冲社区组织实施。项目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2021年6月投入建设，12月底建成投入使用，总长4.9公里，设有混凝土台阶、防护栏和7个观景台，全部由区级财政拨款670.59万元建成。</w:t>
      </w:r>
    </w:p>
    <w:p>
      <w:pPr>
        <w:numPr>
          <w:ilvl w:val="0"/>
          <w:numId w:val="1"/>
        </w:numPr>
        <w:topLinePunct/>
        <w:spacing w:line="560" w:lineRule="exact"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项目绩效目标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1.项目绩效总目标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）充分实现万溪冲社区森林防火消防通道功能，为森林防火工作奠定基础，有效维护人民群众生命财产安全和森林资源安全。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）探索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乡村生态资源经济价值实现机制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，充分发挥生态资源优势，实现生态资源的经济价值，发展森林康养、步道健身、梨园观光、乡村旅游，力争实现田园综合体全面发展。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通过大机制建设，将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登山步道、自行车道和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村内紧密串联，实现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资源多元融合，四季吸引市民到社区游玩和消费，以都市驱动方式实现收益留村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，从而将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村民、利益和企业利益结合，将山水、果园、村庄串联，挖掘资源,在通道上赋予文化元素，拓展农林体验、运动休闲、购物观光等旅游功能，拉长消费链，发挥通道的辐射带动作用，全方位打造万溪梨镇。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2.项目绩效阶段性目标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）加强宣传，全方位打造“万溪梨镇”品牌效应，吸引游客到登山步道健身、游玩、观景。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）完善对登山步道的管理和运营，如做好环卫工作，有序、规范引导居民在步道的合适位置销售商品等。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）依托登山步道，加强村内与登山步道的紧密连接，吸引游客留村消费，带动社区餐饮、商超产业发展。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）依托登山步道，建设万溪冲社区农业产业综合园区，强化商业化运营，发展社区集体经济，增加居民收入。</w:t>
      </w:r>
    </w:p>
    <w:p>
      <w:pPr>
        <w:topLinePunct/>
        <w:spacing w:line="560" w:lineRule="exact"/>
        <w:ind w:firstLine="594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二、项目单位绩效报告情况</w:t>
      </w:r>
    </w:p>
    <w:p>
      <w:pPr>
        <w:topLinePunct/>
        <w:spacing w:line="560" w:lineRule="exact"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项目单位建立健全项目实施预算方案、财务管理制度和会议核算制度，此次绩效评价过程中未发现有截留、挤占或挪用项目资金的情况。</w:t>
      </w:r>
    </w:p>
    <w:p>
      <w:pPr>
        <w:topLinePunct/>
        <w:spacing w:line="560" w:lineRule="exact"/>
        <w:ind w:firstLine="594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三、绩效评价工作情况</w:t>
      </w:r>
    </w:p>
    <w:p>
      <w:pPr>
        <w:topLinePunct/>
        <w:spacing w:line="560" w:lineRule="exact"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（一）绩效评价目的</w:t>
      </w:r>
    </w:p>
    <w:p>
      <w:pPr>
        <w:spacing w:line="560" w:lineRule="exact"/>
        <w:ind w:firstLine="594" w:firstLineChars="200"/>
        <w:contextualSpacing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本次自评的目的是了解202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财政资金预算支出的绩效状况，为今后预算安排提供决策支持。实施科学的财政支出绩效评价，建立健全财政支出评价标准、运作程序和评价体系，是提高财政支出绩效的有效方式。进一步增强本单位支出管理的责任，优化支出结构，提升预算管理水平，保障更好地履行职责，提高公务服务质量和财政资金使用效益；提高资金的使用效率，充分发挥财政资金效益；可以推进项目实施进度，科学反映项目产出水平，促进当地经济健康发展。</w:t>
      </w:r>
    </w:p>
    <w:p>
      <w:pPr>
        <w:topLinePunct/>
        <w:spacing w:line="560" w:lineRule="exact"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（二）绩效评价的原则、评价指标体系、评价方法</w:t>
      </w:r>
    </w:p>
    <w:p>
      <w:pPr>
        <w:spacing w:line="560" w:lineRule="exact"/>
        <w:ind w:firstLine="594" w:firstLineChars="200"/>
        <w:textAlignment w:val="center"/>
        <w:rPr>
          <w:rStyle w:val="13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</w:rPr>
        <w:t>按《</w:t>
      </w: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中华人民共和国</w:t>
      </w: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</w:rPr>
        <w:t>预算法》的规定，做好绩效评价工作，主要包括拟定绩效评价方案</w:t>
      </w:r>
      <w:bookmarkStart w:id="0" w:name="_GoBack"/>
      <w:bookmarkEnd w:id="0"/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</w:rPr>
        <w:t>，选取合适的绩效评价方式，设计绩效评价指标体系等。绩效评价小组按上级相关部门要求开展工作，保证工作按时完成。</w:t>
      </w:r>
    </w:p>
    <w:p>
      <w:pPr>
        <w:spacing w:line="560" w:lineRule="exact"/>
        <w:ind w:firstLine="594" w:firstLineChars="200"/>
        <w:contextualSpacing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（三）绩效评价工作过程</w:t>
      </w:r>
    </w:p>
    <w:p>
      <w:pPr>
        <w:spacing w:line="560" w:lineRule="exact"/>
        <w:ind w:firstLine="594" w:firstLineChars="200"/>
        <w:contextualSpacing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根据呈贡区财政局《关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于开展20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年度区</w:t>
      </w:r>
      <w:r>
        <w:rPr>
          <w:rFonts w:hint="eastAsia" w:ascii="仿宋_GB2312" w:hAnsi="仿宋_GB2312" w:eastAsia="仿宋_GB2312" w:cs="仿宋_GB2312"/>
          <w:szCs w:val="32"/>
        </w:rPr>
        <w:t>级预算支出绩效自评工作的通知》等相关文件要求，吴家营街道办事处成立了绩效评价工作领导小组、认真开展自评工作。绩效评价工作主要如下：</w:t>
      </w:r>
    </w:p>
    <w:p>
      <w:pPr>
        <w:spacing w:line="560" w:lineRule="exact"/>
        <w:ind w:firstLine="594" w:firstLineChars="200"/>
        <w:contextualSpacing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1.核实数据。对202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年度部门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Cs w:val="32"/>
        </w:rPr>
        <w:t>支出数据的准确性、真实性进行核实，将202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年度和20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Cs w:val="32"/>
        </w:rPr>
        <w:t>年度部门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项目支</w:t>
      </w:r>
      <w:r>
        <w:rPr>
          <w:rFonts w:hint="eastAsia" w:ascii="仿宋_GB2312" w:hAnsi="仿宋_GB2312" w:eastAsia="仿宋_GB2312" w:cs="仿宋_GB2312"/>
          <w:szCs w:val="32"/>
        </w:rPr>
        <w:t>出情况进行比较分析。</w:t>
      </w:r>
    </w:p>
    <w:p>
      <w:pPr>
        <w:spacing w:line="560" w:lineRule="exact"/>
        <w:ind w:firstLine="594" w:firstLineChars="200"/>
        <w:contextualSpacing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2.查阅资料。查阅202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年度预算安排、预算追加、资金管理、经费支出、资产管理等相关文件资料和财务凭证。</w:t>
      </w:r>
    </w:p>
    <w:p>
      <w:pPr>
        <w:spacing w:line="560" w:lineRule="exact"/>
        <w:ind w:firstLine="594" w:firstLineChars="200"/>
        <w:contextualSpacing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3.归纳汇总。对收集的评价材料结合本单位情况进行综合分析、归纳汇总。</w:t>
      </w:r>
    </w:p>
    <w:p>
      <w:pPr>
        <w:spacing w:line="560" w:lineRule="exact"/>
        <w:ind w:firstLine="594" w:firstLineChars="200"/>
        <w:contextualSpacing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4.根据评价材料结合各项评价指标进行分析评分。</w:t>
      </w:r>
    </w:p>
    <w:p>
      <w:pPr>
        <w:spacing w:line="560" w:lineRule="exact"/>
        <w:ind w:firstLine="594" w:firstLineChars="200"/>
        <w:contextualSpacing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5.形成绩效评价自评报告。</w:t>
      </w:r>
    </w:p>
    <w:p>
      <w:pPr>
        <w:spacing w:line="560" w:lineRule="exact"/>
        <w:ind w:firstLine="594" w:firstLineChars="200"/>
        <w:textAlignment w:val="center"/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</w:rPr>
        <w:t>街道成立绩效评价工作小组，负责对绩效评价工作的组织领导和具体实施，</w:t>
      </w:r>
    </w:p>
    <w:p>
      <w:pPr>
        <w:topLinePunct/>
        <w:spacing w:line="560" w:lineRule="exact"/>
        <w:ind w:firstLine="594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四、绩效评价指标分析情况</w:t>
      </w:r>
    </w:p>
    <w:p>
      <w:pPr>
        <w:topLinePunct/>
        <w:spacing w:line="560" w:lineRule="exact"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（一）项目资金情况分析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/>
          <w:kern w:val="0"/>
          <w:szCs w:val="28"/>
          <w:lang w:eastAsia="zh-CN"/>
        </w:rPr>
        <w:t>万溪冲</w:t>
      </w:r>
      <w:r>
        <w:rPr>
          <w:kern w:val="0"/>
          <w:szCs w:val="28"/>
        </w:rPr>
        <w:t>社区</w:t>
      </w:r>
      <w:r>
        <w:rPr>
          <w:rFonts w:hint="eastAsia"/>
          <w:kern w:val="0"/>
          <w:szCs w:val="28"/>
          <w:lang w:eastAsia="zh-CN"/>
        </w:rPr>
        <w:t>森林防火塔道</w:t>
      </w:r>
      <w:r>
        <w:rPr>
          <w:kern w:val="0"/>
          <w:szCs w:val="28"/>
        </w:rPr>
        <w:t>项目</w:t>
      </w:r>
      <w:r>
        <w:rPr>
          <w:rFonts w:hint="eastAsia" w:ascii="仿宋_GB2312" w:hAnsi="仿宋_GB2312" w:cs="仿宋_GB2312"/>
          <w:szCs w:val="32"/>
        </w:rPr>
        <w:t>是政府出资，由</w:t>
      </w:r>
      <w:r>
        <w:rPr>
          <w:rFonts w:hint="eastAsia" w:ascii="仿宋_GB2312" w:hAnsi="仿宋_GB2312" w:cs="仿宋_GB2312"/>
          <w:szCs w:val="32"/>
          <w:lang w:eastAsia="zh-CN"/>
        </w:rPr>
        <w:t>吴家营街道办事处万溪冲社区为</w:t>
      </w:r>
      <w:r>
        <w:rPr>
          <w:rFonts w:hint="eastAsia" w:ascii="仿宋_GB2312" w:hAnsi="仿宋_GB2312" w:cs="仿宋_GB2312"/>
          <w:spacing w:val="20"/>
          <w:szCs w:val="32"/>
        </w:rPr>
        <w:t>项目</w:t>
      </w:r>
      <w:r>
        <w:rPr>
          <w:rFonts w:hint="eastAsia" w:ascii="仿宋_GB2312" w:hAnsi="仿宋_GB2312" w:cs="仿宋_GB2312"/>
          <w:szCs w:val="32"/>
        </w:rPr>
        <w:t>实施主体，</w:t>
      </w:r>
      <w:r>
        <w:rPr>
          <w:rFonts w:hint="eastAsia" w:ascii="仿宋_GB2312" w:hAnsi="仿宋_GB2312" w:cs="仿宋_GB2312"/>
          <w:spacing w:val="20"/>
          <w:szCs w:val="32"/>
        </w:rPr>
        <w:t>负责建设。吴家营街道办事处督促</w:t>
      </w:r>
      <w:r>
        <w:rPr>
          <w:rFonts w:hint="eastAsia" w:ascii="仿宋_GB2312" w:hAnsi="仿宋_GB2312" w:cs="仿宋_GB2312"/>
          <w:spacing w:val="20"/>
          <w:szCs w:val="32"/>
          <w:lang w:eastAsia="zh-CN"/>
        </w:rPr>
        <w:t>施工方</w:t>
      </w:r>
      <w:r>
        <w:rPr>
          <w:rFonts w:hint="eastAsia" w:ascii="仿宋_GB2312" w:hAnsi="仿宋_GB2312" w:cs="仿宋_GB2312"/>
          <w:spacing w:val="20"/>
          <w:szCs w:val="32"/>
        </w:rPr>
        <w:t>按照相关部门批准的</w:t>
      </w:r>
      <w:r>
        <w:rPr>
          <w:rFonts w:hint="eastAsia"/>
          <w:kern w:val="0"/>
          <w:szCs w:val="28"/>
          <w:lang w:eastAsia="zh-CN"/>
        </w:rPr>
        <w:t>森林防火塔道</w:t>
      </w:r>
      <w:r>
        <w:rPr>
          <w:kern w:val="0"/>
          <w:szCs w:val="28"/>
        </w:rPr>
        <w:t>项目</w:t>
      </w:r>
      <w:r>
        <w:rPr>
          <w:rFonts w:hint="eastAsia" w:ascii="仿宋_GB2312" w:hAnsi="仿宋_GB2312" w:cs="仿宋_GB2312"/>
          <w:spacing w:val="20"/>
          <w:szCs w:val="32"/>
        </w:rPr>
        <w:t>标准进行修建，并按照工程建设招标程序的相关规定，进行公开招标建设，严把工程质量关。</w:t>
      </w:r>
    </w:p>
    <w:p>
      <w:pPr>
        <w:topLinePunct/>
        <w:spacing w:line="560" w:lineRule="exact"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（三）项目绩效情况分析</w:t>
      </w:r>
    </w:p>
    <w:p>
      <w:pPr>
        <w:spacing w:line="560" w:lineRule="exact"/>
        <w:ind w:firstLine="674" w:firstLineChars="200"/>
        <w:rPr>
          <w:rFonts w:hint="eastAsia" w:ascii="仿宋_GB2312" w:hAnsi="仿宋_GB2312" w:cs="仿宋_GB2312"/>
          <w:spacing w:val="20"/>
          <w:szCs w:val="32"/>
        </w:rPr>
      </w:pPr>
      <w:r>
        <w:rPr>
          <w:rFonts w:hint="eastAsia" w:ascii="仿宋_GB2312" w:hAnsi="仿宋_GB2312" w:cs="仿宋_GB2312"/>
          <w:spacing w:val="20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spacing w:val="20"/>
          <w:szCs w:val="32"/>
        </w:rPr>
        <w:t>项目的经济性分析</w:t>
      </w:r>
    </w:p>
    <w:p>
      <w:pPr>
        <w:ind w:firstLine="594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森林火灾是一种自然灾害，对森林资源具有较大的破坏性。森林火灾一旦发生，造成的损失不可估量。项目建设将使万溪冲社区森林火灾的预防、预报水平及扑救手段再上一个新台阶，对火情能够做到早发现、早扑救，真正实现“打早、打小、打了”，既降低森林火灾引起的森林资源和其它野生动植物资源的损失，又降低森林火灾的扑救费用。</w:t>
      </w:r>
    </w:p>
    <w:p>
      <w:pPr>
        <w:spacing w:line="560" w:lineRule="exact"/>
        <w:ind w:firstLine="674" w:firstLineChars="200"/>
        <w:rPr>
          <w:rFonts w:ascii="仿宋_GB2312" w:hAnsi="仿宋_GB2312" w:cs="仿宋_GB2312"/>
          <w:color w:val="auto"/>
          <w:spacing w:val="20"/>
          <w:szCs w:val="32"/>
        </w:rPr>
      </w:pPr>
      <w:r>
        <w:rPr>
          <w:rFonts w:hint="eastAsia" w:ascii="仿宋_GB2312" w:hAnsi="仿宋_GB2312" w:cs="仿宋_GB2312"/>
          <w:color w:val="auto"/>
          <w:spacing w:val="20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pacing w:val="20"/>
          <w:szCs w:val="32"/>
        </w:rPr>
        <w:t>项目的效率性分析</w:t>
      </w:r>
    </w:p>
    <w:p>
      <w:pPr>
        <w:spacing w:line="560" w:lineRule="exact"/>
        <w:ind w:firstLine="594" w:firstLineChars="200"/>
        <w:rPr>
          <w:rFonts w:ascii="仿宋_GB2312" w:hAnsi="仿宋_GB2312" w:cs="仿宋_GB2312"/>
          <w:b/>
          <w:bCs/>
          <w:color w:val="92D050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</w:rPr>
        <w:t>该项目的实施可以增强预防和控制森林火灾的能力，对维持森林生态系统的平衡，保护生态环境，保持生物多样性，使森林充分发挥水土保持，调节气候，防风固沙，防治污染，美化环境等生态作用有着极其重要的作用。</w:t>
      </w:r>
    </w:p>
    <w:p>
      <w:pPr>
        <w:spacing w:line="560" w:lineRule="exact"/>
        <w:ind w:firstLine="674" w:firstLineChars="200"/>
        <w:rPr>
          <w:rFonts w:ascii="仿宋_GB2312" w:hAnsi="仿宋_GB2312" w:cs="仿宋_GB2312"/>
          <w:spacing w:val="20"/>
          <w:szCs w:val="32"/>
        </w:rPr>
      </w:pPr>
      <w:r>
        <w:rPr>
          <w:rFonts w:hint="eastAsia" w:ascii="仿宋_GB2312" w:hAnsi="仿宋_GB2312" w:cs="仿宋_GB2312"/>
          <w:spacing w:val="20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spacing w:val="20"/>
          <w:szCs w:val="32"/>
        </w:rPr>
        <w:t>项目的效益性分析</w:t>
      </w:r>
    </w:p>
    <w:p>
      <w:pPr>
        <w:ind w:firstLine="594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森林防火工作事关国土生态安全，事关人民群众生命财产安全，事关生态环境建设大局，事关改革、发展、稳定的大局。项目建设工程顺利实施，不仅能大大减轻森林火灾的危害程度，更好地保护森林资源和人民生命财产的安全，而且能为农村劳动力提供就业机会，对调整山区农业产业结构，增加农民收入，维护社会稳定起到良好的作用。同时，随着森林火灾的有效控制，生态环境的改善和森林资源的增加，必将带动林业二、三产业的迅猛发展，从而进一步促进经济繁荣和社会进步。综上所述，实施森林防火项目建设工程，搞好森林火灾综合治理，对提高森林经济效益、生态效益、社会效益等方面有着极其重要的作用。</w:t>
      </w:r>
    </w:p>
    <w:p>
      <w:pPr>
        <w:spacing w:line="560" w:lineRule="exact"/>
        <w:ind w:firstLine="67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pacing w:val="20"/>
          <w:szCs w:val="32"/>
        </w:rPr>
        <w:t>本项目资金全部为财政资金。所有资金使用均按照财政资金使用要求使用，专款专用，资金及时到位，保证了项目的顺利建设。</w:t>
      </w:r>
    </w:p>
    <w:p>
      <w:pPr>
        <w:topLinePunct/>
        <w:spacing w:line="560" w:lineRule="exact"/>
        <w:ind w:firstLine="594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五、综合评价情况及评价结论</w:t>
      </w:r>
    </w:p>
    <w:p>
      <w:pPr>
        <w:spacing w:line="600" w:lineRule="exact"/>
        <w:ind w:firstLine="594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森林防火工作事关国土生态安全，事关人民群众生命财产安全，事关生态环境建设大局，事关改革、发展、稳定的大局。项目建设工程顺利实施，不仅能大大减轻森林火灾的危害程度，更好地保护森林资源和人民生命财产的安全，而且能为农村劳动力提供就业机会，对调整山区农业产业结构，增加农民收入，维护社会稳定起到良好的作用。同时，随着森林火灾的有效控制，生态环境的改善和森林资源的增加，必将带动林业二、三产业的迅猛发展，从而进一步促进经济繁荣和社会进步。综上所述，实施森林防火项目建设工程，搞好森林火灾综合治理，对提高森林经济效益、生态效益、社会效益等方面有着极其重要的作用。</w:t>
      </w:r>
    </w:p>
    <w:p>
      <w:pPr>
        <w:topLinePunct/>
        <w:spacing w:line="560" w:lineRule="exact"/>
        <w:ind w:firstLine="594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六、绩效评价结果应用建议</w:t>
      </w:r>
    </w:p>
    <w:p>
      <w:pPr>
        <w:topLinePunct/>
        <w:spacing w:line="560" w:lineRule="exact"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/>
          <w:kern w:val="0"/>
          <w:szCs w:val="28"/>
          <w:lang w:eastAsia="zh-CN"/>
        </w:rPr>
        <w:t>万溪冲</w:t>
      </w:r>
      <w:r>
        <w:rPr>
          <w:kern w:val="0"/>
          <w:szCs w:val="28"/>
        </w:rPr>
        <w:t>社区</w:t>
      </w:r>
      <w:r>
        <w:rPr>
          <w:rFonts w:hint="eastAsia"/>
          <w:kern w:val="0"/>
          <w:szCs w:val="28"/>
          <w:lang w:eastAsia="zh-CN"/>
        </w:rPr>
        <w:t>森林防火</w:t>
      </w:r>
      <w:r>
        <w:rPr>
          <w:kern w:val="0"/>
          <w:szCs w:val="28"/>
        </w:rPr>
        <w:t>项目</w:t>
      </w:r>
      <w:r>
        <w:rPr>
          <w:rFonts w:hint="eastAsia" w:ascii="仿宋_GB2312" w:hAnsi="仿宋_GB2312" w:cs="仿宋_GB2312"/>
          <w:szCs w:val="32"/>
        </w:rPr>
        <w:t>是一项惠民工程，建议财政部门以后年度安排资金多做民生工作。</w:t>
      </w:r>
    </w:p>
    <w:p>
      <w:pPr>
        <w:pBdr>
          <w:bottom w:val="single" w:color="FFFFFF" w:sz="4" w:space="31"/>
        </w:pBdr>
        <w:spacing w:line="560" w:lineRule="exact"/>
        <w:ind w:firstLine="594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七、主要经验及做法、存在的问题和建议</w:t>
      </w:r>
    </w:p>
    <w:p>
      <w:pPr>
        <w:pBdr>
          <w:bottom w:val="single" w:color="FFFFFF" w:sz="4" w:space="31"/>
        </w:pBdr>
        <w:spacing w:line="560" w:lineRule="exact"/>
        <w:ind w:firstLine="594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绩效自评是一项开展不久的工作任务，项目支出运行实践经验还欠缺，还需不断完善。</w:t>
      </w:r>
    </w:p>
    <w:p>
      <w:pPr>
        <w:pBdr>
          <w:bottom w:val="single" w:color="FFFFFF" w:sz="4" w:space="31"/>
        </w:pBdr>
        <w:spacing w:line="560" w:lineRule="exact"/>
        <w:ind w:firstLine="594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八、其他需要说明的问题</w:t>
      </w:r>
    </w:p>
    <w:p>
      <w:pPr>
        <w:pBdr>
          <w:bottom w:val="single" w:color="FFFFFF" w:sz="4" w:space="31"/>
        </w:pBdr>
        <w:spacing w:line="560" w:lineRule="exact"/>
        <w:ind w:firstLine="594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sectPr>
      <w:pgSz w:w="11906" w:h="16838"/>
      <w:pgMar w:top="2098" w:right="1531" w:bottom="1985" w:left="1531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02294"/>
    <w:multiLevelType w:val="singleLevel"/>
    <w:tmpl w:val="B280229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2Mjc2YTQwYjhiYzc0MTZiZThiZDBjNTNjZGM0NDIifQ=="/>
  </w:docVars>
  <w:rsids>
    <w:rsidRoot w:val="00B1092E"/>
    <w:rsid w:val="00040A96"/>
    <w:rsid w:val="00082482"/>
    <w:rsid w:val="000928B2"/>
    <w:rsid w:val="000C08B7"/>
    <w:rsid w:val="000E2C54"/>
    <w:rsid w:val="000E77D8"/>
    <w:rsid w:val="00146F77"/>
    <w:rsid w:val="00171233"/>
    <w:rsid w:val="001851A1"/>
    <w:rsid w:val="001A57B7"/>
    <w:rsid w:val="00242B1D"/>
    <w:rsid w:val="00270638"/>
    <w:rsid w:val="002A2504"/>
    <w:rsid w:val="00316E67"/>
    <w:rsid w:val="003306F7"/>
    <w:rsid w:val="003477AA"/>
    <w:rsid w:val="0035470B"/>
    <w:rsid w:val="0038743B"/>
    <w:rsid w:val="003E29B8"/>
    <w:rsid w:val="003F630B"/>
    <w:rsid w:val="00447399"/>
    <w:rsid w:val="005A2977"/>
    <w:rsid w:val="006152F7"/>
    <w:rsid w:val="0063041D"/>
    <w:rsid w:val="0063311B"/>
    <w:rsid w:val="00702060"/>
    <w:rsid w:val="00712EE2"/>
    <w:rsid w:val="0072632C"/>
    <w:rsid w:val="007824E7"/>
    <w:rsid w:val="00800975"/>
    <w:rsid w:val="00836366"/>
    <w:rsid w:val="00846A81"/>
    <w:rsid w:val="00897B62"/>
    <w:rsid w:val="00956B7E"/>
    <w:rsid w:val="00973B1C"/>
    <w:rsid w:val="00974866"/>
    <w:rsid w:val="009B2D08"/>
    <w:rsid w:val="009C7801"/>
    <w:rsid w:val="00A7295E"/>
    <w:rsid w:val="00A8068D"/>
    <w:rsid w:val="00A9173A"/>
    <w:rsid w:val="00AA521A"/>
    <w:rsid w:val="00AC4FCA"/>
    <w:rsid w:val="00AF3F8C"/>
    <w:rsid w:val="00B1092E"/>
    <w:rsid w:val="00B4214E"/>
    <w:rsid w:val="00B91E8D"/>
    <w:rsid w:val="00BA0866"/>
    <w:rsid w:val="00BB6BE4"/>
    <w:rsid w:val="00C242E5"/>
    <w:rsid w:val="00C370BF"/>
    <w:rsid w:val="00CB3FF0"/>
    <w:rsid w:val="00D11426"/>
    <w:rsid w:val="00D4787C"/>
    <w:rsid w:val="00D75D7A"/>
    <w:rsid w:val="00DD7928"/>
    <w:rsid w:val="00E3391D"/>
    <w:rsid w:val="00E37563"/>
    <w:rsid w:val="00EA11D5"/>
    <w:rsid w:val="00EC38AA"/>
    <w:rsid w:val="00EE1F11"/>
    <w:rsid w:val="00EF4AA7"/>
    <w:rsid w:val="00EF4C13"/>
    <w:rsid w:val="00EF6C7E"/>
    <w:rsid w:val="00F91CC6"/>
    <w:rsid w:val="00FB4D0E"/>
    <w:rsid w:val="00FE349A"/>
    <w:rsid w:val="025D1243"/>
    <w:rsid w:val="02FB26AE"/>
    <w:rsid w:val="05AE36CA"/>
    <w:rsid w:val="07F854A3"/>
    <w:rsid w:val="0C635D44"/>
    <w:rsid w:val="0CD77A8D"/>
    <w:rsid w:val="0EB64C95"/>
    <w:rsid w:val="10571A85"/>
    <w:rsid w:val="11802F96"/>
    <w:rsid w:val="11F20FA3"/>
    <w:rsid w:val="1AF06A87"/>
    <w:rsid w:val="1BA362A3"/>
    <w:rsid w:val="1D3F0E65"/>
    <w:rsid w:val="21FE09A9"/>
    <w:rsid w:val="24682CBF"/>
    <w:rsid w:val="25574556"/>
    <w:rsid w:val="29685926"/>
    <w:rsid w:val="2BD05752"/>
    <w:rsid w:val="2EB12DCC"/>
    <w:rsid w:val="3391199D"/>
    <w:rsid w:val="33E24D94"/>
    <w:rsid w:val="34EF25E3"/>
    <w:rsid w:val="378A5996"/>
    <w:rsid w:val="3D0A377D"/>
    <w:rsid w:val="3E005C67"/>
    <w:rsid w:val="424019B6"/>
    <w:rsid w:val="427A6EE2"/>
    <w:rsid w:val="45302FA6"/>
    <w:rsid w:val="4C4F455B"/>
    <w:rsid w:val="502C7886"/>
    <w:rsid w:val="54606727"/>
    <w:rsid w:val="54B70991"/>
    <w:rsid w:val="559809D3"/>
    <w:rsid w:val="56EF03DB"/>
    <w:rsid w:val="5A3C6978"/>
    <w:rsid w:val="5B6F59C3"/>
    <w:rsid w:val="5DD01944"/>
    <w:rsid w:val="5F4A191C"/>
    <w:rsid w:val="62D60779"/>
    <w:rsid w:val="67600811"/>
    <w:rsid w:val="67A762ED"/>
    <w:rsid w:val="6CF31D2A"/>
    <w:rsid w:val="6D542B2B"/>
    <w:rsid w:val="76797E4E"/>
    <w:rsid w:val="79E13FD2"/>
    <w:rsid w:val="7AF15F1E"/>
    <w:rsid w:val="7BAB09EB"/>
    <w:rsid w:val="7E2E08D3"/>
    <w:rsid w:val="7E9B5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locked/>
    <w:uiPriority w:val="99"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Heading 1 Char"/>
    <w:basedOn w:val="8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8"/>
    <w:link w:val="5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eastAsia="仿宋_GB2312" w:cs="Times New Roman"/>
      <w:kern w:val="2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eastAsia="宋体"/>
      <w:sz w:val="21"/>
    </w:rPr>
  </w:style>
  <w:style w:type="character" w:customStyle="1" w:styleId="13">
    <w:name w:val="标题 1 Char"/>
    <w:basedOn w:val="8"/>
    <w:link w:val="3"/>
    <w:qFormat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14">
    <w:name w:val="No Spacing"/>
    <w:qFormat/>
    <w:uiPriority w:val="99"/>
    <w:pPr>
      <w:jc w:val="both"/>
    </w:pPr>
    <w:rPr>
      <w:rFonts w:ascii="??" w:hAnsi="??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2716</Words>
  <Characters>2763</Characters>
  <Lines>12</Lines>
  <Paragraphs>3</Paragraphs>
  <TotalTime>1</TotalTime>
  <ScaleCrop>false</ScaleCrop>
  <LinksUpToDate>false</LinksUpToDate>
  <CharactersWithSpaces>2854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2018-04-01T01:48:00Z</dcterms:created>
  <dc:creator>jyjcg</dc:creator>
  <cp:lastModifiedBy>Administrator</cp:lastModifiedBy>
  <dcterms:modified xsi:type="dcterms:W3CDTF">2023-08-16T09:41:10Z</dcterms:modified>
  <dc:title>项目支出绩效报告（自评）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DA0E387AAC2F4D35B14ABCE90B292E84</vt:lpwstr>
  </property>
</Properties>
</file>