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1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</w:rPr>
        <w:t>呈贡区城市管理局关于普法强基系列工作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1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shd w:val="clear" w:color="auto" w:fill="FFFFFF"/>
        </w:rPr>
        <w:t>宣传推介项目公告</w:t>
      </w:r>
    </w:p>
    <w:p>
      <w:pPr>
        <w:pStyle w:val="9"/>
        <w:widowControl/>
        <w:spacing w:before="42" w:beforeAutospacing="0" w:after="254" w:afterAutospacing="0" w:line="360" w:lineRule="auto"/>
        <w:ind w:firstLine="420"/>
        <w:jc w:val="both"/>
        <w:rPr>
          <w:rStyle w:val="12"/>
          <w:rFonts w:hint="eastAsia" w:ascii="宋体" w:hAnsi="宋体" w:eastAsia="宋体" w:cs="宋体"/>
          <w:bCs/>
          <w:color w:val="433E3B"/>
          <w:sz w:val="28"/>
          <w:szCs w:val="28"/>
          <w:shd w:val="clear" w:color="auto" w:fill="FFFFFF"/>
        </w:rPr>
      </w:pP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Style w:val="12"/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一、项目概况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shd w:val="clear" w:color="auto" w:fill="FFFFFF"/>
        </w:rPr>
        <w:t>1.项目名称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：普法强基系列工作宣传推介项目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2.预算金额：3.2万元整。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after="254" w:line="560" w:lineRule="exact"/>
        <w:ind w:firstLine="420"/>
        <w:textAlignment w:val="auto"/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仿宋_GB2312" w:hAnsi="仿宋_GB2312" w:eastAsia="仿宋_GB2312" w:cs="仿宋_GB2312"/>
          <w:bCs/>
          <w:color w:val="auto"/>
          <w:sz w:val="32"/>
          <w:szCs w:val="32"/>
          <w:shd w:val="clear" w:color="auto" w:fill="FFFFFF"/>
        </w:rPr>
        <w:t>3.服务范围</w:t>
      </w:r>
      <w:r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  <w:t>：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after="254" w:line="560" w:lineRule="exact"/>
        <w:ind w:firstLine="420"/>
        <w:textAlignment w:val="auto"/>
        <w:rPr>
          <w:rStyle w:val="12"/>
          <w:rFonts w:hint="eastAsia" w:ascii="楷体_GB2312" w:hAnsi="楷体_GB2312" w:eastAsia="楷体_GB2312" w:cs="楷体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楷体_GB2312" w:hAnsi="楷体_GB2312" w:eastAsia="楷体_GB2312" w:cs="楷体_GB2312"/>
          <w:b w:val="0"/>
          <w:color w:val="auto"/>
          <w:sz w:val="32"/>
          <w:szCs w:val="32"/>
          <w:shd w:val="clear" w:color="auto" w:fill="FFFFFF"/>
        </w:rPr>
        <w:t>（一）提供普法强基及链式宣传工作信息推介服务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after="254" w:line="560" w:lineRule="exact"/>
        <w:ind w:firstLine="420"/>
        <w:textAlignment w:val="auto"/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  <w:t>负责我局城市管理普法强基及链式宣传工作亮点提炼、普法经验推介宣传；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after="254" w:line="560" w:lineRule="exact"/>
        <w:ind w:firstLine="420"/>
        <w:textAlignment w:val="auto"/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  <w:t>负责我局普法强基及其他重要活动新闻收集和编辑及信息发布；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after="254" w:line="560" w:lineRule="exact"/>
        <w:ind w:firstLine="420"/>
        <w:textAlignment w:val="auto"/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  <w:t>在合同周期内，负责在平台发布的信息不少于38条。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after="254" w:line="560" w:lineRule="exact"/>
        <w:ind w:firstLine="420"/>
        <w:textAlignment w:val="auto"/>
        <w:rPr>
          <w:rStyle w:val="12"/>
          <w:rFonts w:hint="eastAsia" w:ascii="楷体_GB2312" w:hAnsi="楷体_GB2312" w:eastAsia="楷体_GB2312" w:cs="楷体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楷体_GB2312" w:hAnsi="楷体_GB2312" w:eastAsia="楷体_GB2312" w:cs="楷体_GB2312"/>
          <w:b w:val="0"/>
          <w:color w:val="auto"/>
          <w:sz w:val="32"/>
          <w:szCs w:val="32"/>
          <w:shd w:val="clear" w:color="auto" w:fill="FFFFFF"/>
        </w:rPr>
        <w:t>（二）服务质量及要求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after="254" w:line="560" w:lineRule="exact"/>
        <w:ind w:firstLine="420"/>
        <w:textAlignment w:val="auto"/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  <w:t>数量保障：对我局普法强基工作宣传信息发布每月不少于4条；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after="254" w:line="560" w:lineRule="exact"/>
        <w:ind w:firstLine="420"/>
        <w:textAlignment w:val="auto"/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  <w:t>质量保障：根据我局提供的信息原稿，进行信息发布，内容准确，无错漏；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after="254" w:line="560" w:lineRule="exact"/>
        <w:ind w:firstLine="420"/>
        <w:textAlignment w:val="auto"/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  <w:t>时效保障：信息按时更新发布，保障信息发布的时效性；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  <w:t>4.售后保障：要求提供良好的售后服务，出现问题及时对接，提出整改措施。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Style w:val="12"/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二、招标代理机构资质要求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after="254" w:line="560" w:lineRule="exact"/>
        <w:ind w:firstLine="42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1.投标人须为在中华人民共和国境内注册的独立法人企业，供应营业执照；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after="254" w:line="560" w:lineRule="exact"/>
        <w:ind w:firstLine="42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2.投标人应具备《中华人民共和国政府采购法》第二十二条规定；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3.本项目不接受联合体投标。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Style w:val="12"/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三、参选资料要求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（一）法定代表人身份证明书。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（二）单位法定代表人授权委托书。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（三）营业执照或其他证明材料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（四）项目实施方案。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（五）团队人员。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（六）业绩。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以上参选资料提供正本1份，副本1份，需热熔装订成册。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Style w:val="12"/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四、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shd w:val="clear" w:color="auto" w:fill="FFFFFF"/>
        </w:rPr>
        <w:t>参选资料</w:t>
      </w:r>
      <w:r>
        <w:rPr>
          <w:rStyle w:val="12"/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递交时间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2023年8月1日10时00分前。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Style w:val="12"/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五、</w:t>
      </w:r>
      <w:bookmarkStart w:id="0" w:name="page6"/>
      <w:bookmarkEnd w:id="0"/>
      <w:bookmarkStart w:id="1" w:name="page8"/>
      <w:bookmarkEnd w:id="1"/>
      <w:r>
        <w:rPr>
          <w:rStyle w:val="12"/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遴选程序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Style w:val="12"/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shd w:val="clear" w:color="auto" w:fill="FFFFFF"/>
        </w:rPr>
        <w:t>（一）依据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  <w:t>参照《政府采购代理机构管理暂行办法》对采购代理机构的管理的相关规定和要求，并结合采购人实际情况。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Style w:val="12"/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shd w:val="clear" w:color="auto" w:fill="FFFFFF"/>
        </w:rPr>
        <w:t>（二）成交原则</w:t>
      </w:r>
      <w:bookmarkStart w:id="2" w:name="_GoBack"/>
      <w:bookmarkEnd w:id="2"/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</w:pPr>
      <w:r>
        <w:rPr>
          <w:rStyle w:val="12"/>
          <w:rFonts w:hint="eastAsia" w:ascii="仿宋_GB2312" w:hAnsi="仿宋_GB2312" w:eastAsia="仿宋_GB2312" w:cs="仿宋_GB2312"/>
          <w:b w:val="0"/>
          <w:color w:val="auto"/>
          <w:sz w:val="32"/>
          <w:szCs w:val="32"/>
          <w:shd w:val="clear" w:color="auto" w:fill="FFFFFF"/>
        </w:rPr>
        <w:t>综合评分。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Style w:val="12"/>
          <w:rFonts w:hint="eastAsia" w:ascii="黑体" w:hAnsi="黑体" w:eastAsia="黑体" w:cs="黑体"/>
          <w:bCs/>
          <w:color w:val="auto"/>
          <w:sz w:val="32"/>
          <w:szCs w:val="32"/>
          <w:shd w:val="clear" w:color="auto" w:fill="FFFFFF"/>
        </w:rPr>
        <w:t>六、遴选资料递交地点及联系人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</w:rPr>
        <w:t>询价人：呈贡区城市管理局政策法规科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</w:rPr>
        <w:t>地  址：昆明市呈贡区洛龙公园西1门旁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  <w:lang w:eastAsia="zh-CN"/>
        </w:rPr>
        <w:t>代滔波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5"/>
        <w:jc w:val="both"/>
        <w:textAlignment w:val="auto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联系电话：0871-67471294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right"/>
        <w:textAlignment w:val="auto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right"/>
        <w:textAlignment w:val="auto"/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</w:rPr>
      </w:pP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firstLine="42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8"/>
          <w:sz w:val="32"/>
          <w:szCs w:val="32"/>
        </w:rPr>
        <w:t>呈贡区城市管理局政策法规科</w:t>
      </w:r>
    </w:p>
    <w:p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42" w:beforeAutospacing="0" w:after="254" w:afterAutospacing="0" w:line="560" w:lineRule="exact"/>
        <w:ind w:right="560" w:firstLine="420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2023年7月25日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@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ystem-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繁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2NjZmNDJkYmRhMTYwOWY3Mjc4NzhiMzU5MGRjZjYifQ=="/>
  </w:docVars>
  <w:rsids>
    <w:rsidRoot w:val="00396453"/>
    <w:rsid w:val="001D7CB5"/>
    <w:rsid w:val="00263FC0"/>
    <w:rsid w:val="00396453"/>
    <w:rsid w:val="0050638A"/>
    <w:rsid w:val="005D6DD8"/>
    <w:rsid w:val="00902FD0"/>
    <w:rsid w:val="00A33A3F"/>
    <w:rsid w:val="00B476B0"/>
    <w:rsid w:val="00E00B55"/>
    <w:rsid w:val="01413E5F"/>
    <w:rsid w:val="05862CD0"/>
    <w:rsid w:val="05F257ED"/>
    <w:rsid w:val="06C76C7A"/>
    <w:rsid w:val="06E8731C"/>
    <w:rsid w:val="07A22BB8"/>
    <w:rsid w:val="0B8772F4"/>
    <w:rsid w:val="0BAB4DBC"/>
    <w:rsid w:val="0BE95068"/>
    <w:rsid w:val="0F037376"/>
    <w:rsid w:val="107439CE"/>
    <w:rsid w:val="10AB3642"/>
    <w:rsid w:val="111923AE"/>
    <w:rsid w:val="11543C7F"/>
    <w:rsid w:val="11595E18"/>
    <w:rsid w:val="16573D9B"/>
    <w:rsid w:val="1667601C"/>
    <w:rsid w:val="17EC6540"/>
    <w:rsid w:val="17F9377F"/>
    <w:rsid w:val="18533DC5"/>
    <w:rsid w:val="1B46240B"/>
    <w:rsid w:val="1BE10978"/>
    <w:rsid w:val="1E85324A"/>
    <w:rsid w:val="1E917E41"/>
    <w:rsid w:val="20A0436C"/>
    <w:rsid w:val="21840DBE"/>
    <w:rsid w:val="2192365F"/>
    <w:rsid w:val="24173588"/>
    <w:rsid w:val="25493054"/>
    <w:rsid w:val="27DC037F"/>
    <w:rsid w:val="2C4B5AD3"/>
    <w:rsid w:val="2CF31C27"/>
    <w:rsid w:val="2D3447B9"/>
    <w:rsid w:val="2FE53B49"/>
    <w:rsid w:val="302208F9"/>
    <w:rsid w:val="32222E32"/>
    <w:rsid w:val="341F09A7"/>
    <w:rsid w:val="362A7194"/>
    <w:rsid w:val="37E62B54"/>
    <w:rsid w:val="3E814762"/>
    <w:rsid w:val="3EAD11EC"/>
    <w:rsid w:val="3FFC24DE"/>
    <w:rsid w:val="423D7815"/>
    <w:rsid w:val="435B1D3A"/>
    <w:rsid w:val="4374600D"/>
    <w:rsid w:val="44A27E03"/>
    <w:rsid w:val="45466251"/>
    <w:rsid w:val="46E44703"/>
    <w:rsid w:val="47317B64"/>
    <w:rsid w:val="49724248"/>
    <w:rsid w:val="4C5F2DC1"/>
    <w:rsid w:val="4E791BD4"/>
    <w:rsid w:val="4EEA1F68"/>
    <w:rsid w:val="4F8847C5"/>
    <w:rsid w:val="51521CCC"/>
    <w:rsid w:val="52067C23"/>
    <w:rsid w:val="52F757BE"/>
    <w:rsid w:val="56407C8F"/>
    <w:rsid w:val="5748557A"/>
    <w:rsid w:val="59E36A9C"/>
    <w:rsid w:val="5AAE0E58"/>
    <w:rsid w:val="5E2D60EC"/>
    <w:rsid w:val="60564EEA"/>
    <w:rsid w:val="616109D2"/>
    <w:rsid w:val="62E419D3"/>
    <w:rsid w:val="63F83144"/>
    <w:rsid w:val="645514C1"/>
    <w:rsid w:val="64B36C2A"/>
    <w:rsid w:val="660A2842"/>
    <w:rsid w:val="674D05F7"/>
    <w:rsid w:val="677D22DE"/>
    <w:rsid w:val="68C20220"/>
    <w:rsid w:val="693D1D24"/>
    <w:rsid w:val="695D5F23"/>
    <w:rsid w:val="69787200"/>
    <w:rsid w:val="6DEA2104"/>
    <w:rsid w:val="6EF410D7"/>
    <w:rsid w:val="712F3BCC"/>
    <w:rsid w:val="72CD0F68"/>
    <w:rsid w:val="73320B40"/>
    <w:rsid w:val="756B2AF4"/>
    <w:rsid w:val="772E7A2D"/>
    <w:rsid w:val="773F65BF"/>
    <w:rsid w:val="783C1E4F"/>
    <w:rsid w:val="7A0E35DD"/>
    <w:rsid w:val="7B5D48EA"/>
    <w:rsid w:val="7BCC5067"/>
    <w:rsid w:val="7C232079"/>
    <w:rsid w:val="7CB225D2"/>
    <w:rsid w:val="7D125CB1"/>
    <w:rsid w:val="7DFA20C9"/>
    <w:rsid w:val="7E6D055E"/>
    <w:rsid w:val="7EEF6E51"/>
    <w:rsid w:val="7F465F35"/>
    <w:rsid w:val="7F8F7FF4"/>
    <w:rsid w:val="DDFDD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nhideWhenUsed="0" w:uiPriority="9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7"/>
    <w:basedOn w:val="1"/>
    <w:next w:val="1"/>
    <w:qFormat/>
    <w:uiPriority w:val="9"/>
    <w:pPr>
      <w:keepNext/>
      <w:keepLines/>
      <w:spacing w:before="240" w:after="64" w:line="320" w:lineRule="auto"/>
      <w:ind w:left="1526"/>
      <w:outlineLvl w:val="6"/>
    </w:pPr>
    <w:rPr>
      <w:rFonts w:ascii="@方正仿宋_GBK" w:hAnsi="@方正仿宋_GBK"/>
      <w:b/>
      <w:bCs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next w:val="3"/>
    <w:qFormat/>
    <w:uiPriority w:val="99"/>
    <w:pPr>
      <w:shd w:val="clear" w:color="auto" w:fill="000080"/>
    </w:pPr>
    <w:rPr>
      <w:kern w:val="0"/>
      <w:sz w:val="24"/>
    </w:rPr>
  </w:style>
  <w:style w:type="paragraph" w:styleId="6">
    <w:name w:val="Body Text"/>
    <w:basedOn w:val="1"/>
    <w:qFormat/>
    <w:uiPriority w:val="0"/>
    <w:pPr>
      <w:spacing w:after="120"/>
    </w:p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333333"/>
      <w:u w:val="none"/>
    </w:rPr>
  </w:style>
  <w:style w:type="character" w:styleId="14">
    <w:name w:val="Hyperlink"/>
    <w:basedOn w:val="11"/>
    <w:qFormat/>
    <w:uiPriority w:val="0"/>
    <w:rPr>
      <w:color w:val="333333"/>
      <w:u w:val="none"/>
    </w:rPr>
  </w:style>
  <w:style w:type="character" w:customStyle="1" w:styleId="15">
    <w:name w:val="页眉 字符"/>
    <w:basedOn w:val="11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111</Words>
  <Characters>633</Characters>
  <Lines>5</Lines>
  <Paragraphs>1</Paragraphs>
  <TotalTime>12</TotalTime>
  <ScaleCrop>false</ScaleCrop>
  <LinksUpToDate>false</LinksUpToDate>
  <CharactersWithSpaces>743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2022-06-28T20:22:00Z</dcterms:created>
  <dc:creator>Administrator</dc:creator>
  <cp:lastModifiedBy>Captain Jack.</cp:lastModifiedBy>
  <dcterms:modified xsi:type="dcterms:W3CDTF">2023-07-25T07:55:41Z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9A4F068487C54711B1DBF3D4FCCDDB6C</vt:lpwstr>
  </property>
</Properties>
</file>