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rPr>
      </w:pPr>
      <w:r>
        <w:rPr>
          <w:rFonts w:hint="eastAsia" w:ascii="黑体" w:hAnsi="黑体" w:eastAsia="黑体" w:cs="黑体"/>
          <w:sz w:val="36"/>
          <w:szCs w:val="36"/>
        </w:rPr>
        <w:t>昆明市呈贡区工程质量监督站</w:t>
      </w:r>
      <w:r>
        <w:rPr>
          <w:rFonts w:hint="eastAsia" w:ascii="黑体" w:hAnsi="黑体" w:eastAsia="黑体" w:cs="黑体"/>
          <w:sz w:val="36"/>
          <w:szCs w:val="36"/>
          <w:lang w:val="en-US" w:eastAsia="zh-CN"/>
        </w:rPr>
        <w:t>2019</w:t>
      </w:r>
      <w:r>
        <w:rPr>
          <w:rFonts w:hint="eastAsia" w:ascii="黑体" w:hAnsi="黑体" w:eastAsia="黑体" w:cs="黑体"/>
          <w:sz w:val="36"/>
          <w:szCs w:val="36"/>
        </w:rPr>
        <w:t>年预算公开</w:t>
      </w:r>
    </w:p>
    <w:p>
      <w:pPr>
        <w:jc w:val="center"/>
        <w:rPr>
          <w:rFonts w:ascii="方正小标宋简体" w:eastAsia="方正小标宋简体"/>
          <w:sz w:val="36"/>
          <w:szCs w:val="36"/>
        </w:rPr>
      </w:pPr>
      <w:r>
        <w:rPr>
          <w:rFonts w:hint="eastAsia" w:ascii="方正小标宋简体" w:eastAsia="方正小标宋简体"/>
          <w:sz w:val="36"/>
          <w:szCs w:val="36"/>
        </w:rPr>
        <w:t>目录</w:t>
      </w:r>
    </w:p>
    <w:p>
      <w:pPr>
        <w:jc w:val="left"/>
        <w:rPr>
          <w:rFonts w:ascii="黑体" w:hAnsi="黑体" w:eastAsia="黑体"/>
          <w:sz w:val="30"/>
          <w:szCs w:val="30"/>
        </w:rPr>
      </w:pPr>
    </w:p>
    <w:p>
      <w:pPr>
        <w:jc w:val="left"/>
        <w:rPr>
          <w:rFonts w:ascii="黑体" w:hAnsi="黑体" w:eastAsia="黑体"/>
          <w:sz w:val="30"/>
          <w:szCs w:val="30"/>
        </w:rPr>
      </w:pPr>
      <w:r>
        <w:rPr>
          <w:rFonts w:hint="eastAsia" w:ascii="黑体" w:hAnsi="黑体" w:eastAsia="黑体"/>
          <w:sz w:val="30"/>
          <w:szCs w:val="30"/>
        </w:rPr>
        <w:t>第一部分</w:t>
      </w:r>
      <w:r>
        <w:rPr>
          <w:rFonts w:ascii="黑体" w:hAnsi="黑体" w:eastAsia="黑体"/>
          <w:sz w:val="30"/>
          <w:szCs w:val="30"/>
        </w:rPr>
        <w:t xml:space="preserve"> </w:t>
      </w:r>
      <w:r>
        <w:rPr>
          <w:rFonts w:hint="eastAsia" w:ascii="黑体" w:hAnsi="黑体" w:eastAsia="黑体"/>
          <w:sz w:val="30"/>
          <w:szCs w:val="30"/>
        </w:rPr>
        <w:t>昆明市呈贡区工程质量监督站</w:t>
      </w:r>
      <w:r>
        <w:rPr>
          <w:rFonts w:ascii="黑体" w:hAnsi="黑体" w:eastAsia="黑体"/>
          <w:sz w:val="30"/>
          <w:szCs w:val="30"/>
        </w:rPr>
        <w:t>2019</w:t>
      </w:r>
      <w:r>
        <w:rPr>
          <w:rFonts w:hint="eastAsia" w:ascii="黑体" w:hAnsi="黑体" w:eastAsia="黑体"/>
          <w:sz w:val="30"/>
          <w:szCs w:val="30"/>
        </w:rPr>
        <w:t>年部门预算编制说明</w:t>
      </w:r>
    </w:p>
    <w:p>
      <w:pPr>
        <w:jc w:val="left"/>
        <w:rPr>
          <w:rFonts w:ascii="黑体" w:hAnsi="黑体" w:eastAsia="黑体"/>
          <w:sz w:val="30"/>
          <w:szCs w:val="30"/>
        </w:rPr>
      </w:pPr>
      <w:r>
        <w:rPr>
          <w:rFonts w:hint="eastAsia" w:ascii="黑体" w:hAnsi="黑体" w:eastAsia="黑体"/>
          <w:sz w:val="30"/>
          <w:szCs w:val="30"/>
        </w:rPr>
        <w:t>第二部分</w:t>
      </w:r>
      <w:r>
        <w:rPr>
          <w:rFonts w:ascii="黑体" w:hAnsi="黑体" w:eastAsia="黑体"/>
          <w:sz w:val="30"/>
          <w:szCs w:val="30"/>
        </w:rPr>
        <w:t xml:space="preserve"> </w:t>
      </w:r>
      <w:r>
        <w:rPr>
          <w:rFonts w:hint="eastAsia" w:ascii="黑体" w:hAnsi="黑体" w:eastAsia="黑体"/>
          <w:sz w:val="30"/>
          <w:szCs w:val="30"/>
        </w:rPr>
        <w:t>昆明市呈贡区工程质量监督站</w:t>
      </w:r>
      <w:r>
        <w:rPr>
          <w:rFonts w:ascii="黑体" w:hAnsi="黑体" w:eastAsia="黑体"/>
          <w:sz w:val="30"/>
          <w:szCs w:val="30"/>
        </w:rPr>
        <w:t>2019</w:t>
      </w:r>
      <w:r>
        <w:rPr>
          <w:rFonts w:hint="eastAsia" w:ascii="黑体" w:hAnsi="黑体" w:eastAsia="黑体"/>
          <w:sz w:val="30"/>
          <w:szCs w:val="30"/>
        </w:rPr>
        <w:t>年部门预算表</w:t>
      </w:r>
    </w:p>
    <w:p>
      <w:pPr>
        <w:jc w:val="left"/>
        <w:rPr>
          <w:rFonts w:eastAsia="仿宋_GB2312"/>
          <w:sz w:val="30"/>
          <w:szCs w:val="30"/>
        </w:rPr>
      </w:pPr>
      <w:r>
        <w:rPr>
          <w:rFonts w:hint="eastAsia" w:eastAsia="仿宋_GB2312"/>
          <w:sz w:val="30"/>
          <w:szCs w:val="30"/>
        </w:rPr>
        <w:t>一、部门收支总表</w:t>
      </w:r>
    </w:p>
    <w:p>
      <w:pPr>
        <w:jc w:val="left"/>
        <w:rPr>
          <w:rFonts w:eastAsia="仿宋_GB2312"/>
          <w:sz w:val="30"/>
          <w:szCs w:val="30"/>
        </w:rPr>
      </w:pPr>
      <w:r>
        <w:rPr>
          <w:rFonts w:hint="eastAsia" w:eastAsia="仿宋_GB2312"/>
          <w:sz w:val="30"/>
          <w:szCs w:val="30"/>
        </w:rPr>
        <w:t>二、部门收入总表</w:t>
      </w:r>
    </w:p>
    <w:p>
      <w:pPr>
        <w:jc w:val="left"/>
        <w:rPr>
          <w:rFonts w:eastAsia="仿宋_GB2312"/>
          <w:sz w:val="30"/>
          <w:szCs w:val="30"/>
        </w:rPr>
      </w:pPr>
      <w:r>
        <w:rPr>
          <w:rFonts w:hint="eastAsia" w:eastAsia="仿宋_GB2312"/>
          <w:sz w:val="30"/>
          <w:szCs w:val="30"/>
        </w:rPr>
        <w:t>三、部门支出总表</w:t>
      </w:r>
    </w:p>
    <w:p>
      <w:pPr>
        <w:jc w:val="left"/>
        <w:rPr>
          <w:rFonts w:eastAsia="仿宋_GB2312"/>
          <w:sz w:val="30"/>
          <w:szCs w:val="30"/>
        </w:rPr>
      </w:pPr>
      <w:r>
        <w:rPr>
          <w:rFonts w:hint="eastAsia" w:eastAsia="仿宋_GB2312"/>
          <w:sz w:val="30"/>
          <w:szCs w:val="30"/>
        </w:rPr>
        <w:t>四、财政拨款收支预算总表</w:t>
      </w:r>
    </w:p>
    <w:p>
      <w:pPr>
        <w:jc w:val="left"/>
        <w:rPr>
          <w:rFonts w:eastAsia="仿宋_GB2312"/>
          <w:sz w:val="30"/>
          <w:szCs w:val="30"/>
        </w:rPr>
      </w:pPr>
      <w:r>
        <w:rPr>
          <w:rFonts w:hint="eastAsia" w:eastAsia="仿宋_GB2312"/>
          <w:sz w:val="30"/>
          <w:szCs w:val="30"/>
        </w:rPr>
        <w:t>五、一般公共预算支出表</w:t>
      </w:r>
    </w:p>
    <w:p>
      <w:pPr>
        <w:jc w:val="left"/>
        <w:rPr>
          <w:rFonts w:eastAsia="仿宋_GB2312"/>
          <w:sz w:val="30"/>
          <w:szCs w:val="30"/>
        </w:rPr>
      </w:pPr>
      <w:r>
        <w:rPr>
          <w:rFonts w:hint="eastAsia" w:eastAsia="仿宋_GB2312"/>
          <w:sz w:val="30"/>
          <w:szCs w:val="30"/>
        </w:rPr>
        <w:t>六、基本支出预算表</w:t>
      </w:r>
    </w:p>
    <w:p>
      <w:pPr>
        <w:jc w:val="left"/>
        <w:rPr>
          <w:rFonts w:eastAsia="仿宋_GB2312"/>
          <w:sz w:val="30"/>
          <w:szCs w:val="30"/>
        </w:rPr>
      </w:pPr>
      <w:r>
        <w:rPr>
          <w:rFonts w:hint="eastAsia" w:eastAsia="仿宋_GB2312"/>
          <w:sz w:val="30"/>
          <w:szCs w:val="30"/>
        </w:rPr>
        <w:t>七、基金预算支出情况表</w:t>
      </w:r>
    </w:p>
    <w:p>
      <w:pPr>
        <w:jc w:val="left"/>
        <w:rPr>
          <w:rFonts w:eastAsia="仿宋_GB2312"/>
          <w:sz w:val="30"/>
          <w:szCs w:val="30"/>
        </w:rPr>
      </w:pPr>
      <w:r>
        <w:rPr>
          <w:rFonts w:hint="eastAsia" w:eastAsia="仿宋_GB2312"/>
          <w:sz w:val="30"/>
          <w:szCs w:val="30"/>
        </w:rPr>
        <w:t>八、财政拨款支出明细表（按经济分类科目）</w:t>
      </w:r>
    </w:p>
    <w:p>
      <w:pPr>
        <w:jc w:val="left"/>
        <w:rPr>
          <w:rFonts w:eastAsia="仿宋_GB2312"/>
          <w:sz w:val="30"/>
          <w:szCs w:val="30"/>
        </w:rPr>
      </w:pPr>
      <w:r>
        <w:rPr>
          <w:rFonts w:hint="eastAsia" w:eastAsia="仿宋_GB2312"/>
          <w:sz w:val="30"/>
          <w:szCs w:val="30"/>
        </w:rPr>
        <w:t>九、“三公”经费公共预算财政拨款支出情况表</w:t>
      </w:r>
    </w:p>
    <w:p>
      <w:pPr>
        <w:jc w:val="left"/>
        <w:rPr>
          <w:rFonts w:eastAsia="仿宋_GB2312"/>
          <w:sz w:val="30"/>
          <w:szCs w:val="30"/>
        </w:rPr>
      </w:pPr>
      <w:r>
        <w:rPr>
          <w:rFonts w:hint="eastAsia" w:eastAsia="仿宋_GB2312"/>
          <w:sz w:val="30"/>
          <w:szCs w:val="30"/>
        </w:rPr>
        <w:t>十、</w:t>
      </w:r>
      <w:r>
        <w:rPr>
          <w:rFonts w:eastAsia="仿宋_GB2312"/>
          <w:sz w:val="30"/>
          <w:szCs w:val="30"/>
        </w:rPr>
        <w:t xml:space="preserve"> </w:t>
      </w:r>
      <w:r>
        <w:rPr>
          <w:rFonts w:hint="eastAsia" w:eastAsia="仿宋_GB2312"/>
          <w:sz w:val="30"/>
          <w:szCs w:val="30"/>
        </w:rPr>
        <w:t>部门项目支出绩效目标表</w:t>
      </w:r>
    </w:p>
    <w:p>
      <w:pPr>
        <w:jc w:val="left"/>
        <w:rPr>
          <w:rFonts w:eastAsia="仿宋_GB2312"/>
          <w:sz w:val="30"/>
          <w:szCs w:val="30"/>
        </w:rPr>
      </w:pPr>
      <w:r>
        <w:rPr>
          <w:rFonts w:hint="eastAsia" w:eastAsia="仿宋_GB2312"/>
          <w:sz w:val="30"/>
          <w:szCs w:val="30"/>
        </w:rPr>
        <w:t>十一、部门整体支出绩效目标表</w:t>
      </w:r>
    </w:p>
    <w:p>
      <w:pPr>
        <w:jc w:val="left"/>
        <w:rPr>
          <w:rFonts w:eastAsia="仿宋_GB2312"/>
          <w:sz w:val="30"/>
          <w:szCs w:val="30"/>
        </w:rPr>
      </w:pPr>
      <w:r>
        <w:rPr>
          <w:rFonts w:hint="eastAsia" w:eastAsia="仿宋_GB2312"/>
          <w:sz w:val="30"/>
          <w:szCs w:val="30"/>
        </w:rPr>
        <w:t>十二、市对下绩效目标表</w:t>
      </w:r>
    </w:p>
    <w:p>
      <w:pPr>
        <w:jc w:val="left"/>
        <w:rPr>
          <w:rFonts w:eastAsia="仿宋_GB2312"/>
          <w:sz w:val="30"/>
          <w:szCs w:val="30"/>
        </w:rPr>
      </w:pPr>
      <w:r>
        <w:rPr>
          <w:rFonts w:hint="eastAsia" w:eastAsia="仿宋_GB2312"/>
          <w:sz w:val="30"/>
          <w:szCs w:val="30"/>
        </w:rPr>
        <w:t>十三、市本级绩效目标表</w:t>
      </w:r>
    </w:p>
    <w:p>
      <w:pPr>
        <w:jc w:val="left"/>
        <w:rPr>
          <w:rFonts w:eastAsia="仿宋_GB2312"/>
          <w:sz w:val="30"/>
          <w:szCs w:val="30"/>
        </w:rPr>
      </w:pPr>
      <w:r>
        <w:rPr>
          <w:rFonts w:hint="eastAsia" w:eastAsia="仿宋_GB2312"/>
          <w:sz w:val="30"/>
          <w:szCs w:val="30"/>
        </w:rPr>
        <w:t>十四、政府采购表</w:t>
      </w:r>
    </w:p>
    <w:p>
      <w:pPr>
        <w:jc w:val="left"/>
        <w:rPr>
          <w:rFonts w:eastAsia="仿宋_GB2312"/>
          <w:sz w:val="30"/>
          <w:szCs w:val="30"/>
        </w:rPr>
      </w:pPr>
      <w:r>
        <w:rPr>
          <w:rFonts w:hint="eastAsia" w:eastAsia="仿宋_GB2312"/>
          <w:sz w:val="30"/>
          <w:szCs w:val="30"/>
        </w:rPr>
        <w:t>十五、部门基本信息表</w:t>
      </w:r>
    </w:p>
    <w:p>
      <w:pPr>
        <w:jc w:val="left"/>
        <w:rPr>
          <w:rFonts w:ascii="方正小标宋简体" w:eastAsia="方正小标宋简体"/>
          <w:kern w:val="0"/>
          <w:sz w:val="36"/>
          <w:szCs w:val="36"/>
        </w:rPr>
      </w:pPr>
      <w:r>
        <w:rPr>
          <w:rFonts w:hint="eastAsia" w:eastAsia="仿宋_GB2312"/>
          <w:sz w:val="30"/>
          <w:szCs w:val="30"/>
        </w:rPr>
        <w:t>十六、行政事业单位资产情况表</w:t>
      </w:r>
    </w:p>
    <w:p>
      <w:pPr>
        <w:widowControl/>
        <w:jc w:val="center"/>
        <w:rPr>
          <w:rFonts w:hint="eastAsia" w:ascii="黑体" w:hAnsi="黑体" w:eastAsia="黑体"/>
          <w:sz w:val="30"/>
          <w:szCs w:val="30"/>
        </w:rPr>
      </w:pPr>
    </w:p>
    <w:p>
      <w:pPr>
        <w:widowControl/>
        <w:jc w:val="center"/>
        <w:rPr>
          <w:rFonts w:ascii="方正小标宋简体" w:eastAsia="方正小标宋简体"/>
          <w:kern w:val="0"/>
          <w:sz w:val="36"/>
          <w:szCs w:val="36"/>
        </w:rPr>
      </w:pPr>
      <w:r>
        <w:rPr>
          <w:rFonts w:hint="eastAsia" w:ascii="黑体" w:hAnsi="黑体" w:eastAsia="黑体"/>
          <w:sz w:val="30"/>
          <w:szCs w:val="30"/>
        </w:rPr>
        <w:t>昆明市呈贡区工程质量监督站</w:t>
      </w:r>
      <w:r>
        <w:rPr>
          <w:rFonts w:ascii="方正小标宋简体" w:eastAsia="方正小标宋简体"/>
          <w:kern w:val="0"/>
          <w:sz w:val="36"/>
          <w:szCs w:val="36"/>
        </w:rPr>
        <w:t>2019</w:t>
      </w:r>
      <w:r>
        <w:rPr>
          <w:rFonts w:hint="eastAsia" w:ascii="方正小标宋简体" w:eastAsia="方正小标宋简体"/>
          <w:kern w:val="0"/>
          <w:sz w:val="36"/>
          <w:szCs w:val="36"/>
        </w:rPr>
        <w:t>年部门预算编制说明</w:t>
      </w:r>
    </w:p>
    <w:p>
      <w:pPr>
        <w:widowControl/>
        <w:jc w:val="left"/>
        <w:rPr>
          <w:rFonts w:ascii="黑体" w:hAnsi="黑体" w:eastAsia="黑体"/>
          <w:kern w:val="0"/>
          <w:sz w:val="30"/>
          <w:szCs w:val="30"/>
        </w:rPr>
      </w:pPr>
    </w:p>
    <w:p>
      <w:pPr>
        <w:widowControl/>
        <w:ind w:firstLine="450" w:firstLineChars="150"/>
        <w:jc w:val="left"/>
        <w:rPr>
          <w:rFonts w:ascii="黑体" w:hAnsi="黑体" w:eastAsia="黑体"/>
          <w:kern w:val="0"/>
          <w:sz w:val="30"/>
          <w:szCs w:val="30"/>
        </w:rPr>
      </w:pPr>
      <w:r>
        <w:rPr>
          <w:rFonts w:hint="eastAsia" w:ascii="黑体" w:hAnsi="黑体" w:eastAsia="黑体"/>
          <w:kern w:val="0"/>
          <w:sz w:val="30"/>
          <w:szCs w:val="30"/>
        </w:rPr>
        <w:t>一、基本职能及主要工作</w:t>
      </w:r>
    </w:p>
    <w:p>
      <w:pPr>
        <w:widowControl/>
        <w:ind w:firstLine="300" w:firstLineChars="100"/>
        <w:jc w:val="left"/>
        <w:rPr>
          <w:rFonts w:ascii="楷体_GB2312" w:eastAsia="楷体_GB2312"/>
          <w:b/>
          <w:kern w:val="0"/>
          <w:sz w:val="30"/>
          <w:szCs w:val="30"/>
        </w:rPr>
      </w:pPr>
      <w:r>
        <w:rPr>
          <w:rFonts w:hint="eastAsia" w:ascii="楷体_GB2312" w:eastAsia="楷体_GB2312"/>
          <w:kern w:val="0"/>
          <w:sz w:val="30"/>
          <w:szCs w:val="30"/>
        </w:rPr>
        <w:t>（一）部门主要职责</w:t>
      </w:r>
    </w:p>
    <w:p>
      <w:pPr>
        <w:spacing w:line="600" w:lineRule="exact"/>
        <w:ind w:firstLine="480"/>
        <w:rPr>
          <w:rFonts w:ascii="仿宋_GB2312" w:hAnsi="宋体" w:eastAsia="仿宋_GB2312" w:cs="仿宋_GB2312"/>
          <w:bCs/>
          <w:color w:val="000000"/>
          <w:kern w:val="0"/>
          <w:sz w:val="32"/>
          <w:szCs w:val="32"/>
          <w:shd w:val="clear" w:color="auto" w:fill="FFFFFF"/>
        </w:rPr>
      </w:pPr>
      <w:r>
        <w:rPr>
          <w:rFonts w:hint="eastAsia" w:ascii="仿宋_GB2312" w:hAnsi="宋体" w:eastAsia="仿宋_GB2312" w:cs="仿宋_GB2312"/>
          <w:bCs/>
          <w:color w:val="000000"/>
          <w:kern w:val="0"/>
          <w:sz w:val="32"/>
          <w:szCs w:val="32"/>
          <w:shd w:val="clear" w:color="auto" w:fill="FFFFFF"/>
        </w:rPr>
        <w:t>1、贯彻执行《中华人民共和国建筑法》、《中华人民共和国安全生产法》、国务院《建设工程质量管理条例》、《建设工程安全生产管理条例》、《云南省建设工程安全生产管理条例》、《云南省建设工程质量管理条例》等法律、法规。按照国家和地方建设法规、标准、政策、方针规定，依法对辖区行政区域内建设工程质量和安全生产进行监督及管理。</w:t>
      </w:r>
    </w:p>
    <w:p>
      <w:pPr>
        <w:spacing w:line="600" w:lineRule="exact"/>
        <w:ind w:firstLine="480"/>
        <w:rPr>
          <w:rFonts w:ascii="仿宋_GB2312" w:hAnsi="宋体" w:eastAsia="仿宋_GB2312" w:cs="仿宋_GB2312"/>
          <w:bCs/>
          <w:color w:val="000000"/>
          <w:kern w:val="0"/>
          <w:sz w:val="32"/>
          <w:szCs w:val="32"/>
          <w:shd w:val="clear" w:color="auto" w:fill="FFFFFF"/>
        </w:rPr>
      </w:pPr>
      <w:r>
        <w:rPr>
          <w:rFonts w:hint="eastAsia" w:ascii="仿宋_GB2312" w:hAnsi="宋体" w:eastAsia="仿宋_GB2312" w:cs="仿宋_GB2312"/>
          <w:bCs/>
          <w:color w:val="000000"/>
          <w:kern w:val="0"/>
          <w:sz w:val="32"/>
          <w:szCs w:val="32"/>
          <w:shd w:val="clear" w:color="auto" w:fill="FFFFFF"/>
        </w:rPr>
        <w:t>2、建设工程质量监管。负责行政辖区内新建、扩建、改建的房屋建筑工程、市政基础设施工程及配套工程的质量监督注册、工程竣工验收备案、负责工程质量投诉和工程质量事故的处理。</w:t>
      </w:r>
    </w:p>
    <w:p>
      <w:pPr>
        <w:spacing w:line="600" w:lineRule="exact"/>
        <w:ind w:firstLine="480"/>
        <w:rPr>
          <w:rFonts w:ascii="仿宋_GB2312" w:hAnsi="宋体" w:eastAsia="仿宋_GB2312" w:cs="仿宋_GB2312"/>
          <w:bCs/>
          <w:color w:val="000000"/>
          <w:kern w:val="0"/>
          <w:sz w:val="32"/>
          <w:szCs w:val="32"/>
          <w:shd w:val="clear" w:color="auto" w:fill="FFFFFF"/>
        </w:rPr>
      </w:pPr>
      <w:r>
        <w:rPr>
          <w:rFonts w:hint="eastAsia" w:ascii="仿宋_GB2312" w:hAnsi="宋体" w:eastAsia="仿宋_GB2312" w:cs="仿宋_GB2312"/>
          <w:bCs/>
          <w:color w:val="000000"/>
          <w:kern w:val="0"/>
          <w:sz w:val="32"/>
          <w:szCs w:val="32"/>
          <w:shd w:val="clear" w:color="auto" w:fill="FFFFFF"/>
        </w:rPr>
        <w:t>3、建设工程安全监管。负责行政辖区内新建、扩建、改建的房屋建筑工程、市政基础设施工程及配套工程的建筑工程安全生产措施备案，工程安全生产监督、工程安全生产投诉和工程安全事故的处理。</w:t>
      </w:r>
    </w:p>
    <w:p>
      <w:pPr>
        <w:widowControl/>
        <w:ind w:firstLine="300" w:firstLineChars="100"/>
        <w:jc w:val="left"/>
        <w:rPr>
          <w:rFonts w:ascii="楷体_GB2312" w:eastAsia="楷体_GB2312"/>
          <w:kern w:val="0"/>
          <w:sz w:val="30"/>
          <w:szCs w:val="30"/>
        </w:rPr>
      </w:pPr>
      <w:r>
        <w:rPr>
          <w:rFonts w:hint="eastAsia" w:ascii="楷体_GB2312" w:eastAsia="楷体_GB2312"/>
          <w:kern w:val="0"/>
          <w:sz w:val="30"/>
          <w:szCs w:val="30"/>
        </w:rPr>
        <w:t>（二）机构设置情况</w:t>
      </w:r>
    </w:p>
    <w:p>
      <w:pPr>
        <w:widowControl/>
        <w:ind w:firstLine="600" w:firstLineChars="200"/>
        <w:jc w:val="left"/>
        <w:rPr>
          <w:rFonts w:eastAsia="仿宋_GB2312"/>
          <w:kern w:val="0"/>
          <w:sz w:val="30"/>
          <w:szCs w:val="30"/>
        </w:rPr>
      </w:pPr>
      <w:r>
        <w:rPr>
          <w:rFonts w:hint="eastAsia" w:eastAsia="仿宋_GB2312"/>
          <w:kern w:val="0"/>
          <w:sz w:val="30"/>
          <w:szCs w:val="30"/>
        </w:rPr>
        <w:t>经昆明市呈贡区委机构编制办公室文件（呈编办通【2014】28号）文件批复，</w:t>
      </w:r>
      <w:r>
        <w:rPr>
          <w:rFonts w:hint="eastAsia" w:ascii="仿宋_GB2312" w:hAnsi="宋体" w:eastAsia="仿宋_GB2312"/>
          <w:sz w:val="32"/>
          <w:szCs w:val="32"/>
        </w:rPr>
        <w:t>为昆明市呈贡区住房和城乡建设局下设事业单位，</w:t>
      </w:r>
      <w:r>
        <w:rPr>
          <w:rFonts w:hint="eastAsia" w:eastAsia="仿宋_GB2312"/>
          <w:kern w:val="0"/>
          <w:sz w:val="30"/>
          <w:szCs w:val="30"/>
        </w:rPr>
        <w:t>核定事业编制6名，其中站长1名。</w:t>
      </w:r>
    </w:p>
    <w:p>
      <w:pPr>
        <w:widowControl/>
        <w:ind w:firstLine="640" w:firstLineChars="200"/>
        <w:jc w:val="left"/>
        <w:rPr>
          <w:rFonts w:eastAsia="仿宋_GB2312"/>
          <w:kern w:val="0"/>
          <w:sz w:val="30"/>
          <w:szCs w:val="30"/>
        </w:rPr>
      </w:pPr>
      <w:r>
        <w:rPr>
          <w:rFonts w:hint="eastAsia" w:ascii="仿宋_GB2312" w:hAnsi="宋体" w:eastAsia="仿宋_GB2312" w:cs="仿宋_GB2312"/>
          <w:bCs/>
          <w:color w:val="000000"/>
          <w:kern w:val="0"/>
          <w:sz w:val="32"/>
          <w:szCs w:val="32"/>
          <w:shd w:val="clear" w:color="auto" w:fill="FFFFFF"/>
        </w:rPr>
        <w:t>昆明市呈贡区工程质量监督站（昆明市呈贡区建筑安全生产监督站）设4个内设机构：办公室、质量监督科、安全监督科、总工办。</w:t>
      </w:r>
      <w:r>
        <w:rPr>
          <w:rFonts w:hint="eastAsia" w:eastAsia="仿宋_GB2312"/>
          <w:kern w:val="0"/>
          <w:sz w:val="30"/>
          <w:szCs w:val="30"/>
        </w:rPr>
        <w:t>经费形式</w:t>
      </w:r>
      <w:r>
        <w:rPr>
          <w:rFonts w:hint="eastAsia" w:eastAsia="仿宋_GB2312"/>
          <w:kern w:val="0"/>
          <w:sz w:val="30"/>
          <w:szCs w:val="30"/>
          <w:lang w:eastAsia="zh-CN"/>
        </w:rPr>
        <w:t>：</w:t>
      </w:r>
      <w:r>
        <w:rPr>
          <w:rFonts w:hint="eastAsia" w:eastAsia="仿宋_GB2312"/>
          <w:kern w:val="0"/>
          <w:sz w:val="30"/>
          <w:szCs w:val="30"/>
        </w:rPr>
        <w:t>财政全额拨款。</w:t>
      </w:r>
    </w:p>
    <w:p>
      <w:pPr>
        <w:widowControl/>
        <w:numPr>
          <w:ilvl w:val="0"/>
          <w:numId w:val="1"/>
        </w:numPr>
        <w:ind w:firstLine="300" w:firstLineChars="100"/>
        <w:jc w:val="left"/>
        <w:rPr>
          <w:rFonts w:hint="eastAsia" w:ascii="楷体_GB2312" w:eastAsia="楷体_GB2312"/>
          <w:kern w:val="0"/>
          <w:sz w:val="30"/>
          <w:szCs w:val="30"/>
        </w:rPr>
      </w:pPr>
      <w:r>
        <w:rPr>
          <w:rFonts w:hint="eastAsia" w:ascii="楷体_GB2312" w:eastAsia="楷体_GB2312"/>
          <w:kern w:val="0"/>
          <w:sz w:val="30"/>
          <w:szCs w:val="30"/>
        </w:rPr>
        <w:t>重点工作概述</w:t>
      </w:r>
    </w:p>
    <w:p>
      <w:pPr>
        <w:spacing w:beforeLines="0" w:afterLines="0"/>
        <w:ind w:firstLine="602" w:firstLineChars="200"/>
        <w:rPr>
          <w:rFonts w:hint="eastAsia" w:ascii="仿宋" w:hAnsi="仿宋" w:eastAsia="仿宋" w:cs="仿宋"/>
          <w:bCs/>
          <w:color w:val="000000"/>
          <w:kern w:val="0"/>
          <w:sz w:val="30"/>
          <w:szCs w:val="30"/>
          <w:shd w:val="clear" w:color="auto" w:fill="FFFFFF"/>
        </w:rPr>
      </w:pPr>
      <w:r>
        <w:rPr>
          <w:rFonts w:hint="eastAsia" w:ascii="仿宋" w:hAnsi="仿宋" w:eastAsia="仿宋" w:cs="仿宋"/>
          <w:b/>
          <w:sz w:val="30"/>
          <w:szCs w:val="30"/>
          <w:lang w:val="en-US" w:eastAsia="zh-CN"/>
        </w:rPr>
        <w:t>1</w:t>
      </w:r>
      <w:r>
        <w:rPr>
          <w:rFonts w:hint="eastAsia" w:ascii="仿宋" w:hAnsi="仿宋" w:eastAsia="仿宋" w:cs="仿宋"/>
          <w:bCs/>
          <w:color w:val="000000"/>
          <w:kern w:val="0"/>
          <w:sz w:val="30"/>
          <w:szCs w:val="30"/>
          <w:shd w:val="clear" w:color="auto" w:fill="FFFFFF"/>
          <w:lang w:val="en-US" w:eastAsia="zh-CN"/>
        </w:rPr>
        <w:t>、</w:t>
      </w:r>
      <w:r>
        <w:rPr>
          <w:rFonts w:hint="eastAsia" w:ascii="仿宋" w:hAnsi="仿宋" w:eastAsia="仿宋" w:cs="仿宋"/>
          <w:bCs/>
          <w:color w:val="000000"/>
          <w:kern w:val="0"/>
          <w:sz w:val="30"/>
          <w:szCs w:val="30"/>
          <w:shd w:val="clear" w:color="auto" w:fill="FFFFFF"/>
        </w:rPr>
        <w:t>贯彻落实安全生产责任制、工程质量终身负责制</w:t>
      </w:r>
    </w:p>
    <w:p>
      <w:pPr>
        <w:spacing w:beforeLines="0" w:afterLines="0"/>
        <w:ind w:firstLine="640"/>
        <w:rPr>
          <w:rFonts w:hint="eastAsia" w:ascii="仿宋" w:hAnsi="仿宋" w:eastAsia="仿宋" w:cs="仿宋"/>
          <w:color w:val="000000"/>
          <w:sz w:val="30"/>
          <w:szCs w:val="30"/>
        </w:rPr>
      </w:pPr>
      <w:r>
        <w:rPr>
          <w:rFonts w:hint="eastAsia" w:ascii="仿宋" w:hAnsi="仿宋" w:eastAsia="仿宋" w:cs="仿宋"/>
          <w:sz w:val="30"/>
          <w:szCs w:val="30"/>
          <w:lang w:eastAsia="zh-CN"/>
        </w:rPr>
        <w:t>凡在我局行政辖区范围内新开工建设工程项目，在办理质量安全生产监督手续时，五方责任主体项目负责人工程质量终身责任、安全生产责任承诺书签署率</w:t>
      </w:r>
      <w:r>
        <w:rPr>
          <w:rFonts w:hint="eastAsia" w:ascii="仿宋" w:hAnsi="仿宋" w:eastAsia="仿宋" w:cs="仿宋"/>
          <w:sz w:val="30"/>
          <w:szCs w:val="30"/>
          <w:lang w:val="en-US" w:eastAsia="zh-CN"/>
        </w:rPr>
        <w:t>100%，竣工工程项目永久性标牌设置率100%；</w:t>
      </w:r>
      <w:r>
        <w:rPr>
          <w:rFonts w:hint="eastAsia" w:ascii="仿宋" w:hAnsi="仿宋" w:eastAsia="仿宋" w:cs="仿宋"/>
          <w:sz w:val="30"/>
          <w:szCs w:val="30"/>
          <w:lang w:eastAsia="zh-CN"/>
        </w:rPr>
        <w:t>一</w:t>
      </w:r>
      <w:r>
        <w:rPr>
          <w:rFonts w:hint="eastAsia" w:ascii="仿宋" w:hAnsi="仿宋" w:eastAsia="仿宋" w:cs="仿宋"/>
          <w:sz w:val="30"/>
          <w:szCs w:val="30"/>
        </w:rPr>
        <w:t>月份完成201</w:t>
      </w:r>
      <w:r>
        <w:rPr>
          <w:rFonts w:hint="eastAsia" w:ascii="仿宋" w:hAnsi="仿宋" w:eastAsia="仿宋" w:cs="仿宋"/>
          <w:sz w:val="30"/>
          <w:szCs w:val="30"/>
          <w:lang w:val="en-US" w:eastAsia="zh-CN"/>
        </w:rPr>
        <w:t>8</w:t>
      </w:r>
      <w:r>
        <w:rPr>
          <w:rFonts w:hint="eastAsia" w:ascii="仿宋" w:hAnsi="仿宋" w:eastAsia="仿宋" w:cs="仿宋"/>
          <w:sz w:val="30"/>
          <w:szCs w:val="30"/>
        </w:rPr>
        <w:t>年度全区建筑施工项目签订的目标责任书的考核工作</w:t>
      </w:r>
      <w:r>
        <w:rPr>
          <w:rFonts w:hint="eastAsia" w:ascii="仿宋" w:hAnsi="仿宋" w:eastAsia="仿宋" w:cs="仿宋"/>
          <w:sz w:val="30"/>
          <w:szCs w:val="30"/>
          <w:lang w:eastAsia="zh-CN"/>
        </w:rPr>
        <w:t>；</w:t>
      </w:r>
      <w:r>
        <w:rPr>
          <w:rFonts w:hint="eastAsia" w:ascii="仿宋" w:hAnsi="仿宋" w:eastAsia="仿宋" w:cs="仿宋"/>
          <w:sz w:val="30"/>
          <w:szCs w:val="30"/>
        </w:rPr>
        <w:t>一季度筹备召开201</w:t>
      </w:r>
      <w:r>
        <w:rPr>
          <w:rFonts w:hint="eastAsia" w:ascii="仿宋" w:hAnsi="仿宋" w:eastAsia="仿宋" w:cs="仿宋"/>
          <w:sz w:val="30"/>
          <w:szCs w:val="30"/>
          <w:lang w:val="en-US" w:eastAsia="zh-CN"/>
        </w:rPr>
        <w:t>9</w:t>
      </w:r>
      <w:r>
        <w:rPr>
          <w:rFonts w:hint="eastAsia" w:ascii="仿宋" w:hAnsi="仿宋" w:eastAsia="仿宋" w:cs="仿宋"/>
          <w:sz w:val="30"/>
          <w:szCs w:val="30"/>
        </w:rPr>
        <w:t>年呈贡区建设工程质量安全生产文明施工工作会和施工设备安全管理专项会议，第三季度召开呈贡区建设工程安全生产专项会议</w:t>
      </w:r>
      <w:r>
        <w:rPr>
          <w:rFonts w:hint="eastAsia" w:ascii="仿宋" w:hAnsi="仿宋" w:eastAsia="仿宋" w:cs="仿宋"/>
          <w:sz w:val="30"/>
          <w:szCs w:val="30"/>
          <w:lang w:eastAsia="zh-CN"/>
        </w:rPr>
        <w:t>，确保</w:t>
      </w:r>
      <w:r>
        <w:rPr>
          <w:rFonts w:hint="eastAsia" w:ascii="仿宋" w:hAnsi="仿宋" w:eastAsia="仿宋" w:cs="仿宋"/>
          <w:sz w:val="30"/>
          <w:szCs w:val="30"/>
        </w:rPr>
        <w:t>全区施工企业质量安全生产文明施工目标责任书签订</w:t>
      </w:r>
      <w:r>
        <w:rPr>
          <w:rFonts w:hint="eastAsia" w:ascii="仿宋" w:hAnsi="仿宋" w:eastAsia="仿宋" w:cs="仿宋"/>
          <w:color w:val="000000"/>
          <w:sz w:val="30"/>
          <w:szCs w:val="30"/>
        </w:rPr>
        <w:t>率100%。</w:t>
      </w:r>
    </w:p>
    <w:p>
      <w:pPr>
        <w:spacing w:beforeLines="0" w:afterLines="0"/>
        <w:ind w:firstLine="640"/>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lang w:val="en-US" w:eastAsia="zh-CN"/>
        </w:rPr>
        <w:t>2、</w:t>
      </w:r>
      <w:r>
        <w:rPr>
          <w:rFonts w:hint="eastAsia" w:ascii="仿宋" w:hAnsi="仿宋" w:eastAsia="仿宋" w:cs="仿宋"/>
          <w:b w:val="0"/>
          <w:bCs/>
          <w:color w:val="000000"/>
          <w:sz w:val="30"/>
          <w:szCs w:val="30"/>
        </w:rPr>
        <w:t>做好其他审批事项审批管理服务工作</w:t>
      </w:r>
    </w:p>
    <w:p>
      <w:pPr>
        <w:numPr>
          <w:ilvl w:val="0"/>
          <w:numId w:val="0"/>
        </w:numPr>
        <w:spacing w:beforeLines="0" w:afterLines="0"/>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严格执行国家相关法律法规和省市相关规定，做好</w:t>
      </w:r>
      <w:r>
        <w:rPr>
          <w:rFonts w:hint="eastAsia" w:ascii="仿宋" w:hAnsi="仿宋" w:eastAsia="仿宋" w:cs="仿宋"/>
          <w:b w:val="0"/>
          <w:bCs/>
          <w:color w:val="000000"/>
          <w:sz w:val="30"/>
          <w:szCs w:val="30"/>
        </w:rPr>
        <w:t>质量注册、安全生产措施备案、竣工验收备案审批工作，</w:t>
      </w:r>
      <w:r>
        <w:rPr>
          <w:rFonts w:hint="eastAsia" w:ascii="仿宋" w:hAnsi="仿宋" w:eastAsia="仿宋" w:cs="仿宋"/>
          <w:b w:val="0"/>
          <w:bCs/>
          <w:sz w:val="30"/>
          <w:szCs w:val="30"/>
        </w:rPr>
        <w:t>加强工程质量安全生产文明施工监督信息化管理工作。</w:t>
      </w:r>
    </w:p>
    <w:p>
      <w:pPr>
        <w:spacing w:beforeLines="0" w:afterLines="0"/>
        <w:ind w:firstLine="640"/>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3、</w:t>
      </w:r>
      <w:r>
        <w:rPr>
          <w:rFonts w:hint="eastAsia" w:ascii="仿宋" w:hAnsi="仿宋" w:eastAsia="仿宋" w:cs="仿宋"/>
          <w:b w:val="0"/>
          <w:bCs/>
          <w:sz w:val="30"/>
          <w:szCs w:val="30"/>
          <w:lang w:eastAsia="zh-CN"/>
        </w:rPr>
        <w:t>加强工程</w:t>
      </w:r>
      <w:r>
        <w:rPr>
          <w:rFonts w:hint="eastAsia" w:ascii="仿宋" w:hAnsi="仿宋" w:eastAsia="仿宋" w:cs="仿宋"/>
          <w:b w:val="0"/>
          <w:bCs/>
          <w:sz w:val="30"/>
          <w:szCs w:val="30"/>
        </w:rPr>
        <w:t>质量管理</w:t>
      </w:r>
    </w:p>
    <w:p>
      <w:pPr>
        <w:spacing w:beforeLines="0" w:afterLines="0"/>
        <w:ind w:firstLine="588" w:firstLineChars="196"/>
        <w:rPr>
          <w:rFonts w:hint="eastAsia" w:ascii="仿宋" w:hAnsi="仿宋" w:eastAsia="仿宋" w:cs="仿宋"/>
          <w:b w:val="0"/>
          <w:bCs/>
          <w:sz w:val="30"/>
          <w:szCs w:val="30"/>
        </w:rPr>
      </w:pPr>
      <w:r>
        <w:rPr>
          <w:rFonts w:hint="eastAsia" w:ascii="仿宋" w:hAnsi="仿宋" w:eastAsia="仿宋" w:cs="仿宋"/>
          <w:b w:val="0"/>
          <w:bCs/>
          <w:sz w:val="30"/>
          <w:szCs w:val="30"/>
          <w:lang w:eastAsia="zh-CN"/>
        </w:rPr>
        <w:t>（</w:t>
      </w:r>
      <w:r>
        <w:rPr>
          <w:rFonts w:hint="eastAsia" w:ascii="仿宋" w:hAnsi="仿宋" w:eastAsia="仿宋" w:cs="仿宋"/>
          <w:b w:val="0"/>
          <w:bCs/>
          <w:sz w:val="30"/>
          <w:szCs w:val="30"/>
          <w:lang w:val="en-US" w:eastAsia="zh-CN"/>
        </w:rPr>
        <w:t>1</w:t>
      </w:r>
      <w:r>
        <w:rPr>
          <w:rFonts w:hint="eastAsia" w:ascii="仿宋" w:hAnsi="仿宋" w:eastAsia="仿宋" w:cs="仿宋"/>
          <w:b w:val="0"/>
          <w:bCs/>
          <w:sz w:val="30"/>
          <w:szCs w:val="30"/>
          <w:lang w:eastAsia="zh-CN"/>
        </w:rPr>
        <w:t>）</w:t>
      </w:r>
      <w:r>
        <w:rPr>
          <w:rFonts w:hint="eastAsia" w:ascii="仿宋" w:hAnsi="仿宋" w:eastAsia="仿宋" w:cs="仿宋"/>
          <w:b w:val="0"/>
          <w:bCs/>
          <w:sz w:val="30"/>
          <w:szCs w:val="30"/>
        </w:rPr>
        <w:t>贯彻落实工程质量各方责任主体工程质量终身负责制，推进工程参建各方责任主体质量行为与工程实体质量控制标准化工作，深入开展房屋建筑和市政工程质量提升行动，推广应用先进技术和管理措施，全面提升全区工程质量水平。</w:t>
      </w:r>
    </w:p>
    <w:p>
      <w:pPr>
        <w:spacing w:beforeLines="0" w:afterLines="0"/>
        <w:ind w:firstLine="588" w:firstLineChars="196"/>
        <w:rPr>
          <w:rFonts w:hint="eastAsia" w:ascii="仿宋" w:hAnsi="仿宋" w:eastAsia="仿宋" w:cs="仿宋"/>
          <w:b w:val="0"/>
          <w:bCs/>
          <w:sz w:val="30"/>
          <w:szCs w:val="30"/>
        </w:rPr>
      </w:pPr>
      <w:r>
        <w:rPr>
          <w:rFonts w:hint="eastAsia" w:ascii="仿宋" w:hAnsi="仿宋" w:eastAsia="仿宋" w:cs="仿宋"/>
          <w:b w:val="0"/>
          <w:bCs/>
          <w:sz w:val="30"/>
          <w:szCs w:val="30"/>
          <w:lang w:eastAsia="zh-CN"/>
        </w:rPr>
        <w:t>（</w:t>
      </w:r>
      <w:r>
        <w:rPr>
          <w:rFonts w:hint="eastAsia" w:ascii="仿宋" w:hAnsi="仿宋" w:eastAsia="仿宋" w:cs="仿宋"/>
          <w:b w:val="0"/>
          <w:bCs/>
          <w:sz w:val="30"/>
          <w:szCs w:val="30"/>
          <w:lang w:val="en-US" w:eastAsia="zh-CN"/>
        </w:rPr>
        <w:t>2</w:t>
      </w:r>
      <w:r>
        <w:rPr>
          <w:rFonts w:hint="eastAsia" w:ascii="仿宋" w:hAnsi="仿宋" w:eastAsia="仿宋" w:cs="仿宋"/>
          <w:b w:val="0"/>
          <w:bCs/>
          <w:sz w:val="30"/>
          <w:szCs w:val="30"/>
          <w:lang w:eastAsia="zh-CN"/>
        </w:rPr>
        <w:t>）</w:t>
      </w:r>
      <w:r>
        <w:rPr>
          <w:rFonts w:hint="eastAsia" w:ascii="仿宋" w:hAnsi="仿宋" w:eastAsia="仿宋" w:cs="仿宋"/>
          <w:b w:val="0"/>
          <w:bCs/>
          <w:sz w:val="30"/>
          <w:szCs w:val="30"/>
        </w:rPr>
        <w:t>继续深入开展质量强区活动</w:t>
      </w:r>
      <w:r>
        <w:rPr>
          <w:rFonts w:hint="eastAsia" w:ascii="仿宋" w:hAnsi="仿宋" w:eastAsia="仿宋" w:cs="仿宋"/>
          <w:b w:val="0"/>
          <w:bCs/>
          <w:sz w:val="30"/>
          <w:szCs w:val="30"/>
          <w:lang w:eastAsia="zh-CN"/>
        </w:rPr>
        <w:t>，</w:t>
      </w:r>
      <w:r>
        <w:rPr>
          <w:rFonts w:hint="eastAsia" w:ascii="仿宋" w:hAnsi="仿宋" w:eastAsia="仿宋" w:cs="仿宋"/>
          <w:b w:val="0"/>
          <w:bCs/>
          <w:sz w:val="30"/>
          <w:szCs w:val="30"/>
        </w:rPr>
        <w:t>全面贯彻落实建设工程质量法律法规，标准、规范。推广质量强区示范工地。</w:t>
      </w:r>
    </w:p>
    <w:p>
      <w:pPr>
        <w:spacing w:beforeLines="0" w:afterLines="0"/>
        <w:ind w:firstLine="588" w:firstLineChars="196"/>
        <w:rPr>
          <w:rFonts w:hint="eastAsia" w:ascii="仿宋" w:hAnsi="仿宋" w:eastAsia="仿宋" w:cs="仿宋"/>
          <w:b w:val="0"/>
          <w:bCs/>
          <w:sz w:val="30"/>
          <w:szCs w:val="30"/>
        </w:rPr>
      </w:pPr>
      <w:r>
        <w:rPr>
          <w:rFonts w:hint="eastAsia" w:ascii="仿宋" w:hAnsi="仿宋" w:eastAsia="仿宋" w:cs="仿宋"/>
          <w:b w:val="0"/>
          <w:bCs/>
          <w:sz w:val="30"/>
          <w:szCs w:val="30"/>
          <w:lang w:eastAsia="zh-CN"/>
        </w:rPr>
        <w:t>（</w:t>
      </w:r>
      <w:r>
        <w:rPr>
          <w:rFonts w:hint="eastAsia" w:ascii="仿宋" w:hAnsi="仿宋" w:eastAsia="仿宋" w:cs="仿宋"/>
          <w:b w:val="0"/>
          <w:bCs/>
          <w:sz w:val="30"/>
          <w:szCs w:val="30"/>
        </w:rPr>
        <w:t>3</w:t>
      </w:r>
      <w:r>
        <w:rPr>
          <w:rFonts w:hint="eastAsia" w:ascii="仿宋" w:hAnsi="仿宋" w:eastAsia="仿宋" w:cs="仿宋"/>
          <w:b w:val="0"/>
          <w:bCs/>
          <w:sz w:val="30"/>
          <w:szCs w:val="30"/>
          <w:lang w:eastAsia="zh-CN"/>
        </w:rPr>
        <w:t>）</w:t>
      </w:r>
      <w:r>
        <w:rPr>
          <w:rFonts w:hint="eastAsia" w:ascii="仿宋" w:hAnsi="仿宋" w:eastAsia="仿宋" w:cs="仿宋"/>
          <w:b w:val="0"/>
          <w:bCs/>
          <w:sz w:val="30"/>
          <w:szCs w:val="30"/>
        </w:rPr>
        <w:t>深入开展呈贡区房屋建筑和市政建设工程电气火灾综合治理、建筑工程“地条钢”专项治理、“问题”电缆清查整治、建筑工程质量“打假治劣”、建筑工程节能专项检查等专项工作。</w:t>
      </w:r>
    </w:p>
    <w:p>
      <w:pPr>
        <w:spacing w:beforeLines="0" w:afterLines="0"/>
        <w:ind w:firstLine="588" w:firstLineChars="196"/>
        <w:rPr>
          <w:rFonts w:hint="eastAsia" w:ascii="仿宋" w:hAnsi="仿宋" w:eastAsia="仿宋" w:cs="仿宋"/>
          <w:b w:val="0"/>
          <w:bCs/>
          <w:sz w:val="30"/>
          <w:szCs w:val="30"/>
        </w:rPr>
      </w:pPr>
      <w:r>
        <w:rPr>
          <w:rFonts w:hint="eastAsia" w:ascii="仿宋" w:hAnsi="仿宋" w:eastAsia="仿宋" w:cs="仿宋"/>
          <w:b w:val="0"/>
          <w:bCs/>
          <w:sz w:val="30"/>
          <w:szCs w:val="30"/>
          <w:lang w:eastAsia="zh-CN"/>
        </w:rPr>
        <w:t>（</w:t>
      </w:r>
      <w:r>
        <w:rPr>
          <w:rFonts w:hint="eastAsia" w:ascii="仿宋" w:hAnsi="仿宋" w:eastAsia="仿宋" w:cs="仿宋"/>
          <w:b w:val="0"/>
          <w:bCs/>
          <w:sz w:val="30"/>
          <w:szCs w:val="30"/>
        </w:rPr>
        <w:t>4</w:t>
      </w:r>
      <w:r>
        <w:rPr>
          <w:rFonts w:hint="eastAsia" w:ascii="仿宋" w:hAnsi="仿宋" w:eastAsia="仿宋" w:cs="仿宋"/>
          <w:b w:val="0"/>
          <w:bCs/>
          <w:sz w:val="30"/>
          <w:szCs w:val="30"/>
          <w:lang w:eastAsia="zh-CN"/>
        </w:rPr>
        <w:t>）</w:t>
      </w:r>
      <w:r>
        <w:rPr>
          <w:rFonts w:hint="eastAsia" w:ascii="仿宋" w:hAnsi="仿宋" w:eastAsia="仿宋" w:cs="仿宋"/>
          <w:b w:val="0"/>
          <w:bCs/>
          <w:sz w:val="30"/>
          <w:szCs w:val="30"/>
        </w:rPr>
        <w:t>认真组织开展“质量月”活动。</w:t>
      </w:r>
    </w:p>
    <w:p>
      <w:pPr>
        <w:spacing w:beforeLines="0" w:afterLines="0"/>
        <w:ind w:firstLine="588" w:firstLineChars="196"/>
        <w:rPr>
          <w:rFonts w:hint="eastAsia" w:ascii="仿宋" w:hAnsi="仿宋" w:eastAsia="仿宋" w:cs="仿宋"/>
          <w:b w:val="0"/>
          <w:bCs/>
          <w:sz w:val="30"/>
          <w:szCs w:val="30"/>
        </w:rPr>
      </w:pPr>
      <w:r>
        <w:rPr>
          <w:rFonts w:hint="eastAsia" w:ascii="仿宋" w:hAnsi="仿宋" w:eastAsia="仿宋" w:cs="仿宋"/>
          <w:b w:val="0"/>
          <w:bCs/>
          <w:sz w:val="30"/>
          <w:szCs w:val="30"/>
          <w:lang w:eastAsia="zh-CN"/>
        </w:rPr>
        <w:t>（</w:t>
      </w:r>
      <w:r>
        <w:rPr>
          <w:rFonts w:hint="eastAsia" w:ascii="仿宋" w:hAnsi="仿宋" w:eastAsia="仿宋" w:cs="仿宋"/>
          <w:b w:val="0"/>
          <w:bCs/>
          <w:sz w:val="30"/>
          <w:szCs w:val="30"/>
        </w:rPr>
        <w:t>5</w:t>
      </w:r>
      <w:r>
        <w:rPr>
          <w:rFonts w:hint="eastAsia" w:ascii="仿宋" w:hAnsi="仿宋" w:eastAsia="仿宋" w:cs="仿宋"/>
          <w:b w:val="0"/>
          <w:bCs/>
          <w:sz w:val="30"/>
          <w:szCs w:val="30"/>
          <w:lang w:eastAsia="zh-CN"/>
        </w:rPr>
        <w:t>）</w:t>
      </w:r>
      <w:r>
        <w:rPr>
          <w:rFonts w:hint="eastAsia" w:ascii="仿宋" w:hAnsi="仿宋" w:eastAsia="仿宋" w:cs="仿宋"/>
          <w:b w:val="0"/>
          <w:bCs/>
          <w:sz w:val="30"/>
          <w:szCs w:val="30"/>
        </w:rPr>
        <w:t>继续创新开展建设工程质量监理报告制度试点工作。</w:t>
      </w:r>
    </w:p>
    <w:p>
      <w:pPr>
        <w:spacing w:beforeLines="0" w:afterLines="0"/>
        <w:ind w:firstLine="588" w:firstLineChars="196"/>
        <w:rPr>
          <w:rFonts w:hint="eastAsia" w:ascii="仿宋" w:hAnsi="仿宋" w:eastAsia="仿宋" w:cs="仿宋"/>
          <w:b w:val="0"/>
          <w:bCs/>
          <w:sz w:val="30"/>
          <w:szCs w:val="30"/>
        </w:rPr>
      </w:pPr>
      <w:r>
        <w:rPr>
          <w:rFonts w:hint="eastAsia" w:ascii="仿宋" w:hAnsi="仿宋" w:eastAsia="仿宋" w:cs="仿宋"/>
          <w:b w:val="0"/>
          <w:bCs/>
          <w:sz w:val="30"/>
          <w:szCs w:val="30"/>
          <w:lang w:eastAsia="zh-CN"/>
        </w:rPr>
        <w:t>（</w:t>
      </w:r>
      <w:r>
        <w:rPr>
          <w:rFonts w:hint="eastAsia" w:ascii="仿宋" w:hAnsi="仿宋" w:eastAsia="仿宋" w:cs="仿宋"/>
          <w:b w:val="0"/>
          <w:bCs/>
          <w:sz w:val="30"/>
          <w:szCs w:val="30"/>
        </w:rPr>
        <w:t>6</w:t>
      </w:r>
      <w:r>
        <w:rPr>
          <w:rFonts w:hint="eastAsia" w:ascii="仿宋" w:hAnsi="仿宋" w:eastAsia="仿宋" w:cs="仿宋"/>
          <w:b w:val="0"/>
          <w:bCs/>
          <w:sz w:val="30"/>
          <w:szCs w:val="30"/>
          <w:lang w:eastAsia="zh-CN"/>
        </w:rPr>
        <w:t>）</w:t>
      </w:r>
      <w:r>
        <w:rPr>
          <w:rFonts w:hint="eastAsia" w:ascii="仿宋" w:hAnsi="仿宋" w:eastAsia="仿宋" w:cs="仿宋"/>
          <w:b w:val="0"/>
          <w:bCs/>
          <w:sz w:val="30"/>
          <w:szCs w:val="30"/>
        </w:rPr>
        <w:t>加强工程质量监管日常巡查、抽查工作。</w:t>
      </w:r>
    </w:p>
    <w:p>
      <w:pPr>
        <w:spacing w:beforeLines="0" w:afterLines="0"/>
        <w:ind w:firstLine="888" w:firstLineChars="296"/>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4</w:t>
      </w:r>
      <w:r>
        <w:rPr>
          <w:rFonts w:hint="eastAsia" w:ascii="仿宋" w:hAnsi="仿宋" w:eastAsia="仿宋" w:cs="仿宋"/>
          <w:b w:val="0"/>
          <w:bCs/>
          <w:sz w:val="30"/>
          <w:szCs w:val="30"/>
        </w:rPr>
        <w:t>、加强建筑施工安全生产文明施工管理</w:t>
      </w:r>
    </w:p>
    <w:p>
      <w:pPr>
        <w:spacing w:beforeLines="0" w:afterLines="0" w:line="560" w:lineRule="exact"/>
        <w:ind w:firstLine="600" w:firstLineChars="200"/>
        <w:rPr>
          <w:rFonts w:hint="eastAsia" w:ascii="仿宋" w:hAnsi="仿宋" w:eastAsia="仿宋" w:cs="仿宋"/>
          <w:b w:val="0"/>
          <w:bCs/>
          <w:color w:val="383838"/>
          <w:kern w:val="0"/>
          <w:sz w:val="30"/>
          <w:szCs w:val="30"/>
        </w:rPr>
      </w:pPr>
      <w:r>
        <w:rPr>
          <w:rFonts w:hint="eastAsia" w:ascii="仿宋" w:hAnsi="仿宋" w:eastAsia="仿宋" w:cs="仿宋"/>
          <w:b w:val="0"/>
          <w:bCs/>
          <w:color w:val="000000"/>
          <w:kern w:val="0"/>
          <w:sz w:val="30"/>
          <w:szCs w:val="30"/>
        </w:rPr>
        <w:t>督促落实企业安全生产主体责任，建立健全安全生产管理保障体系、完善安全生产应急管理机制，确保施工现</w:t>
      </w:r>
      <w:r>
        <w:rPr>
          <w:rFonts w:hint="eastAsia" w:ascii="仿宋" w:hAnsi="仿宋" w:eastAsia="仿宋" w:cs="仿宋"/>
          <w:b w:val="0"/>
          <w:bCs/>
          <w:sz w:val="30"/>
          <w:szCs w:val="30"/>
        </w:rPr>
        <w:t>场安全责任到位、安全投入到位、培训到位、管理到位、应急救援到位，提高企业和施工现场安全生产控制能力</w:t>
      </w:r>
      <w:r>
        <w:rPr>
          <w:rFonts w:hint="eastAsia" w:ascii="仿宋" w:hAnsi="仿宋" w:eastAsia="仿宋" w:cs="仿宋"/>
          <w:b w:val="0"/>
          <w:bCs/>
          <w:sz w:val="30"/>
          <w:szCs w:val="30"/>
          <w:lang w:eastAsia="zh-CN"/>
        </w:rPr>
        <w:t>。</w:t>
      </w:r>
      <w:r>
        <w:rPr>
          <w:rFonts w:hint="eastAsia" w:ascii="仿宋" w:hAnsi="仿宋" w:eastAsia="仿宋" w:cs="仿宋"/>
          <w:b w:val="0"/>
          <w:bCs/>
          <w:color w:val="000000"/>
          <w:kern w:val="0"/>
          <w:sz w:val="30"/>
          <w:szCs w:val="30"/>
        </w:rPr>
        <w:t>督促监理单位履行监理职责</w:t>
      </w:r>
      <w:r>
        <w:rPr>
          <w:rFonts w:hint="eastAsia" w:ascii="仿宋" w:hAnsi="仿宋" w:eastAsia="仿宋" w:cs="仿宋"/>
          <w:b w:val="0"/>
          <w:bCs/>
          <w:color w:val="000000"/>
          <w:kern w:val="0"/>
          <w:sz w:val="30"/>
          <w:szCs w:val="30"/>
          <w:lang w:eastAsia="zh-CN"/>
        </w:rPr>
        <w:t>。严</w:t>
      </w:r>
      <w:r>
        <w:rPr>
          <w:rFonts w:hint="eastAsia" w:ascii="仿宋" w:hAnsi="仿宋" w:eastAsia="仿宋" w:cs="仿宋"/>
          <w:b w:val="0"/>
          <w:bCs/>
          <w:color w:val="000000"/>
          <w:kern w:val="0"/>
          <w:sz w:val="30"/>
          <w:szCs w:val="30"/>
        </w:rPr>
        <w:t>厉打击建筑施工安全生产非法违法行为</w:t>
      </w:r>
      <w:r>
        <w:rPr>
          <w:rFonts w:hint="eastAsia" w:ascii="仿宋" w:hAnsi="仿宋" w:eastAsia="仿宋" w:cs="仿宋"/>
          <w:b w:val="0"/>
          <w:bCs/>
          <w:sz w:val="30"/>
          <w:szCs w:val="30"/>
        </w:rPr>
        <w:t>。</w:t>
      </w:r>
    </w:p>
    <w:p>
      <w:pPr>
        <w:spacing w:beforeLines="0" w:afterLines="0"/>
        <w:ind w:firstLine="600" w:firstLineChars="200"/>
        <w:rPr>
          <w:rFonts w:hint="eastAsia" w:ascii="仿宋" w:hAnsi="仿宋" w:eastAsia="仿宋" w:cs="仿宋"/>
          <w:b w:val="0"/>
          <w:bCs/>
          <w:sz w:val="30"/>
          <w:szCs w:val="30"/>
        </w:rPr>
      </w:pPr>
      <w:r>
        <w:rPr>
          <w:rFonts w:hint="eastAsia" w:ascii="仿宋" w:hAnsi="仿宋" w:eastAsia="仿宋" w:cs="仿宋"/>
          <w:b w:val="0"/>
          <w:bCs/>
          <w:color w:val="383838"/>
          <w:kern w:val="0"/>
          <w:sz w:val="30"/>
          <w:szCs w:val="30"/>
        </w:rPr>
        <w:t xml:space="preserve"> </w:t>
      </w:r>
      <w:r>
        <w:rPr>
          <w:rFonts w:hint="eastAsia" w:ascii="仿宋" w:hAnsi="仿宋" w:eastAsia="仿宋" w:cs="仿宋"/>
          <w:b w:val="0"/>
          <w:bCs/>
          <w:sz w:val="30"/>
          <w:szCs w:val="30"/>
          <w:lang w:eastAsia="zh-CN"/>
        </w:rPr>
        <w:t>严格督促各参建主体贯彻落实《危险性较大的分部分项工程安全管理规定》和《云南省危险性较大的分部分项工程安全管理实施细则》，</w:t>
      </w:r>
      <w:r>
        <w:rPr>
          <w:rFonts w:hint="eastAsia" w:ascii="仿宋" w:hAnsi="仿宋" w:eastAsia="仿宋" w:cs="仿宋"/>
          <w:b w:val="0"/>
          <w:bCs/>
          <w:sz w:val="30"/>
          <w:szCs w:val="30"/>
        </w:rPr>
        <w:t>开展</w:t>
      </w:r>
      <w:r>
        <w:rPr>
          <w:rFonts w:hint="eastAsia" w:ascii="仿宋" w:hAnsi="仿宋" w:eastAsia="仿宋" w:cs="仿宋"/>
          <w:b w:val="0"/>
          <w:bCs/>
          <w:color w:val="000000"/>
          <w:kern w:val="0"/>
          <w:sz w:val="30"/>
          <w:szCs w:val="30"/>
        </w:rPr>
        <w:t>深基坑、高支模、起重设备、</w:t>
      </w:r>
      <w:r>
        <w:rPr>
          <w:rFonts w:hint="eastAsia" w:ascii="仿宋" w:hAnsi="仿宋" w:eastAsia="仿宋" w:cs="仿宋"/>
          <w:b w:val="0"/>
          <w:bCs/>
          <w:color w:val="000000"/>
          <w:kern w:val="0"/>
          <w:sz w:val="30"/>
          <w:szCs w:val="30"/>
          <w:lang w:eastAsia="zh-CN"/>
        </w:rPr>
        <w:t>脚手架</w:t>
      </w:r>
      <w:r>
        <w:rPr>
          <w:rFonts w:hint="eastAsia" w:ascii="仿宋" w:hAnsi="仿宋" w:eastAsia="仿宋" w:cs="仿宋"/>
          <w:b w:val="0"/>
          <w:bCs/>
          <w:color w:val="000000"/>
          <w:kern w:val="0"/>
          <w:sz w:val="30"/>
          <w:szCs w:val="30"/>
        </w:rPr>
        <w:t>等重大危险源专项检查</w:t>
      </w:r>
      <w:r>
        <w:rPr>
          <w:rFonts w:hint="eastAsia" w:ascii="仿宋" w:hAnsi="仿宋" w:eastAsia="仿宋" w:cs="仿宋"/>
          <w:b w:val="0"/>
          <w:bCs/>
          <w:sz w:val="30"/>
          <w:szCs w:val="30"/>
          <w:lang w:eastAsia="zh-CN"/>
        </w:rPr>
        <w:t>，</w:t>
      </w:r>
      <w:r>
        <w:rPr>
          <w:rFonts w:hint="eastAsia" w:ascii="仿宋" w:hAnsi="仿宋" w:eastAsia="仿宋" w:cs="仿宋"/>
          <w:b w:val="0"/>
          <w:bCs/>
          <w:sz w:val="30"/>
          <w:szCs w:val="30"/>
        </w:rPr>
        <w:t>严防施工安全生产事故</w:t>
      </w:r>
      <w:r>
        <w:rPr>
          <w:rFonts w:hint="eastAsia" w:ascii="仿宋" w:hAnsi="仿宋" w:eastAsia="仿宋" w:cs="仿宋"/>
          <w:b w:val="0"/>
          <w:bCs/>
          <w:sz w:val="30"/>
          <w:szCs w:val="30"/>
          <w:lang w:eastAsia="zh-CN"/>
        </w:rPr>
        <w:t>。</w:t>
      </w:r>
    </w:p>
    <w:p>
      <w:pPr>
        <w:spacing w:beforeLines="0" w:afterLines="0"/>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加强日常巡查、专项检查力度</w:t>
      </w:r>
      <w:r>
        <w:rPr>
          <w:rFonts w:hint="eastAsia" w:ascii="仿宋" w:hAnsi="仿宋" w:eastAsia="仿宋" w:cs="仿宋"/>
          <w:b w:val="0"/>
          <w:bCs/>
          <w:sz w:val="30"/>
          <w:szCs w:val="30"/>
          <w:lang w:eastAsia="zh-CN"/>
        </w:rPr>
        <w:t>，</w:t>
      </w:r>
      <w:r>
        <w:rPr>
          <w:rFonts w:hint="eastAsia" w:ascii="仿宋" w:hAnsi="仿宋" w:eastAsia="仿宋" w:cs="仿宋"/>
          <w:b w:val="0"/>
          <w:bCs/>
          <w:sz w:val="30"/>
          <w:szCs w:val="30"/>
        </w:rPr>
        <w:t>继续</w:t>
      </w:r>
      <w:r>
        <w:rPr>
          <w:rFonts w:hint="eastAsia" w:ascii="仿宋" w:hAnsi="仿宋" w:eastAsia="仿宋" w:cs="仿宋"/>
          <w:b w:val="0"/>
          <w:bCs/>
          <w:sz w:val="30"/>
          <w:szCs w:val="30"/>
          <w:lang w:eastAsia="zh-CN"/>
        </w:rPr>
        <w:t>开展</w:t>
      </w:r>
      <w:r>
        <w:rPr>
          <w:rFonts w:hint="eastAsia" w:ascii="仿宋" w:hAnsi="仿宋" w:eastAsia="仿宋" w:cs="仿宋"/>
          <w:b w:val="0"/>
          <w:bCs/>
          <w:color w:val="000000"/>
          <w:kern w:val="0"/>
          <w:sz w:val="30"/>
          <w:szCs w:val="30"/>
        </w:rPr>
        <w:t>节假日</w:t>
      </w:r>
      <w:r>
        <w:rPr>
          <w:rFonts w:hint="eastAsia" w:ascii="仿宋" w:hAnsi="仿宋" w:eastAsia="仿宋" w:cs="仿宋"/>
          <w:b w:val="0"/>
          <w:bCs/>
          <w:color w:val="000000"/>
          <w:kern w:val="0"/>
          <w:sz w:val="30"/>
          <w:szCs w:val="30"/>
          <w:lang w:eastAsia="zh-CN"/>
        </w:rPr>
        <w:t>、</w:t>
      </w:r>
      <w:r>
        <w:rPr>
          <w:rFonts w:hint="eastAsia" w:ascii="仿宋" w:hAnsi="仿宋" w:eastAsia="仿宋" w:cs="仿宋"/>
          <w:b w:val="0"/>
          <w:bCs/>
          <w:sz w:val="30"/>
          <w:szCs w:val="30"/>
        </w:rPr>
        <w:t>岁末年初安全生产大检查、汛期深基坑、地质灾害</w:t>
      </w:r>
      <w:r>
        <w:rPr>
          <w:rFonts w:hint="eastAsia" w:ascii="仿宋" w:hAnsi="仿宋" w:eastAsia="仿宋" w:cs="仿宋"/>
          <w:b w:val="0"/>
          <w:bCs/>
          <w:sz w:val="30"/>
          <w:szCs w:val="30"/>
          <w:lang w:eastAsia="zh-CN"/>
        </w:rPr>
        <w:t>、</w:t>
      </w:r>
      <w:r>
        <w:rPr>
          <w:rFonts w:hint="eastAsia" w:ascii="仿宋" w:hAnsi="仿宋" w:eastAsia="仿宋" w:cs="仿宋"/>
          <w:b w:val="0"/>
          <w:bCs/>
          <w:sz w:val="30"/>
          <w:szCs w:val="30"/>
        </w:rPr>
        <w:t>特种设备</w:t>
      </w:r>
      <w:r>
        <w:rPr>
          <w:rFonts w:hint="eastAsia" w:ascii="仿宋" w:hAnsi="仿宋" w:eastAsia="仿宋" w:cs="仿宋"/>
          <w:b w:val="0"/>
          <w:bCs/>
          <w:sz w:val="30"/>
          <w:szCs w:val="30"/>
          <w:lang w:eastAsia="zh-CN"/>
        </w:rPr>
        <w:t>、</w:t>
      </w:r>
      <w:r>
        <w:rPr>
          <w:rFonts w:hint="eastAsia" w:ascii="仿宋" w:hAnsi="仿宋" w:eastAsia="仿宋" w:cs="仿宋"/>
          <w:b w:val="0"/>
          <w:bCs/>
          <w:sz w:val="30"/>
          <w:szCs w:val="30"/>
        </w:rPr>
        <w:t>高大模板专项检查、冬季建筑施工特种设备、临时用电</w:t>
      </w:r>
      <w:r>
        <w:rPr>
          <w:rFonts w:hint="eastAsia" w:ascii="仿宋" w:hAnsi="仿宋" w:eastAsia="仿宋" w:cs="仿宋"/>
          <w:b w:val="0"/>
          <w:bCs/>
          <w:sz w:val="30"/>
          <w:szCs w:val="30"/>
          <w:lang w:eastAsia="zh-CN"/>
        </w:rPr>
        <w:t>、</w:t>
      </w:r>
      <w:r>
        <w:rPr>
          <w:rFonts w:hint="eastAsia" w:ascii="仿宋" w:hAnsi="仿宋" w:eastAsia="仿宋" w:cs="仿宋"/>
          <w:b w:val="0"/>
          <w:bCs/>
          <w:sz w:val="30"/>
          <w:szCs w:val="30"/>
        </w:rPr>
        <w:t>消防安全</w:t>
      </w:r>
      <w:r>
        <w:rPr>
          <w:rFonts w:hint="eastAsia" w:ascii="仿宋" w:hAnsi="仿宋" w:eastAsia="仿宋" w:cs="仿宋"/>
          <w:b w:val="0"/>
          <w:bCs/>
          <w:sz w:val="30"/>
          <w:szCs w:val="30"/>
          <w:lang w:eastAsia="zh-CN"/>
        </w:rPr>
        <w:t>、</w:t>
      </w:r>
      <w:r>
        <w:rPr>
          <w:rFonts w:hint="eastAsia" w:ascii="仿宋" w:hAnsi="仿宋" w:eastAsia="仿宋" w:cs="仿宋"/>
          <w:b w:val="0"/>
          <w:bCs/>
          <w:sz w:val="30"/>
          <w:szCs w:val="30"/>
        </w:rPr>
        <w:t>高大模板专项检查工作。</w:t>
      </w:r>
    </w:p>
    <w:p>
      <w:pPr>
        <w:spacing w:beforeLines="0" w:afterLines="0"/>
        <w:ind w:firstLine="600" w:firstLineChars="200"/>
        <w:rPr>
          <w:rFonts w:hint="eastAsia" w:ascii="仿宋" w:hAnsi="仿宋" w:eastAsia="仿宋" w:cs="仿宋"/>
          <w:b w:val="0"/>
          <w:bCs/>
          <w:kern w:val="0"/>
          <w:sz w:val="30"/>
          <w:szCs w:val="30"/>
        </w:rPr>
      </w:pPr>
      <w:r>
        <w:rPr>
          <w:rFonts w:hint="eastAsia" w:ascii="仿宋" w:hAnsi="仿宋" w:eastAsia="仿宋" w:cs="仿宋"/>
          <w:b w:val="0"/>
          <w:bCs/>
          <w:sz w:val="30"/>
          <w:szCs w:val="30"/>
        </w:rPr>
        <w:t>加大</w:t>
      </w:r>
      <w:r>
        <w:rPr>
          <w:rFonts w:hint="eastAsia" w:ascii="仿宋" w:hAnsi="仿宋" w:eastAsia="仿宋" w:cs="仿宋"/>
          <w:b w:val="0"/>
          <w:bCs/>
          <w:kern w:val="0"/>
          <w:sz w:val="30"/>
          <w:szCs w:val="30"/>
        </w:rPr>
        <w:t>“三类人员”、农民工免费培训工作，</w:t>
      </w:r>
      <w:r>
        <w:rPr>
          <w:rFonts w:hint="eastAsia" w:ascii="仿宋" w:hAnsi="仿宋" w:eastAsia="仿宋" w:cs="仿宋"/>
          <w:b w:val="0"/>
          <w:bCs/>
          <w:color w:val="000000"/>
          <w:sz w:val="30"/>
          <w:szCs w:val="30"/>
        </w:rPr>
        <w:t>完成</w:t>
      </w:r>
      <w:r>
        <w:rPr>
          <w:rFonts w:hint="eastAsia" w:ascii="仿宋" w:hAnsi="仿宋" w:eastAsia="仿宋" w:cs="仿宋"/>
          <w:b w:val="0"/>
          <w:bCs/>
          <w:sz w:val="30"/>
          <w:szCs w:val="30"/>
        </w:rPr>
        <w:t>市</w:t>
      </w:r>
      <w:r>
        <w:rPr>
          <w:rFonts w:hint="eastAsia" w:ascii="仿宋" w:hAnsi="仿宋" w:eastAsia="仿宋" w:cs="仿宋"/>
          <w:b w:val="0"/>
          <w:bCs/>
          <w:sz w:val="30"/>
          <w:szCs w:val="30"/>
          <w:lang w:eastAsia="zh-CN"/>
        </w:rPr>
        <w:t>质安</w:t>
      </w:r>
      <w:r>
        <w:rPr>
          <w:rFonts w:hint="eastAsia" w:ascii="仿宋" w:hAnsi="仿宋" w:eastAsia="仿宋" w:cs="仿宋"/>
          <w:b w:val="0"/>
          <w:bCs/>
          <w:kern w:val="0"/>
          <w:sz w:val="30"/>
          <w:szCs w:val="30"/>
        </w:rPr>
        <w:t>总站下达的农民工、三类人员培训指标，提高施工人员的安全意识和自我保护能力，有效杜绝“三违”现象的发生。</w:t>
      </w:r>
    </w:p>
    <w:p>
      <w:pPr>
        <w:spacing w:beforeLines="0" w:afterLines="0"/>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以创建全国文明城市和提升人居环境为契机，大力整治建筑工地乱象，</w:t>
      </w:r>
      <w:r>
        <w:rPr>
          <w:rFonts w:hint="eastAsia" w:ascii="仿宋" w:hAnsi="仿宋" w:eastAsia="仿宋" w:cs="仿宋"/>
          <w:b w:val="0"/>
          <w:bCs/>
          <w:color w:val="000000"/>
          <w:sz w:val="30"/>
          <w:szCs w:val="30"/>
        </w:rPr>
        <w:t>加强文明施工监管力度，深入宣传贯彻执行《大气污染防治法》，落实</w:t>
      </w:r>
      <w:r>
        <w:rPr>
          <w:rFonts w:hint="eastAsia" w:ascii="仿宋" w:hAnsi="仿宋" w:eastAsia="仿宋" w:cs="仿宋"/>
          <w:b w:val="0"/>
          <w:bCs/>
          <w:sz w:val="30"/>
          <w:szCs w:val="30"/>
        </w:rPr>
        <w:t>每个</w:t>
      </w:r>
      <w:r>
        <w:rPr>
          <w:rFonts w:hint="eastAsia" w:ascii="仿宋" w:hAnsi="仿宋" w:eastAsia="仿宋" w:cs="仿宋"/>
          <w:b w:val="0"/>
          <w:bCs/>
          <w:sz w:val="30"/>
          <w:szCs w:val="30"/>
          <w:lang w:eastAsia="zh-CN"/>
        </w:rPr>
        <w:t>工地</w:t>
      </w:r>
      <w:r>
        <w:rPr>
          <w:rFonts w:hint="eastAsia" w:ascii="仿宋" w:hAnsi="仿宋" w:eastAsia="仿宋" w:cs="仿宋"/>
          <w:b w:val="0"/>
          <w:bCs/>
          <w:color w:val="000000"/>
          <w:sz w:val="30"/>
          <w:szCs w:val="30"/>
          <w:lang w:eastAsia="zh-CN"/>
        </w:rPr>
        <w:t>扬尘污染防治</w:t>
      </w:r>
      <w:r>
        <w:rPr>
          <w:rFonts w:hint="eastAsia" w:ascii="仿宋" w:hAnsi="仿宋" w:eastAsia="仿宋" w:cs="仿宋"/>
          <w:b w:val="0"/>
          <w:bCs/>
          <w:color w:val="000000"/>
          <w:sz w:val="30"/>
          <w:szCs w:val="30"/>
        </w:rPr>
        <w:t>“六个百分之百</w:t>
      </w:r>
      <w:r>
        <w:rPr>
          <w:rFonts w:hint="eastAsia" w:ascii="仿宋" w:hAnsi="仿宋" w:eastAsia="仿宋" w:cs="仿宋"/>
          <w:b w:val="0"/>
          <w:bCs/>
          <w:color w:val="000000"/>
          <w:sz w:val="30"/>
          <w:szCs w:val="30"/>
          <w:lang w:eastAsia="zh-CN"/>
        </w:rPr>
        <w:t>、</w:t>
      </w:r>
      <w:r>
        <w:rPr>
          <w:rFonts w:hint="eastAsia" w:ascii="仿宋" w:hAnsi="仿宋" w:eastAsia="仿宋" w:cs="仿宋"/>
          <w:b w:val="0"/>
          <w:bCs/>
          <w:sz w:val="30"/>
          <w:szCs w:val="30"/>
        </w:rPr>
        <w:t>八个必须”，</w:t>
      </w:r>
      <w:r>
        <w:rPr>
          <w:rFonts w:hint="eastAsia" w:ascii="仿宋" w:hAnsi="仿宋" w:eastAsia="仿宋" w:cs="仿宋"/>
          <w:b w:val="0"/>
          <w:bCs/>
          <w:color w:val="000000"/>
          <w:sz w:val="30"/>
          <w:szCs w:val="30"/>
        </w:rPr>
        <w:t>有效控制扬尘污染、噪声污染等不文明施工现象，</w:t>
      </w:r>
      <w:r>
        <w:rPr>
          <w:rFonts w:hint="eastAsia" w:ascii="仿宋" w:hAnsi="仿宋" w:eastAsia="仿宋" w:cs="仿宋"/>
          <w:b w:val="0"/>
          <w:bCs/>
          <w:sz w:val="30"/>
          <w:szCs w:val="30"/>
        </w:rPr>
        <w:t>提升人居环境质量。</w:t>
      </w:r>
    </w:p>
    <w:p>
      <w:pPr>
        <w:spacing w:beforeLines="0" w:afterLines="0"/>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继续开展形势多样的“安全生产月”活动。</w:t>
      </w:r>
    </w:p>
    <w:p>
      <w:pPr>
        <w:spacing w:beforeLines="0" w:afterLines="0"/>
        <w:ind w:firstLine="441" w:firstLineChars="147"/>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lang w:val="en-US" w:eastAsia="zh-CN"/>
        </w:rPr>
        <w:t>5</w:t>
      </w:r>
      <w:r>
        <w:rPr>
          <w:rFonts w:hint="eastAsia" w:ascii="仿宋" w:hAnsi="仿宋" w:eastAsia="仿宋" w:cs="仿宋"/>
          <w:b w:val="0"/>
          <w:bCs/>
          <w:color w:val="000000"/>
          <w:sz w:val="30"/>
          <w:szCs w:val="30"/>
        </w:rPr>
        <w:t>、加大标准化施工工地创建力度</w:t>
      </w:r>
    </w:p>
    <w:p>
      <w:pPr>
        <w:spacing w:beforeLines="0" w:afterLines="0"/>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继续加大我区建设工程</w:t>
      </w:r>
      <w:r>
        <w:rPr>
          <w:rFonts w:hint="eastAsia" w:ascii="仿宋" w:hAnsi="仿宋" w:eastAsia="仿宋" w:cs="仿宋"/>
          <w:b w:val="0"/>
          <w:bCs/>
          <w:sz w:val="30"/>
          <w:szCs w:val="30"/>
          <w:lang w:eastAsia="zh-CN"/>
        </w:rPr>
        <w:t>质量、</w:t>
      </w:r>
      <w:r>
        <w:rPr>
          <w:rFonts w:hint="eastAsia" w:ascii="仿宋" w:hAnsi="仿宋" w:eastAsia="仿宋" w:cs="仿宋"/>
          <w:b w:val="0"/>
          <w:bCs/>
          <w:sz w:val="30"/>
          <w:szCs w:val="30"/>
        </w:rPr>
        <w:t>安全生产文明施工标准化工地创建力度，</w:t>
      </w:r>
      <w:r>
        <w:rPr>
          <w:rFonts w:hint="eastAsia" w:ascii="仿宋" w:hAnsi="仿宋" w:eastAsia="仿宋" w:cs="仿宋"/>
          <w:b w:val="0"/>
          <w:bCs/>
          <w:sz w:val="30"/>
          <w:szCs w:val="30"/>
          <w:lang w:val="en-US" w:eastAsia="zh-CN"/>
        </w:rPr>
        <w:t>2019</w:t>
      </w:r>
      <w:r>
        <w:rPr>
          <w:rFonts w:hint="eastAsia" w:ascii="仿宋" w:hAnsi="仿宋" w:eastAsia="仿宋" w:cs="仿宋"/>
          <w:b w:val="0"/>
          <w:bCs/>
          <w:sz w:val="30"/>
          <w:szCs w:val="30"/>
        </w:rPr>
        <w:t>年计划争创省</w:t>
      </w:r>
      <w:r>
        <w:rPr>
          <w:rFonts w:hint="eastAsia" w:ascii="仿宋" w:hAnsi="仿宋" w:eastAsia="仿宋" w:cs="仿宋"/>
          <w:b w:val="0"/>
          <w:bCs/>
          <w:sz w:val="30"/>
          <w:szCs w:val="30"/>
          <w:lang w:eastAsia="zh-CN"/>
        </w:rPr>
        <w:t>、</w:t>
      </w:r>
      <w:r>
        <w:rPr>
          <w:rFonts w:hint="eastAsia" w:ascii="仿宋" w:hAnsi="仿宋" w:eastAsia="仿宋" w:cs="仿宋"/>
          <w:b w:val="0"/>
          <w:bCs/>
          <w:sz w:val="30"/>
          <w:szCs w:val="30"/>
        </w:rPr>
        <w:t>市级安全质量标准化示范工地8个，全面提高企业质量安全文明施工管理水平。</w:t>
      </w:r>
    </w:p>
    <w:p>
      <w:pPr>
        <w:spacing w:beforeLines="0" w:afterLines="0"/>
        <w:ind w:firstLine="450" w:firstLineChars="150"/>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6、</w:t>
      </w:r>
      <w:r>
        <w:rPr>
          <w:rFonts w:hint="eastAsia" w:ascii="仿宋" w:hAnsi="仿宋" w:eastAsia="仿宋" w:cs="仿宋"/>
          <w:b w:val="0"/>
          <w:bCs/>
          <w:sz w:val="30"/>
          <w:szCs w:val="30"/>
        </w:rPr>
        <w:t>做好工程质量、安全生产文明施工信访投诉受理</w:t>
      </w:r>
      <w:r>
        <w:rPr>
          <w:rFonts w:hint="eastAsia" w:ascii="仿宋" w:hAnsi="仿宋" w:eastAsia="仿宋" w:cs="仿宋"/>
          <w:b w:val="0"/>
          <w:bCs/>
          <w:sz w:val="30"/>
          <w:szCs w:val="30"/>
          <w:lang w:eastAsia="zh-CN"/>
        </w:rPr>
        <w:t>及数字城管处置</w:t>
      </w:r>
      <w:r>
        <w:rPr>
          <w:rFonts w:hint="eastAsia" w:ascii="仿宋" w:hAnsi="仿宋" w:eastAsia="仿宋" w:cs="仿宋"/>
          <w:b w:val="0"/>
          <w:bCs/>
          <w:sz w:val="30"/>
          <w:szCs w:val="30"/>
        </w:rPr>
        <w:t>工作</w:t>
      </w:r>
    </w:p>
    <w:p>
      <w:pPr>
        <w:spacing w:beforeLines="0" w:afterLines="0"/>
        <w:ind w:firstLine="450" w:firstLineChars="150"/>
        <w:rPr>
          <w:rFonts w:hint="eastAsia" w:ascii="仿宋" w:hAnsi="仿宋" w:eastAsia="仿宋" w:cs="仿宋"/>
          <w:b w:val="0"/>
          <w:bCs/>
          <w:sz w:val="30"/>
          <w:szCs w:val="30"/>
        </w:rPr>
      </w:pPr>
      <w:r>
        <w:rPr>
          <w:rFonts w:hint="eastAsia" w:ascii="仿宋" w:hAnsi="仿宋" w:eastAsia="仿宋" w:cs="仿宋"/>
          <w:b w:val="0"/>
          <w:bCs/>
          <w:sz w:val="30"/>
          <w:szCs w:val="30"/>
        </w:rPr>
        <w:t>工程质量投诉处理率、回复率100%，安全生产、文明施工信访投诉处理率、回复率100%，做到事事有回音，件件有落实。</w:t>
      </w:r>
    </w:p>
    <w:p>
      <w:pPr>
        <w:spacing w:beforeLines="0" w:afterLines="0"/>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7、</w:t>
      </w:r>
      <w:r>
        <w:rPr>
          <w:rFonts w:hint="eastAsia" w:ascii="仿宋" w:hAnsi="仿宋" w:eastAsia="仿宋" w:cs="仿宋"/>
          <w:b w:val="0"/>
          <w:bCs/>
          <w:sz w:val="30"/>
          <w:szCs w:val="30"/>
        </w:rPr>
        <w:t>完成市住建局、</w:t>
      </w:r>
      <w:r>
        <w:rPr>
          <w:rFonts w:hint="eastAsia" w:ascii="仿宋" w:hAnsi="仿宋" w:eastAsia="仿宋" w:cs="仿宋"/>
          <w:b w:val="0"/>
          <w:bCs/>
          <w:sz w:val="30"/>
          <w:szCs w:val="30"/>
          <w:lang w:eastAsia="zh-CN"/>
        </w:rPr>
        <w:t>区安委会、</w:t>
      </w:r>
      <w:r>
        <w:rPr>
          <w:rFonts w:hint="eastAsia" w:ascii="仿宋" w:hAnsi="仿宋" w:eastAsia="仿宋" w:cs="仿宋"/>
          <w:b w:val="0"/>
          <w:bCs/>
          <w:sz w:val="30"/>
          <w:szCs w:val="30"/>
        </w:rPr>
        <w:t>区防治艾滋病工作委员</w:t>
      </w:r>
      <w:r>
        <w:rPr>
          <w:rFonts w:hint="eastAsia" w:ascii="仿宋" w:hAnsi="仿宋" w:eastAsia="仿宋" w:cs="仿宋"/>
          <w:b w:val="0"/>
          <w:bCs/>
          <w:sz w:val="30"/>
          <w:szCs w:val="30"/>
          <w:lang w:eastAsia="zh-CN"/>
        </w:rPr>
        <w:t>会、区数字化城市管理中心、区城管局、区消防委员会、区水务局、区环保局、区应急办区人社局、区委</w:t>
      </w:r>
      <w:bookmarkStart w:id="0" w:name="_GoBack"/>
      <w:bookmarkEnd w:id="0"/>
      <w:r>
        <w:rPr>
          <w:rFonts w:hint="eastAsia" w:ascii="仿宋" w:hAnsi="仿宋" w:eastAsia="仿宋" w:cs="仿宋"/>
          <w:b w:val="0"/>
          <w:bCs/>
          <w:sz w:val="30"/>
          <w:szCs w:val="30"/>
          <w:lang w:eastAsia="zh-CN"/>
        </w:rPr>
        <w:t>宣传部、区市场监督管理局、区政法委、区创文指挥部等部门</w:t>
      </w:r>
      <w:r>
        <w:rPr>
          <w:rFonts w:hint="eastAsia" w:ascii="仿宋" w:hAnsi="仿宋" w:eastAsia="仿宋" w:cs="仿宋"/>
          <w:b w:val="0"/>
          <w:bCs/>
          <w:sz w:val="30"/>
          <w:szCs w:val="30"/>
        </w:rPr>
        <w:t>安排的建筑工地消防安全、</w:t>
      </w:r>
      <w:r>
        <w:rPr>
          <w:rFonts w:hint="eastAsia" w:ascii="仿宋" w:hAnsi="仿宋" w:eastAsia="仿宋" w:cs="仿宋"/>
          <w:b w:val="0"/>
          <w:bCs/>
          <w:sz w:val="30"/>
          <w:szCs w:val="30"/>
          <w:lang w:eastAsia="zh-CN"/>
        </w:rPr>
        <w:t>数字城管管理、</w:t>
      </w:r>
      <w:r>
        <w:rPr>
          <w:rFonts w:hint="eastAsia" w:ascii="仿宋" w:hAnsi="仿宋" w:eastAsia="仿宋" w:cs="仿宋"/>
          <w:b w:val="0"/>
          <w:bCs/>
          <w:sz w:val="30"/>
          <w:szCs w:val="30"/>
        </w:rPr>
        <w:t>食品安全、艾滋病和病媒生物防治</w:t>
      </w:r>
      <w:r>
        <w:rPr>
          <w:rFonts w:hint="eastAsia" w:ascii="仿宋" w:hAnsi="仿宋" w:eastAsia="仿宋" w:cs="仿宋"/>
          <w:b w:val="0"/>
          <w:bCs/>
          <w:sz w:val="30"/>
          <w:szCs w:val="30"/>
          <w:lang w:eastAsia="zh-CN"/>
        </w:rPr>
        <w:t>、创建文明城市等等</w:t>
      </w:r>
      <w:r>
        <w:rPr>
          <w:rFonts w:hint="eastAsia" w:ascii="仿宋" w:hAnsi="仿宋" w:eastAsia="仿宋" w:cs="仿宋"/>
          <w:b w:val="0"/>
          <w:bCs/>
          <w:sz w:val="30"/>
          <w:szCs w:val="30"/>
        </w:rPr>
        <w:t>工作目标任务。</w:t>
      </w:r>
    </w:p>
    <w:p>
      <w:pPr>
        <w:numPr>
          <w:ilvl w:val="0"/>
          <w:numId w:val="0"/>
        </w:numPr>
        <w:spacing w:beforeLines="0" w:afterLines="0"/>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8、</w:t>
      </w:r>
      <w:r>
        <w:rPr>
          <w:rFonts w:hint="eastAsia" w:ascii="仿宋" w:hAnsi="仿宋" w:eastAsia="仿宋" w:cs="仿宋"/>
          <w:b w:val="0"/>
          <w:bCs/>
          <w:sz w:val="30"/>
          <w:szCs w:val="30"/>
        </w:rPr>
        <w:t>加强监管队伍建设</w:t>
      </w:r>
    </w:p>
    <w:p>
      <w:pPr>
        <w:spacing w:beforeLines="0" w:afterLines="0"/>
        <w:rPr>
          <w:rFonts w:hint="eastAsia" w:ascii="仿宋" w:hAnsi="仿宋" w:eastAsia="仿宋" w:cs="仿宋"/>
          <w:b w:val="0"/>
          <w:bCs/>
          <w:sz w:val="30"/>
          <w:szCs w:val="30"/>
          <w:lang w:eastAsia="zh-CN"/>
        </w:rPr>
      </w:pPr>
      <w:r>
        <w:rPr>
          <w:rFonts w:hint="eastAsia" w:ascii="仿宋" w:hAnsi="仿宋" w:eastAsia="仿宋" w:cs="仿宋"/>
          <w:b w:val="0"/>
          <w:bCs/>
          <w:sz w:val="30"/>
          <w:szCs w:val="30"/>
        </w:rPr>
        <w:t xml:space="preserve">    每</w:t>
      </w:r>
      <w:r>
        <w:rPr>
          <w:rFonts w:hint="eastAsia" w:ascii="仿宋" w:hAnsi="仿宋" w:eastAsia="仿宋" w:cs="仿宋"/>
          <w:b w:val="0"/>
          <w:bCs/>
          <w:sz w:val="30"/>
          <w:szCs w:val="30"/>
          <w:lang w:eastAsia="zh-CN"/>
        </w:rPr>
        <w:t>月</w:t>
      </w:r>
      <w:r>
        <w:rPr>
          <w:rFonts w:hint="eastAsia" w:ascii="仿宋" w:hAnsi="仿宋" w:eastAsia="仿宋" w:cs="仿宋"/>
          <w:b w:val="0"/>
          <w:bCs/>
          <w:sz w:val="30"/>
          <w:szCs w:val="30"/>
        </w:rPr>
        <w:t>组织监管人员讨论学习法律法规、标准规范，提升监管人员业务工作水平，每月召开一次质量安全生产例会，分析研究监管工作情况</w:t>
      </w:r>
      <w:r>
        <w:rPr>
          <w:rFonts w:hint="eastAsia" w:ascii="仿宋" w:hAnsi="仿宋" w:eastAsia="仿宋" w:cs="仿宋"/>
          <w:b w:val="0"/>
          <w:bCs/>
          <w:sz w:val="30"/>
          <w:szCs w:val="30"/>
          <w:lang w:eastAsia="zh-CN"/>
        </w:rPr>
        <w:t>。</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二、预算单位基本情况</w:t>
      </w:r>
    </w:p>
    <w:p>
      <w:pPr>
        <w:widowControl/>
        <w:ind w:firstLine="600" w:firstLineChars="200"/>
        <w:jc w:val="left"/>
        <w:rPr>
          <w:rFonts w:eastAsia="仿宋_GB2312"/>
          <w:kern w:val="0"/>
          <w:sz w:val="30"/>
          <w:szCs w:val="30"/>
        </w:rPr>
      </w:pPr>
      <w:r>
        <w:rPr>
          <w:rFonts w:hint="eastAsia" w:eastAsia="仿宋_GB2312"/>
          <w:kern w:val="0"/>
          <w:sz w:val="30"/>
          <w:szCs w:val="30"/>
        </w:rPr>
        <w:t>我部门编制</w:t>
      </w:r>
      <w:r>
        <w:rPr>
          <w:rFonts w:hint="eastAsia" w:eastAsia="仿宋_GB2312"/>
          <w:kern w:val="0"/>
          <w:sz w:val="30"/>
          <w:szCs w:val="30"/>
          <w:lang w:val="en-US" w:eastAsia="zh-CN"/>
        </w:rPr>
        <w:t>2019</w:t>
      </w:r>
      <w:r>
        <w:rPr>
          <w:rFonts w:hint="eastAsia" w:eastAsia="仿宋_GB2312"/>
          <w:kern w:val="0"/>
          <w:sz w:val="30"/>
          <w:szCs w:val="30"/>
        </w:rPr>
        <w:t>年部门预算单位共</w:t>
      </w:r>
      <w:r>
        <w:rPr>
          <w:rFonts w:hint="eastAsia" w:eastAsia="仿宋_GB2312"/>
          <w:kern w:val="0"/>
          <w:sz w:val="30"/>
          <w:szCs w:val="30"/>
          <w:lang w:val="en-US" w:eastAsia="zh-CN"/>
        </w:rPr>
        <w:t>1</w:t>
      </w:r>
      <w:r>
        <w:rPr>
          <w:rFonts w:hint="eastAsia" w:eastAsia="仿宋_GB2312"/>
          <w:kern w:val="0"/>
          <w:sz w:val="30"/>
          <w:szCs w:val="30"/>
        </w:rPr>
        <w:t>个</w:t>
      </w:r>
      <w:r>
        <w:rPr>
          <w:rFonts w:eastAsia="仿宋_GB2312"/>
          <w:kern w:val="0"/>
          <w:sz w:val="30"/>
          <w:szCs w:val="30"/>
        </w:rPr>
        <w:t>,</w:t>
      </w:r>
      <w:r>
        <w:rPr>
          <w:rFonts w:hint="eastAsia" w:eastAsia="仿宋_GB2312"/>
          <w:kern w:val="0"/>
          <w:sz w:val="30"/>
          <w:szCs w:val="30"/>
        </w:rPr>
        <w:t>分别是</w:t>
      </w:r>
      <w:r>
        <w:rPr>
          <w:rFonts w:hint="eastAsia" w:eastAsia="仿宋_GB2312"/>
          <w:kern w:val="0"/>
          <w:sz w:val="30"/>
          <w:szCs w:val="30"/>
          <w:lang w:val="en-US" w:eastAsia="zh-CN"/>
        </w:rPr>
        <w:t>昆明市呈贡区工程质量监督站</w:t>
      </w:r>
      <w:r>
        <w:rPr>
          <w:rFonts w:hint="eastAsia" w:eastAsia="仿宋_GB2312"/>
          <w:kern w:val="0"/>
          <w:sz w:val="30"/>
          <w:szCs w:val="30"/>
        </w:rPr>
        <w:t>。其中：财政全供给单位</w:t>
      </w:r>
      <w:r>
        <w:rPr>
          <w:rFonts w:hint="eastAsia" w:eastAsia="仿宋_GB2312"/>
          <w:kern w:val="0"/>
          <w:sz w:val="30"/>
          <w:szCs w:val="30"/>
          <w:lang w:val="en-US" w:eastAsia="zh-CN"/>
        </w:rPr>
        <w:t>1</w:t>
      </w:r>
      <w:r>
        <w:rPr>
          <w:rFonts w:hint="eastAsia" w:eastAsia="仿宋_GB2312"/>
          <w:kern w:val="0"/>
          <w:sz w:val="30"/>
          <w:szCs w:val="30"/>
        </w:rPr>
        <w:t>个；部分供给单位</w:t>
      </w:r>
      <w:r>
        <w:rPr>
          <w:rFonts w:hint="eastAsia" w:eastAsia="仿宋_GB2312"/>
          <w:kern w:val="0"/>
          <w:sz w:val="30"/>
          <w:szCs w:val="30"/>
          <w:lang w:val="en-US" w:eastAsia="zh-CN"/>
        </w:rPr>
        <w:t>0</w:t>
      </w:r>
      <w:r>
        <w:rPr>
          <w:rFonts w:hint="eastAsia" w:eastAsia="仿宋_GB2312"/>
          <w:kern w:val="0"/>
          <w:sz w:val="30"/>
          <w:szCs w:val="30"/>
        </w:rPr>
        <w:t>个；特殊供给单位</w:t>
      </w:r>
      <w:r>
        <w:rPr>
          <w:rFonts w:hint="eastAsia" w:eastAsia="仿宋_GB2312"/>
          <w:kern w:val="0"/>
          <w:sz w:val="30"/>
          <w:szCs w:val="30"/>
          <w:lang w:val="en-US" w:eastAsia="zh-CN"/>
        </w:rPr>
        <w:t>0</w:t>
      </w:r>
      <w:r>
        <w:rPr>
          <w:rFonts w:hint="eastAsia" w:eastAsia="仿宋_GB2312"/>
          <w:kern w:val="0"/>
          <w:sz w:val="30"/>
          <w:szCs w:val="30"/>
        </w:rPr>
        <w:t>个；自收自支单位</w:t>
      </w:r>
      <w:r>
        <w:rPr>
          <w:rFonts w:hint="eastAsia" w:eastAsia="仿宋_GB2312"/>
          <w:kern w:val="0"/>
          <w:sz w:val="30"/>
          <w:szCs w:val="30"/>
          <w:lang w:val="en-US" w:eastAsia="zh-CN"/>
        </w:rPr>
        <w:t>0</w:t>
      </w:r>
      <w:r>
        <w:rPr>
          <w:rFonts w:hint="eastAsia" w:eastAsia="仿宋_GB2312"/>
          <w:kern w:val="0"/>
          <w:sz w:val="30"/>
          <w:szCs w:val="30"/>
        </w:rPr>
        <w:t>个。财政全供给单位中行政单位</w:t>
      </w:r>
      <w:r>
        <w:rPr>
          <w:rFonts w:hint="eastAsia" w:eastAsia="仿宋_GB2312"/>
          <w:kern w:val="0"/>
          <w:sz w:val="30"/>
          <w:szCs w:val="30"/>
          <w:lang w:val="en-US" w:eastAsia="zh-CN"/>
        </w:rPr>
        <w:t>0</w:t>
      </w:r>
      <w:r>
        <w:rPr>
          <w:rFonts w:hint="eastAsia" w:eastAsia="仿宋_GB2312"/>
          <w:kern w:val="0"/>
          <w:sz w:val="30"/>
          <w:szCs w:val="30"/>
        </w:rPr>
        <w:t>个；参公管理事业单位</w:t>
      </w:r>
      <w:r>
        <w:rPr>
          <w:rFonts w:hint="eastAsia" w:eastAsia="仿宋_GB2312"/>
          <w:kern w:val="0"/>
          <w:sz w:val="30"/>
          <w:szCs w:val="30"/>
          <w:lang w:val="en-US" w:eastAsia="zh-CN"/>
        </w:rPr>
        <w:t>0</w:t>
      </w:r>
      <w:r>
        <w:rPr>
          <w:rFonts w:hint="eastAsia" w:eastAsia="仿宋_GB2312"/>
          <w:kern w:val="0"/>
          <w:sz w:val="30"/>
          <w:szCs w:val="30"/>
        </w:rPr>
        <w:t>个；非参公管理事业单位</w:t>
      </w:r>
      <w:r>
        <w:rPr>
          <w:rFonts w:hint="eastAsia" w:eastAsia="仿宋_GB2312"/>
          <w:kern w:val="0"/>
          <w:sz w:val="30"/>
          <w:szCs w:val="30"/>
          <w:lang w:val="en-US" w:eastAsia="zh-CN"/>
        </w:rPr>
        <w:t>1</w:t>
      </w:r>
      <w:r>
        <w:rPr>
          <w:rFonts w:hint="eastAsia" w:eastAsia="仿宋_GB2312"/>
          <w:kern w:val="0"/>
          <w:sz w:val="30"/>
          <w:szCs w:val="30"/>
        </w:rPr>
        <w:t>个。截止</w:t>
      </w:r>
      <w:r>
        <w:rPr>
          <w:rFonts w:eastAsia="仿宋_GB2312"/>
          <w:kern w:val="0"/>
          <w:sz w:val="30"/>
          <w:szCs w:val="30"/>
        </w:rPr>
        <w:t>2018</w:t>
      </w:r>
      <w:r>
        <w:rPr>
          <w:rFonts w:hint="eastAsia" w:eastAsia="仿宋_GB2312"/>
          <w:kern w:val="0"/>
          <w:sz w:val="30"/>
          <w:szCs w:val="30"/>
        </w:rPr>
        <w:t>年</w:t>
      </w:r>
      <w:r>
        <w:rPr>
          <w:rFonts w:eastAsia="仿宋_GB2312"/>
          <w:kern w:val="0"/>
          <w:sz w:val="30"/>
          <w:szCs w:val="30"/>
        </w:rPr>
        <w:t>11</w:t>
      </w:r>
      <w:r>
        <w:rPr>
          <w:rFonts w:hint="eastAsia" w:eastAsia="仿宋_GB2312"/>
          <w:kern w:val="0"/>
          <w:sz w:val="30"/>
          <w:szCs w:val="30"/>
        </w:rPr>
        <w:t>月统计，部门基本情况如下：</w:t>
      </w:r>
    </w:p>
    <w:p>
      <w:pPr>
        <w:widowControl/>
        <w:ind w:firstLine="600" w:firstLineChars="200"/>
        <w:jc w:val="left"/>
        <w:rPr>
          <w:rFonts w:eastAsia="仿宋_GB2312"/>
          <w:kern w:val="0"/>
          <w:sz w:val="30"/>
          <w:szCs w:val="30"/>
        </w:rPr>
      </w:pPr>
      <w:r>
        <w:rPr>
          <w:rFonts w:hint="eastAsia" w:eastAsia="仿宋_GB2312"/>
          <w:kern w:val="0"/>
          <w:sz w:val="30"/>
          <w:szCs w:val="30"/>
        </w:rPr>
        <w:t>在职人员编制</w:t>
      </w:r>
      <w:r>
        <w:rPr>
          <w:rFonts w:hint="eastAsia" w:eastAsia="仿宋_GB2312"/>
          <w:kern w:val="0"/>
          <w:sz w:val="30"/>
          <w:szCs w:val="30"/>
          <w:lang w:val="en-US" w:eastAsia="zh-CN"/>
        </w:rPr>
        <w:t>6</w:t>
      </w:r>
      <w:r>
        <w:rPr>
          <w:rFonts w:hint="eastAsia" w:eastAsia="仿宋_GB2312"/>
          <w:kern w:val="0"/>
          <w:sz w:val="30"/>
          <w:szCs w:val="30"/>
        </w:rPr>
        <w:t>人，其中：行政编制</w:t>
      </w:r>
      <w:r>
        <w:rPr>
          <w:rFonts w:hint="eastAsia" w:eastAsia="仿宋_GB2312"/>
          <w:kern w:val="0"/>
          <w:sz w:val="30"/>
          <w:szCs w:val="30"/>
          <w:lang w:val="en-US" w:eastAsia="zh-CN"/>
        </w:rPr>
        <w:t>0</w:t>
      </w:r>
      <w:r>
        <w:rPr>
          <w:rFonts w:hint="eastAsia" w:eastAsia="仿宋_GB2312"/>
          <w:kern w:val="0"/>
          <w:sz w:val="30"/>
          <w:szCs w:val="30"/>
        </w:rPr>
        <w:t>人，事业编制</w:t>
      </w:r>
      <w:r>
        <w:rPr>
          <w:rFonts w:hint="eastAsia" w:eastAsia="仿宋_GB2312"/>
          <w:kern w:val="0"/>
          <w:sz w:val="30"/>
          <w:szCs w:val="30"/>
          <w:lang w:val="en-US" w:eastAsia="zh-CN"/>
        </w:rPr>
        <w:t>6</w:t>
      </w:r>
      <w:r>
        <w:rPr>
          <w:rFonts w:hint="eastAsia" w:eastAsia="仿宋_GB2312"/>
          <w:kern w:val="0"/>
          <w:sz w:val="30"/>
          <w:szCs w:val="30"/>
        </w:rPr>
        <w:t>人。在职实有</w:t>
      </w:r>
      <w:r>
        <w:rPr>
          <w:rFonts w:hint="eastAsia" w:eastAsia="仿宋_GB2312"/>
          <w:kern w:val="0"/>
          <w:sz w:val="30"/>
          <w:szCs w:val="30"/>
          <w:lang w:val="en-US" w:eastAsia="zh-CN"/>
        </w:rPr>
        <w:t>9</w:t>
      </w:r>
      <w:r>
        <w:rPr>
          <w:rFonts w:hint="eastAsia" w:eastAsia="仿宋_GB2312"/>
          <w:kern w:val="0"/>
          <w:sz w:val="30"/>
          <w:szCs w:val="30"/>
        </w:rPr>
        <w:t>人，其中：财政全供养</w:t>
      </w:r>
      <w:r>
        <w:rPr>
          <w:rFonts w:eastAsia="仿宋_GB2312"/>
          <w:kern w:val="0"/>
          <w:sz w:val="30"/>
          <w:szCs w:val="30"/>
        </w:rPr>
        <w:t xml:space="preserve"> </w:t>
      </w:r>
      <w:r>
        <w:rPr>
          <w:rFonts w:hint="eastAsia" w:eastAsia="仿宋_GB2312"/>
          <w:kern w:val="0"/>
          <w:sz w:val="30"/>
          <w:szCs w:val="30"/>
          <w:lang w:val="en-US" w:eastAsia="zh-CN"/>
        </w:rPr>
        <w:t>9</w:t>
      </w:r>
      <w:r>
        <w:rPr>
          <w:rFonts w:hint="eastAsia" w:eastAsia="仿宋_GB2312"/>
          <w:kern w:val="0"/>
          <w:sz w:val="30"/>
          <w:szCs w:val="30"/>
        </w:rPr>
        <w:t>人，财政部分供养</w:t>
      </w:r>
      <w:r>
        <w:rPr>
          <w:rFonts w:hint="eastAsia" w:eastAsia="仿宋_GB2312"/>
          <w:kern w:val="0"/>
          <w:sz w:val="30"/>
          <w:szCs w:val="30"/>
          <w:lang w:val="en-US" w:eastAsia="zh-CN"/>
        </w:rPr>
        <w:t>0</w:t>
      </w:r>
      <w:r>
        <w:rPr>
          <w:rFonts w:hint="eastAsia" w:eastAsia="仿宋_GB2312"/>
          <w:kern w:val="0"/>
          <w:sz w:val="30"/>
          <w:szCs w:val="30"/>
        </w:rPr>
        <w:t>人，非财政供养</w:t>
      </w:r>
      <w:r>
        <w:rPr>
          <w:rFonts w:hint="eastAsia" w:eastAsia="仿宋_GB2312"/>
          <w:kern w:val="0"/>
          <w:sz w:val="30"/>
          <w:szCs w:val="30"/>
          <w:lang w:val="en-US" w:eastAsia="zh-CN"/>
        </w:rPr>
        <w:t>0</w:t>
      </w:r>
      <w:r>
        <w:rPr>
          <w:rFonts w:hint="eastAsia" w:eastAsia="仿宋_GB2312"/>
          <w:kern w:val="0"/>
          <w:sz w:val="30"/>
          <w:szCs w:val="30"/>
        </w:rPr>
        <w:t>人。</w:t>
      </w:r>
    </w:p>
    <w:p>
      <w:pPr>
        <w:widowControl/>
        <w:ind w:firstLine="600" w:firstLineChars="200"/>
        <w:jc w:val="left"/>
        <w:rPr>
          <w:rFonts w:eastAsia="仿宋_GB2312"/>
          <w:kern w:val="0"/>
          <w:sz w:val="30"/>
          <w:szCs w:val="30"/>
        </w:rPr>
      </w:pPr>
      <w:r>
        <w:rPr>
          <w:rFonts w:hint="eastAsia" w:eastAsia="仿宋_GB2312"/>
          <w:kern w:val="0"/>
          <w:sz w:val="30"/>
          <w:szCs w:val="30"/>
        </w:rPr>
        <w:t>离退休人员</w:t>
      </w:r>
      <w:r>
        <w:rPr>
          <w:rFonts w:hint="eastAsia" w:eastAsia="仿宋_GB2312"/>
          <w:kern w:val="0"/>
          <w:sz w:val="30"/>
          <w:szCs w:val="30"/>
          <w:lang w:val="en-US" w:eastAsia="zh-CN"/>
        </w:rPr>
        <w:t>4</w:t>
      </w:r>
      <w:r>
        <w:rPr>
          <w:rFonts w:hint="eastAsia" w:eastAsia="仿宋_GB2312"/>
          <w:kern w:val="0"/>
          <w:sz w:val="30"/>
          <w:szCs w:val="30"/>
        </w:rPr>
        <w:t>人，其中：离休</w:t>
      </w:r>
      <w:r>
        <w:rPr>
          <w:rFonts w:hint="eastAsia" w:eastAsia="仿宋_GB2312"/>
          <w:kern w:val="0"/>
          <w:sz w:val="30"/>
          <w:szCs w:val="30"/>
          <w:lang w:val="en-US" w:eastAsia="zh-CN"/>
        </w:rPr>
        <w:t>0</w:t>
      </w:r>
      <w:r>
        <w:rPr>
          <w:rFonts w:hint="eastAsia" w:eastAsia="仿宋_GB2312"/>
          <w:kern w:val="0"/>
          <w:sz w:val="30"/>
          <w:szCs w:val="30"/>
        </w:rPr>
        <w:t>人，退休</w:t>
      </w:r>
      <w:r>
        <w:rPr>
          <w:rFonts w:hint="eastAsia" w:eastAsia="仿宋_GB2312"/>
          <w:kern w:val="0"/>
          <w:sz w:val="30"/>
          <w:szCs w:val="30"/>
          <w:lang w:val="en-US" w:eastAsia="zh-CN"/>
        </w:rPr>
        <w:t>4</w:t>
      </w:r>
      <w:r>
        <w:rPr>
          <w:rFonts w:hint="eastAsia" w:eastAsia="仿宋_GB2312"/>
          <w:kern w:val="0"/>
          <w:sz w:val="30"/>
          <w:szCs w:val="30"/>
        </w:rPr>
        <w:t>人。</w:t>
      </w:r>
    </w:p>
    <w:p>
      <w:pPr>
        <w:widowControl/>
        <w:ind w:firstLine="600" w:firstLineChars="200"/>
        <w:jc w:val="left"/>
        <w:rPr>
          <w:rFonts w:eastAsia="仿宋_GB2312"/>
          <w:kern w:val="0"/>
          <w:sz w:val="30"/>
          <w:szCs w:val="30"/>
        </w:rPr>
      </w:pPr>
      <w:r>
        <w:rPr>
          <w:rFonts w:hint="eastAsia" w:eastAsia="仿宋_GB2312"/>
          <w:kern w:val="0"/>
          <w:sz w:val="30"/>
          <w:szCs w:val="30"/>
        </w:rPr>
        <w:t>车辆编制</w:t>
      </w:r>
      <w:r>
        <w:rPr>
          <w:rFonts w:hint="eastAsia" w:eastAsia="仿宋_GB2312"/>
          <w:kern w:val="0"/>
          <w:sz w:val="30"/>
          <w:szCs w:val="30"/>
          <w:lang w:val="en-US" w:eastAsia="zh-CN"/>
        </w:rPr>
        <w:t>0</w:t>
      </w:r>
      <w:r>
        <w:rPr>
          <w:rFonts w:hint="eastAsia" w:eastAsia="仿宋_GB2312"/>
          <w:kern w:val="0"/>
          <w:sz w:val="30"/>
          <w:szCs w:val="30"/>
        </w:rPr>
        <w:t>辆，</w:t>
      </w:r>
      <w:r>
        <w:rPr>
          <w:rFonts w:hint="eastAsia" w:eastAsia="仿宋_GB2312"/>
          <w:kern w:val="0"/>
          <w:sz w:val="30"/>
          <w:szCs w:val="30"/>
          <w:lang w:val="en-US" w:eastAsia="zh-CN"/>
        </w:rPr>
        <w:t>因建设工地监管工作需要，2018年特报请区政府同意租用车辆5</w:t>
      </w:r>
      <w:r>
        <w:rPr>
          <w:rFonts w:hint="eastAsia" w:eastAsia="仿宋_GB2312"/>
          <w:kern w:val="0"/>
          <w:sz w:val="30"/>
          <w:szCs w:val="30"/>
        </w:rPr>
        <w:t>辆</w:t>
      </w:r>
      <w:r>
        <w:rPr>
          <w:rFonts w:hint="eastAsia" w:eastAsia="仿宋_GB2312"/>
          <w:kern w:val="0"/>
          <w:sz w:val="30"/>
          <w:szCs w:val="30"/>
          <w:lang w:eastAsia="zh-CN"/>
        </w:rPr>
        <w:t>，</w:t>
      </w:r>
      <w:r>
        <w:rPr>
          <w:rFonts w:hint="eastAsia" w:eastAsia="仿宋_GB2312"/>
          <w:kern w:val="0"/>
          <w:sz w:val="30"/>
          <w:szCs w:val="30"/>
          <w:lang w:val="en-US" w:eastAsia="zh-CN"/>
        </w:rPr>
        <w:t>每辆车租赁费在5万元以内、运行费用1.5万元，车辆租赁及运行费用32.5万元</w:t>
      </w:r>
      <w:r>
        <w:rPr>
          <w:rFonts w:hint="eastAsia" w:eastAsia="仿宋_GB2312"/>
          <w:kern w:val="0"/>
          <w:sz w:val="30"/>
          <w:szCs w:val="30"/>
        </w:rPr>
        <w:t>。</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三、预算单位收入情况</w:t>
      </w:r>
    </w:p>
    <w:p>
      <w:pPr>
        <w:widowControl/>
        <w:ind w:firstLine="450" w:firstLineChars="150"/>
        <w:jc w:val="left"/>
        <w:rPr>
          <w:rFonts w:ascii="楷体_GB2312" w:eastAsia="楷体_GB2312"/>
          <w:kern w:val="0"/>
          <w:sz w:val="30"/>
          <w:szCs w:val="30"/>
        </w:rPr>
      </w:pPr>
      <w:r>
        <w:rPr>
          <w:rFonts w:hint="eastAsia" w:ascii="楷体_GB2312" w:eastAsia="楷体_GB2312"/>
          <w:kern w:val="0"/>
          <w:sz w:val="30"/>
          <w:szCs w:val="30"/>
        </w:rPr>
        <w:t>（一）部门财务收入情况</w:t>
      </w:r>
    </w:p>
    <w:p>
      <w:pPr>
        <w:widowControl/>
        <w:ind w:firstLine="750" w:firstLineChars="250"/>
        <w:jc w:val="left"/>
        <w:rPr>
          <w:rFonts w:eastAsia="仿宋_GB2312"/>
          <w:kern w:val="0"/>
          <w:sz w:val="30"/>
          <w:szCs w:val="30"/>
        </w:rPr>
      </w:pPr>
      <w:r>
        <w:rPr>
          <w:rFonts w:hint="eastAsia" w:eastAsia="仿宋_GB2312"/>
          <w:kern w:val="0"/>
          <w:sz w:val="30"/>
          <w:szCs w:val="30"/>
          <w:lang w:val="en-US" w:eastAsia="zh-CN"/>
        </w:rPr>
        <w:t>2019</w:t>
      </w:r>
      <w:r>
        <w:rPr>
          <w:rFonts w:hint="eastAsia" w:eastAsia="仿宋_GB2312"/>
          <w:kern w:val="0"/>
          <w:sz w:val="30"/>
          <w:szCs w:val="30"/>
        </w:rPr>
        <w:t>年部门财务总收入</w:t>
      </w:r>
      <w:r>
        <w:rPr>
          <w:rFonts w:eastAsia="仿宋_GB2312"/>
          <w:kern w:val="0"/>
          <w:sz w:val="30"/>
          <w:szCs w:val="30"/>
        </w:rPr>
        <w:t xml:space="preserve"> </w:t>
      </w:r>
      <w:r>
        <w:rPr>
          <w:rFonts w:hint="eastAsia" w:eastAsia="仿宋_GB2312"/>
          <w:kern w:val="0"/>
          <w:sz w:val="30"/>
          <w:szCs w:val="30"/>
          <w:lang w:val="en-US" w:eastAsia="zh-CN"/>
        </w:rPr>
        <w:t>367.67</w:t>
      </w:r>
      <w:r>
        <w:rPr>
          <w:rFonts w:hint="eastAsia" w:eastAsia="仿宋_GB2312"/>
          <w:kern w:val="0"/>
          <w:sz w:val="30"/>
          <w:szCs w:val="30"/>
        </w:rPr>
        <w:t>万元，其中：一般公共预算财政拨款</w:t>
      </w:r>
      <w:r>
        <w:rPr>
          <w:rFonts w:hint="eastAsia" w:eastAsia="仿宋_GB2312"/>
          <w:kern w:val="0"/>
          <w:sz w:val="30"/>
          <w:szCs w:val="30"/>
          <w:lang w:val="en-US" w:eastAsia="zh-CN"/>
        </w:rPr>
        <w:t>367.67</w:t>
      </w:r>
      <w:r>
        <w:rPr>
          <w:rFonts w:hint="eastAsia" w:eastAsia="仿宋_GB2312"/>
          <w:kern w:val="0"/>
          <w:sz w:val="30"/>
          <w:szCs w:val="30"/>
        </w:rPr>
        <w:t>万元，政府性基金预算财政拨款</w:t>
      </w:r>
      <w:r>
        <w:rPr>
          <w:rFonts w:hint="eastAsia" w:eastAsia="仿宋_GB2312"/>
          <w:kern w:val="0"/>
          <w:sz w:val="30"/>
          <w:szCs w:val="30"/>
          <w:lang w:val="en-US" w:eastAsia="zh-CN"/>
        </w:rPr>
        <w:t>0</w:t>
      </w:r>
      <w:r>
        <w:rPr>
          <w:rFonts w:hint="eastAsia" w:eastAsia="仿宋_GB2312"/>
          <w:kern w:val="0"/>
          <w:sz w:val="30"/>
          <w:szCs w:val="30"/>
        </w:rPr>
        <w:t>万元，国有资本经营预算财政拨款</w:t>
      </w:r>
      <w:r>
        <w:rPr>
          <w:rFonts w:hint="eastAsia" w:eastAsia="仿宋_GB2312"/>
          <w:kern w:val="0"/>
          <w:sz w:val="30"/>
          <w:szCs w:val="30"/>
          <w:lang w:val="en-US" w:eastAsia="zh-CN"/>
        </w:rPr>
        <w:t>0</w:t>
      </w:r>
      <w:r>
        <w:rPr>
          <w:rFonts w:hint="eastAsia" w:eastAsia="仿宋_GB2312"/>
          <w:kern w:val="0"/>
          <w:sz w:val="30"/>
          <w:szCs w:val="30"/>
        </w:rPr>
        <w:t>万元，事业收入</w:t>
      </w:r>
      <w:r>
        <w:rPr>
          <w:rFonts w:hint="eastAsia" w:eastAsia="仿宋_GB2312"/>
          <w:kern w:val="0"/>
          <w:sz w:val="30"/>
          <w:szCs w:val="30"/>
          <w:lang w:val="en-US" w:eastAsia="zh-CN"/>
        </w:rPr>
        <w:t>0</w:t>
      </w:r>
      <w:r>
        <w:rPr>
          <w:rFonts w:hint="eastAsia" w:eastAsia="仿宋_GB2312"/>
          <w:kern w:val="0"/>
          <w:sz w:val="30"/>
          <w:szCs w:val="30"/>
        </w:rPr>
        <w:t>万元，事业单位经营收入</w:t>
      </w:r>
      <w:r>
        <w:rPr>
          <w:rFonts w:hint="eastAsia" w:eastAsia="仿宋_GB2312"/>
          <w:kern w:val="0"/>
          <w:sz w:val="30"/>
          <w:szCs w:val="30"/>
          <w:lang w:val="en-US" w:eastAsia="zh-CN"/>
        </w:rPr>
        <w:t>0</w:t>
      </w:r>
      <w:r>
        <w:rPr>
          <w:rFonts w:hint="eastAsia" w:eastAsia="仿宋_GB2312"/>
          <w:kern w:val="0"/>
          <w:sz w:val="30"/>
          <w:szCs w:val="30"/>
        </w:rPr>
        <w:t>万元，其他收入</w:t>
      </w:r>
      <w:r>
        <w:rPr>
          <w:rFonts w:hint="eastAsia" w:eastAsia="仿宋_GB2312"/>
          <w:kern w:val="0"/>
          <w:sz w:val="30"/>
          <w:szCs w:val="30"/>
          <w:lang w:val="en-US" w:eastAsia="zh-CN"/>
        </w:rPr>
        <w:t>0</w:t>
      </w:r>
      <w:r>
        <w:rPr>
          <w:rFonts w:hint="eastAsia" w:eastAsia="仿宋_GB2312"/>
          <w:kern w:val="0"/>
          <w:sz w:val="30"/>
          <w:szCs w:val="30"/>
        </w:rPr>
        <w:t>万元，上年结转</w:t>
      </w:r>
      <w:r>
        <w:rPr>
          <w:rFonts w:hint="eastAsia" w:eastAsia="仿宋_GB2312"/>
          <w:kern w:val="0"/>
          <w:sz w:val="30"/>
          <w:szCs w:val="30"/>
          <w:lang w:val="en-US" w:eastAsia="zh-CN"/>
        </w:rPr>
        <w:t>0</w:t>
      </w:r>
      <w:r>
        <w:rPr>
          <w:rFonts w:hint="eastAsia" w:eastAsia="仿宋_GB2312"/>
          <w:kern w:val="0"/>
          <w:sz w:val="30"/>
          <w:szCs w:val="30"/>
        </w:rPr>
        <w:t>万元。</w:t>
      </w:r>
    </w:p>
    <w:p>
      <w:pPr>
        <w:widowControl/>
        <w:ind w:firstLine="450" w:firstLineChars="150"/>
        <w:jc w:val="left"/>
        <w:rPr>
          <w:rFonts w:ascii="楷体_GB2312" w:eastAsia="楷体_GB2312"/>
          <w:kern w:val="0"/>
          <w:sz w:val="30"/>
          <w:szCs w:val="30"/>
        </w:rPr>
      </w:pPr>
      <w:r>
        <w:rPr>
          <w:rFonts w:hint="eastAsia" w:ascii="楷体_GB2312" w:eastAsia="楷体_GB2312"/>
          <w:kern w:val="0"/>
          <w:sz w:val="30"/>
          <w:szCs w:val="30"/>
        </w:rPr>
        <w:t>（二）财政拨款收入情况</w:t>
      </w:r>
    </w:p>
    <w:p>
      <w:pPr>
        <w:widowControl/>
        <w:ind w:firstLine="750" w:firstLineChars="250"/>
        <w:jc w:val="left"/>
        <w:rPr>
          <w:rFonts w:eastAsia="仿宋_GB2312"/>
          <w:kern w:val="0"/>
          <w:sz w:val="30"/>
          <w:szCs w:val="30"/>
        </w:rPr>
      </w:pPr>
      <w:r>
        <w:rPr>
          <w:rFonts w:hint="eastAsia" w:eastAsia="仿宋_GB2312"/>
          <w:kern w:val="0"/>
          <w:sz w:val="30"/>
          <w:szCs w:val="30"/>
          <w:lang w:val="en-US" w:eastAsia="zh-CN"/>
        </w:rPr>
        <w:t>2019</w:t>
      </w:r>
      <w:r>
        <w:rPr>
          <w:rFonts w:hint="eastAsia" w:eastAsia="仿宋_GB2312"/>
          <w:kern w:val="0"/>
          <w:sz w:val="30"/>
          <w:szCs w:val="30"/>
        </w:rPr>
        <w:t>年部门财政拨款收入</w:t>
      </w:r>
      <w:r>
        <w:rPr>
          <w:rFonts w:hint="eastAsia" w:eastAsia="仿宋_GB2312"/>
          <w:kern w:val="0"/>
          <w:sz w:val="30"/>
          <w:szCs w:val="30"/>
          <w:lang w:val="en-US" w:eastAsia="zh-CN"/>
        </w:rPr>
        <w:t>367.67</w:t>
      </w:r>
      <w:r>
        <w:rPr>
          <w:rFonts w:hint="eastAsia" w:eastAsia="仿宋_GB2312"/>
          <w:kern w:val="0"/>
          <w:sz w:val="30"/>
          <w:szCs w:val="30"/>
        </w:rPr>
        <w:t>万元，其中</w:t>
      </w:r>
      <w:r>
        <w:rPr>
          <w:rFonts w:eastAsia="仿宋_GB2312"/>
          <w:kern w:val="0"/>
          <w:sz w:val="30"/>
          <w:szCs w:val="30"/>
        </w:rPr>
        <w:t>:</w:t>
      </w:r>
      <w:r>
        <w:rPr>
          <w:rFonts w:hint="eastAsia" w:eastAsia="仿宋_GB2312"/>
          <w:kern w:val="0"/>
          <w:sz w:val="30"/>
          <w:szCs w:val="30"/>
        </w:rPr>
        <w:t>本年收入</w:t>
      </w:r>
      <w:r>
        <w:rPr>
          <w:rFonts w:hint="eastAsia" w:eastAsia="仿宋_GB2312"/>
          <w:kern w:val="0"/>
          <w:sz w:val="30"/>
          <w:szCs w:val="30"/>
          <w:lang w:val="en-US" w:eastAsia="zh-CN"/>
        </w:rPr>
        <w:t>367.67</w:t>
      </w:r>
      <w:r>
        <w:rPr>
          <w:rFonts w:hint="eastAsia" w:eastAsia="仿宋_GB2312"/>
          <w:kern w:val="0"/>
          <w:sz w:val="30"/>
          <w:szCs w:val="30"/>
        </w:rPr>
        <w:t>万元，上年结转收入</w:t>
      </w:r>
      <w:r>
        <w:rPr>
          <w:rFonts w:hint="eastAsia" w:eastAsia="仿宋_GB2312"/>
          <w:kern w:val="0"/>
          <w:sz w:val="30"/>
          <w:szCs w:val="30"/>
          <w:lang w:val="en-US" w:eastAsia="zh-CN"/>
        </w:rPr>
        <w:t>0</w:t>
      </w:r>
      <w:r>
        <w:rPr>
          <w:rFonts w:hint="eastAsia" w:eastAsia="仿宋_GB2312"/>
          <w:kern w:val="0"/>
          <w:sz w:val="30"/>
          <w:szCs w:val="30"/>
        </w:rPr>
        <w:t>万元。本年收入中，一般公共预算财政拨款</w:t>
      </w:r>
      <w:r>
        <w:rPr>
          <w:rFonts w:hint="eastAsia" w:eastAsia="仿宋_GB2312"/>
          <w:kern w:val="0"/>
          <w:sz w:val="30"/>
          <w:szCs w:val="30"/>
          <w:lang w:val="en-US" w:eastAsia="zh-CN"/>
        </w:rPr>
        <w:t>367.67</w:t>
      </w:r>
      <w:r>
        <w:rPr>
          <w:rFonts w:hint="eastAsia" w:eastAsia="仿宋_GB2312"/>
          <w:kern w:val="0"/>
          <w:sz w:val="30"/>
          <w:szCs w:val="30"/>
        </w:rPr>
        <w:t>万元（本级财力</w:t>
      </w:r>
      <w:r>
        <w:rPr>
          <w:rFonts w:hint="eastAsia" w:eastAsia="仿宋_GB2312"/>
          <w:kern w:val="0"/>
          <w:sz w:val="30"/>
          <w:szCs w:val="30"/>
          <w:lang w:val="en-US" w:eastAsia="zh-CN"/>
        </w:rPr>
        <w:t>367.67</w:t>
      </w:r>
      <w:r>
        <w:rPr>
          <w:rFonts w:hint="eastAsia" w:eastAsia="仿宋_GB2312"/>
          <w:kern w:val="0"/>
          <w:sz w:val="30"/>
          <w:szCs w:val="30"/>
        </w:rPr>
        <w:t>万元，专项收入</w:t>
      </w:r>
      <w:r>
        <w:rPr>
          <w:rFonts w:hint="eastAsia" w:eastAsia="仿宋_GB2312"/>
          <w:kern w:val="0"/>
          <w:sz w:val="30"/>
          <w:szCs w:val="30"/>
          <w:lang w:val="en-US" w:eastAsia="zh-CN"/>
        </w:rPr>
        <w:t>0</w:t>
      </w:r>
      <w:r>
        <w:rPr>
          <w:rFonts w:hint="eastAsia" w:eastAsia="仿宋_GB2312"/>
          <w:kern w:val="0"/>
          <w:sz w:val="30"/>
          <w:szCs w:val="30"/>
        </w:rPr>
        <w:t>万元，执法办案补助</w:t>
      </w:r>
      <w:r>
        <w:rPr>
          <w:rFonts w:hint="eastAsia" w:eastAsia="仿宋_GB2312"/>
          <w:kern w:val="0"/>
          <w:sz w:val="30"/>
          <w:szCs w:val="30"/>
          <w:lang w:val="en-US" w:eastAsia="zh-CN"/>
        </w:rPr>
        <w:t>0</w:t>
      </w:r>
      <w:r>
        <w:rPr>
          <w:rFonts w:hint="eastAsia" w:eastAsia="仿宋_GB2312"/>
          <w:kern w:val="0"/>
          <w:sz w:val="30"/>
          <w:szCs w:val="30"/>
        </w:rPr>
        <w:t>万元，收费成本补偿</w:t>
      </w:r>
      <w:r>
        <w:rPr>
          <w:rFonts w:hint="eastAsia" w:eastAsia="仿宋_GB2312"/>
          <w:kern w:val="0"/>
          <w:sz w:val="30"/>
          <w:szCs w:val="30"/>
          <w:lang w:val="en-US" w:eastAsia="zh-CN"/>
        </w:rPr>
        <w:t>0</w:t>
      </w:r>
      <w:r>
        <w:rPr>
          <w:rFonts w:hint="eastAsia" w:eastAsia="仿宋_GB2312"/>
          <w:kern w:val="0"/>
          <w:sz w:val="30"/>
          <w:szCs w:val="30"/>
        </w:rPr>
        <w:t>万元，财政专户管理的收入</w:t>
      </w:r>
      <w:r>
        <w:rPr>
          <w:rFonts w:hint="eastAsia" w:eastAsia="仿宋_GB2312"/>
          <w:kern w:val="0"/>
          <w:sz w:val="30"/>
          <w:szCs w:val="30"/>
          <w:lang w:val="en-US" w:eastAsia="zh-CN"/>
        </w:rPr>
        <w:t>0</w:t>
      </w:r>
      <w:r>
        <w:rPr>
          <w:rFonts w:hint="eastAsia" w:eastAsia="仿宋_GB2312"/>
          <w:kern w:val="0"/>
          <w:sz w:val="30"/>
          <w:szCs w:val="30"/>
        </w:rPr>
        <w:t>万元，国有资源（资产）有偿使用收入</w:t>
      </w:r>
      <w:r>
        <w:rPr>
          <w:rFonts w:hint="eastAsia" w:eastAsia="仿宋_GB2312"/>
          <w:kern w:val="0"/>
          <w:sz w:val="30"/>
          <w:szCs w:val="30"/>
          <w:lang w:val="en-US" w:eastAsia="zh-CN"/>
        </w:rPr>
        <w:t>0</w:t>
      </w:r>
      <w:r>
        <w:rPr>
          <w:rFonts w:hint="eastAsia" w:eastAsia="仿宋_GB2312"/>
          <w:kern w:val="0"/>
          <w:sz w:val="30"/>
          <w:szCs w:val="30"/>
        </w:rPr>
        <w:t>万元），政府性基金财政拨款</w:t>
      </w:r>
      <w:r>
        <w:rPr>
          <w:rFonts w:hint="eastAsia" w:eastAsia="仿宋_GB2312"/>
          <w:kern w:val="0"/>
          <w:sz w:val="30"/>
          <w:szCs w:val="30"/>
          <w:lang w:val="en-US" w:eastAsia="zh-CN"/>
        </w:rPr>
        <w:t>0</w:t>
      </w:r>
      <w:r>
        <w:rPr>
          <w:rFonts w:hint="eastAsia" w:eastAsia="仿宋_GB2312"/>
          <w:kern w:val="0"/>
          <w:sz w:val="30"/>
          <w:szCs w:val="30"/>
        </w:rPr>
        <w:t>万元，国有资本经营预算财政拨款</w:t>
      </w:r>
      <w:r>
        <w:rPr>
          <w:rFonts w:hint="eastAsia" w:eastAsia="仿宋_GB2312"/>
          <w:kern w:val="0"/>
          <w:sz w:val="30"/>
          <w:szCs w:val="30"/>
          <w:lang w:val="en-US" w:eastAsia="zh-CN"/>
        </w:rPr>
        <w:t>0</w:t>
      </w:r>
      <w:r>
        <w:rPr>
          <w:rFonts w:hint="eastAsia" w:eastAsia="仿宋_GB2312"/>
          <w:kern w:val="0"/>
          <w:sz w:val="30"/>
          <w:szCs w:val="30"/>
        </w:rPr>
        <w:t>万元。</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四、预算单位支出情况</w:t>
      </w:r>
    </w:p>
    <w:p>
      <w:pPr>
        <w:widowControl/>
        <w:ind w:firstLine="600" w:firstLineChars="200"/>
        <w:jc w:val="left"/>
        <w:rPr>
          <w:rFonts w:eastAsia="仿宋_GB2312"/>
          <w:kern w:val="0"/>
          <w:sz w:val="30"/>
          <w:szCs w:val="30"/>
        </w:rPr>
      </w:pPr>
      <w:r>
        <w:rPr>
          <w:rFonts w:hint="eastAsia" w:eastAsia="仿宋_GB2312"/>
          <w:kern w:val="0"/>
          <w:sz w:val="30"/>
          <w:szCs w:val="30"/>
          <w:lang w:val="en-US" w:eastAsia="zh-CN"/>
        </w:rPr>
        <w:t>2019</w:t>
      </w:r>
      <w:r>
        <w:rPr>
          <w:rFonts w:hint="eastAsia" w:eastAsia="仿宋_GB2312"/>
          <w:kern w:val="0"/>
          <w:sz w:val="30"/>
          <w:szCs w:val="30"/>
        </w:rPr>
        <w:t>年部门预算总支出</w:t>
      </w:r>
      <w:r>
        <w:rPr>
          <w:rFonts w:hint="eastAsia" w:eastAsia="仿宋_GB2312"/>
          <w:kern w:val="0"/>
          <w:sz w:val="30"/>
          <w:szCs w:val="30"/>
          <w:lang w:val="en-US" w:eastAsia="zh-CN"/>
        </w:rPr>
        <w:t>367.67</w:t>
      </w:r>
      <w:r>
        <w:rPr>
          <w:rFonts w:hint="eastAsia" w:eastAsia="仿宋_GB2312"/>
          <w:kern w:val="0"/>
          <w:sz w:val="30"/>
          <w:szCs w:val="30"/>
        </w:rPr>
        <w:t>万元。本级财力安排支出</w:t>
      </w:r>
      <w:r>
        <w:rPr>
          <w:rFonts w:hint="eastAsia" w:eastAsia="仿宋_GB2312"/>
          <w:kern w:val="0"/>
          <w:sz w:val="30"/>
          <w:szCs w:val="30"/>
          <w:lang w:val="en-US" w:eastAsia="zh-CN"/>
        </w:rPr>
        <w:t>367.67</w:t>
      </w:r>
      <w:r>
        <w:rPr>
          <w:rFonts w:hint="eastAsia" w:eastAsia="仿宋_GB2312"/>
          <w:kern w:val="0"/>
          <w:sz w:val="30"/>
          <w:szCs w:val="30"/>
        </w:rPr>
        <w:t>万元，其中，基本支出</w:t>
      </w:r>
      <w:r>
        <w:rPr>
          <w:rFonts w:hint="eastAsia" w:eastAsia="仿宋_GB2312"/>
          <w:kern w:val="0"/>
          <w:sz w:val="30"/>
          <w:szCs w:val="30"/>
          <w:lang w:val="en-US" w:eastAsia="zh-CN"/>
        </w:rPr>
        <w:t>255.67</w:t>
      </w:r>
      <w:r>
        <w:rPr>
          <w:rFonts w:hint="eastAsia" w:eastAsia="仿宋_GB2312"/>
          <w:kern w:val="0"/>
          <w:sz w:val="30"/>
          <w:szCs w:val="30"/>
        </w:rPr>
        <w:t>万元，</w:t>
      </w:r>
      <w:r>
        <w:rPr>
          <w:rFonts w:hint="eastAsia" w:ascii="仿宋_GB2312" w:eastAsia="仿宋_GB2312"/>
          <w:sz w:val="32"/>
          <w:szCs w:val="32"/>
        </w:rPr>
        <w:t>占总支出的71％</w:t>
      </w:r>
      <w:r>
        <w:rPr>
          <w:rFonts w:hint="eastAsia" w:ascii="仿宋_GB2312" w:eastAsia="仿宋_GB2312"/>
          <w:sz w:val="32"/>
          <w:szCs w:val="32"/>
          <w:lang w:eastAsia="zh-CN"/>
        </w:rPr>
        <w:t>；</w:t>
      </w:r>
      <w:r>
        <w:rPr>
          <w:rFonts w:hint="eastAsia" w:eastAsia="仿宋_GB2312"/>
          <w:kern w:val="0"/>
          <w:sz w:val="30"/>
          <w:szCs w:val="30"/>
        </w:rPr>
        <w:t>项目支出</w:t>
      </w:r>
      <w:r>
        <w:rPr>
          <w:rFonts w:hint="eastAsia" w:eastAsia="仿宋_GB2312"/>
          <w:kern w:val="0"/>
          <w:sz w:val="30"/>
          <w:szCs w:val="30"/>
          <w:lang w:val="en-US" w:eastAsia="zh-CN"/>
        </w:rPr>
        <w:t>112</w:t>
      </w:r>
      <w:r>
        <w:rPr>
          <w:rFonts w:hint="eastAsia" w:eastAsia="仿宋_GB2312"/>
          <w:kern w:val="0"/>
          <w:sz w:val="30"/>
          <w:szCs w:val="30"/>
        </w:rPr>
        <w:t>万元</w:t>
      </w:r>
      <w:r>
        <w:rPr>
          <w:rFonts w:hint="eastAsia" w:ascii="仿宋_GB2312" w:eastAsia="仿宋_GB2312"/>
          <w:sz w:val="32"/>
          <w:szCs w:val="32"/>
        </w:rPr>
        <w:t>占总支出的26％。</w:t>
      </w:r>
    </w:p>
    <w:p>
      <w:pPr>
        <w:widowControl/>
        <w:ind w:firstLine="450" w:firstLineChars="150"/>
        <w:jc w:val="left"/>
        <w:rPr>
          <w:rFonts w:eastAsia="仿宋_GB2312"/>
          <w:kern w:val="0"/>
          <w:sz w:val="30"/>
          <w:szCs w:val="30"/>
        </w:rPr>
      </w:pPr>
      <w:r>
        <w:rPr>
          <w:rFonts w:hint="eastAsia" w:ascii="楷体_GB2312" w:eastAsia="楷体_GB2312"/>
          <w:kern w:val="0"/>
          <w:sz w:val="30"/>
          <w:szCs w:val="30"/>
        </w:rPr>
        <w:t>（一）本级财力支出按功能科目分类情况</w:t>
      </w:r>
    </w:p>
    <w:p>
      <w:pPr>
        <w:widowControl/>
        <w:ind w:firstLine="600" w:firstLineChars="200"/>
        <w:jc w:val="left"/>
        <w:rPr>
          <w:rFonts w:ascii="仿宋_GB2312" w:eastAsia="仿宋_GB2312"/>
          <w:sz w:val="32"/>
          <w:szCs w:val="32"/>
        </w:rPr>
      </w:pPr>
      <w:r>
        <w:rPr>
          <w:rFonts w:hint="eastAsia" w:eastAsia="仿宋_GB2312"/>
          <w:kern w:val="0"/>
          <w:sz w:val="30"/>
          <w:szCs w:val="30"/>
        </w:rPr>
        <w:t>按支出功能科目分类，</w:t>
      </w:r>
      <w:r>
        <w:rPr>
          <w:rFonts w:hint="eastAsia" w:ascii="仿宋_GB2312" w:eastAsia="仿宋_GB2312"/>
          <w:sz w:val="32"/>
          <w:szCs w:val="32"/>
        </w:rPr>
        <w:t>支出分别列“20508”、“20805”、“22004”等支出，各类款资核算情况明细如下表：</w:t>
      </w:r>
    </w:p>
    <w:tbl>
      <w:tblPr>
        <w:tblStyle w:val="5"/>
        <w:tblpPr w:leftFromText="180" w:rightFromText="180" w:vertAnchor="text" w:horzAnchor="page" w:tblpX="1848" w:tblpY="606"/>
        <w:tblOverlap w:val="never"/>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992"/>
        <w:gridCol w:w="340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tcPr>
          <w:p>
            <w:pPr>
              <w:tabs>
                <w:tab w:val="center" w:pos="4153"/>
                <w:tab w:val="right" w:pos="8306"/>
              </w:tabs>
              <w:snapToGrid w:val="0"/>
              <w:rPr>
                <w:rFonts w:ascii="仿宋_GB2312" w:eastAsia="仿宋_GB2312"/>
                <w:sz w:val="24"/>
              </w:rPr>
            </w:pPr>
            <w:r>
              <w:rPr>
                <w:rFonts w:hint="eastAsia" w:ascii="仿宋_GB2312" w:eastAsia="仿宋_GB2312"/>
                <w:sz w:val="24"/>
              </w:rPr>
              <w:t>类款</w:t>
            </w:r>
          </w:p>
        </w:tc>
        <w:tc>
          <w:tcPr>
            <w:tcW w:w="1843" w:type="dxa"/>
          </w:tcPr>
          <w:p>
            <w:pPr>
              <w:tabs>
                <w:tab w:val="center" w:pos="4153"/>
                <w:tab w:val="right" w:pos="8306"/>
              </w:tabs>
              <w:snapToGrid w:val="0"/>
              <w:rPr>
                <w:rFonts w:ascii="仿宋_GB2312" w:eastAsia="仿宋_GB2312"/>
                <w:sz w:val="24"/>
              </w:rPr>
            </w:pPr>
            <w:r>
              <w:rPr>
                <w:rFonts w:hint="eastAsia" w:ascii="仿宋_GB2312" w:eastAsia="仿宋_GB2312"/>
                <w:sz w:val="24"/>
              </w:rPr>
              <w:t>项目名称</w:t>
            </w:r>
          </w:p>
        </w:tc>
        <w:tc>
          <w:tcPr>
            <w:tcW w:w="992" w:type="dxa"/>
          </w:tcPr>
          <w:p>
            <w:pPr>
              <w:tabs>
                <w:tab w:val="center" w:pos="4153"/>
                <w:tab w:val="right" w:pos="8306"/>
              </w:tabs>
              <w:snapToGrid w:val="0"/>
              <w:rPr>
                <w:rFonts w:ascii="仿宋_GB2312" w:eastAsia="仿宋_GB2312"/>
                <w:sz w:val="24"/>
              </w:rPr>
            </w:pPr>
            <w:r>
              <w:rPr>
                <w:rFonts w:hint="eastAsia" w:ascii="仿宋_GB2312" w:eastAsia="仿宋_GB2312"/>
                <w:sz w:val="24"/>
              </w:rPr>
              <w:t>金额</w:t>
            </w:r>
          </w:p>
        </w:tc>
        <w:tc>
          <w:tcPr>
            <w:tcW w:w="3402" w:type="dxa"/>
          </w:tcPr>
          <w:p>
            <w:pPr>
              <w:tabs>
                <w:tab w:val="center" w:pos="4153"/>
                <w:tab w:val="right" w:pos="8306"/>
              </w:tabs>
              <w:snapToGrid w:val="0"/>
              <w:rPr>
                <w:rFonts w:ascii="仿宋_GB2312" w:eastAsia="仿宋_GB2312"/>
                <w:sz w:val="24"/>
              </w:rPr>
            </w:pPr>
            <w:r>
              <w:rPr>
                <w:rFonts w:hint="eastAsia" w:ascii="仿宋_GB2312" w:eastAsia="仿宋_GB2312"/>
                <w:sz w:val="24"/>
              </w:rPr>
              <w:t>核算内容</w:t>
            </w:r>
          </w:p>
        </w:tc>
        <w:tc>
          <w:tcPr>
            <w:tcW w:w="709" w:type="dxa"/>
          </w:tcPr>
          <w:p>
            <w:pPr>
              <w:tabs>
                <w:tab w:val="center" w:pos="4153"/>
                <w:tab w:val="right" w:pos="8306"/>
              </w:tabs>
              <w:snapToGrid w:val="0"/>
              <w:rPr>
                <w:rFonts w:ascii="仿宋_GB2312" w:eastAsia="仿宋_GB2312"/>
                <w:sz w:val="24"/>
              </w:rPr>
            </w:pPr>
            <w:r>
              <w:rPr>
                <w:rFonts w:hint="eastAsia" w:ascii="仿宋_GB2312"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42" w:type="dxa"/>
          </w:tcPr>
          <w:p>
            <w:pPr>
              <w:tabs>
                <w:tab w:val="center" w:pos="4153"/>
                <w:tab w:val="right" w:pos="8306"/>
              </w:tabs>
              <w:snapToGrid w:val="0"/>
              <w:rPr>
                <w:rFonts w:ascii="仿宋_GB2312" w:eastAsia="仿宋_GB2312"/>
                <w:sz w:val="24"/>
              </w:rPr>
            </w:pPr>
            <w:r>
              <w:rPr>
                <w:rFonts w:hint="eastAsia" w:ascii="仿宋_GB2312" w:eastAsia="仿宋_GB2312"/>
                <w:sz w:val="24"/>
              </w:rPr>
              <w:t>20508</w:t>
            </w:r>
          </w:p>
        </w:tc>
        <w:tc>
          <w:tcPr>
            <w:tcW w:w="1843" w:type="dxa"/>
          </w:tcPr>
          <w:p>
            <w:pPr>
              <w:tabs>
                <w:tab w:val="center" w:pos="4153"/>
                <w:tab w:val="right" w:pos="8306"/>
              </w:tabs>
              <w:snapToGrid w:val="0"/>
              <w:rPr>
                <w:rFonts w:ascii="仿宋_GB2312" w:eastAsia="仿宋_GB2312"/>
                <w:sz w:val="24"/>
              </w:rPr>
            </w:pPr>
            <w:r>
              <w:rPr>
                <w:rFonts w:hint="eastAsia" w:ascii="仿宋_GB2312" w:eastAsia="仿宋_GB2312"/>
                <w:sz w:val="24"/>
              </w:rPr>
              <w:t>进修及培训</w:t>
            </w:r>
          </w:p>
        </w:tc>
        <w:tc>
          <w:tcPr>
            <w:tcW w:w="992" w:type="dxa"/>
          </w:tcPr>
          <w:p>
            <w:pPr>
              <w:tabs>
                <w:tab w:val="center" w:pos="4153"/>
                <w:tab w:val="right" w:pos="8306"/>
              </w:tabs>
              <w:snapToGrid w:val="0"/>
              <w:rPr>
                <w:rFonts w:hint="default" w:ascii="仿宋_GB2312" w:eastAsia="仿宋_GB2312"/>
                <w:sz w:val="24"/>
                <w:lang w:val="en-US" w:eastAsia="zh-CN"/>
              </w:rPr>
            </w:pPr>
            <w:r>
              <w:rPr>
                <w:rFonts w:hint="eastAsia" w:ascii="仿宋_GB2312" w:eastAsia="仿宋_GB2312"/>
                <w:sz w:val="24"/>
                <w:lang w:val="en-US" w:eastAsia="zh-CN"/>
              </w:rPr>
              <w:t>0.27</w:t>
            </w:r>
          </w:p>
        </w:tc>
        <w:tc>
          <w:tcPr>
            <w:tcW w:w="3402" w:type="dxa"/>
          </w:tcPr>
          <w:p>
            <w:pPr>
              <w:tabs>
                <w:tab w:val="center" w:pos="4153"/>
                <w:tab w:val="right" w:pos="8306"/>
              </w:tabs>
              <w:snapToGrid w:val="0"/>
              <w:rPr>
                <w:rFonts w:ascii="仿宋_GB2312" w:eastAsia="仿宋_GB2312"/>
                <w:sz w:val="24"/>
              </w:rPr>
            </w:pPr>
            <w:r>
              <w:rPr>
                <w:rFonts w:hint="eastAsia" w:ascii="仿宋_GB2312" w:eastAsia="仿宋_GB2312"/>
                <w:sz w:val="24"/>
              </w:rPr>
              <w:t>对职工教育培训方面支出</w:t>
            </w:r>
          </w:p>
        </w:tc>
        <w:tc>
          <w:tcPr>
            <w:tcW w:w="709" w:type="dxa"/>
          </w:tcPr>
          <w:p>
            <w:pPr>
              <w:tabs>
                <w:tab w:val="center" w:pos="4153"/>
                <w:tab w:val="right" w:pos="8306"/>
              </w:tabs>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42" w:type="dxa"/>
          </w:tcPr>
          <w:p>
            <w:pPr>
              <w:tabs>
                <w:tab w:val="center" w:pos="4153"/>
                <w:tab w:val="right" w:pos="8306"/>
              </w:tabs>
              <w:snapToGrid w:val="0"/>
              <w:rPr>
                <w:rFonts w:ascii="仿宋_GB2312" w:eastAsia="仿宋_GB2312"/>
                <w:sz w:val="24"/>
              </w:rPr>
            </w:pPr>
            <w:r>
              <w:rPr>
                <w:rFonts w:hint="eastAsia" w:ascii="仿宋_GB2312" w:eastAsia="仿宋_GB2312"/>
                <w:sz w:val="24"/>
              </w:rPr>
              <w:t>20805</w:t>
            </w:r>
          </w:p>
        </w:tc>
        <w:tc>
          <w:tcPr>
            <w:tcW w:w="1843" w:type="dxa"/>
          </w:tcPr>
          <w:p>
            <w:pPr>
              <w:tabs>
                <w:tab w:val="center" w:pos="4153"/>
                <w:tab w:val="right" w:pos="8306"/>
              </w:tabs>
              <w:snapToGrid w:val="0"/>
              <w:rPr>
                <w:rFonts w:ascii="仿宋_GB2312" w:eastAsia="仿宋_GB2312"/>
                <w:sz w:val="24"/>
              </w:rPr>
            </w:pPr>
            <w:r>
              <w:rPr>
                <w:rFonts w:hint="eastAsia" w:ascii="仿宋_GB2312" w:eastAsia="仿宋_GB2312"/>
                <w:sz w:val="24"/>
              </w:rPr>
              <w:t>行政事业单位离退休</w:t>
            </w:r>
          </w:p>
        </w:tc>
        <w:tc>
          <w:tcPr>
            <w:tcW w:w="992" w:type="dxa"/>
          </w:tcPr>
          <w:p>
            <w:pPr>
              <w:tabs>
                <w:tab w:val="center" w:pos="4153"/>
                <w:tab w:val="right" w:pos="8306"/>
              </w:tabs>
              <w:snapToGrid w:val="0"/>
              <w:rPr>
                <w:rFonts w:hint="default" w:ascii="仿宋_GB2312" w:eastAsia="仿宋_GB2312"/>
                <w:sz w:val="24"/>
                <w:lang w:val="en-US" w:eastAsia="zh-CN"/>
              </w:rPr>
            </w:pPr>
            <w:r>
              <w:rPr>
                <w:rFonts w:hint="eastAsia" w:ascii="仿宋_GB2312" w:eastAsia="仿宋_GB2312"/>
                <w:sz w:val="24"/>
                <w:lang w:val="en-US" w:eastAsia="zh-CN"/>
              </w:rPr>
              <w:t>24.81</w:t>
            </w:r>
          </w:p>
        </w:tc>
        <w:tc>
          <w:tcPr>
            <w:tcW w:w="3402" w:type="dxa"/>
          </w:tcPr>
          <w:p>
            <w:pPr>
              <w:tabs>
                <w:tab w:val="center" w:pos="4153"/>
                <w:tab w:val="right" w:pos="8306"/>
              </w:tabs>
              <w:snapToGrid w:val="0"/>
              <w:rPr>
                <w:rFonts w:hint="default" w:ascii="仿宋_GB2312" w:eastAsia="仿宋_GB2312"/>
                <w:sz w:val="24"/>
                <w:lang w:val="en-US" w:eastAsia="zh-CN"/>
              </w:rPr>
            </w:pPr>
            <w:r>
              <w:rPr>
                <w:rFonts w:hint="eastAsia" w:ascii="仿宋_GB2312" w:eastAsia="仿宋_GB2312"/>
                <w:sz w:val="24"/>
              </w:rPr>
              <w:t>为在职人员购买养老保险支出</w:t>
            </w:r>
            <w:r>
              <w:rPr>
                <w:rFonts w:hint="eastAsia" w:ascii="仿宋_GB2312" w:eastAsia="仿宋_GB2312"/>
                <w:sz w:val="24"/>
                <w:lang w:eastAsia="zh-CN"/>
              </w:rPr>
              <w:t>、</w:t>
            </w:r>
            <w:r>
              <w:rPr>
                <w:rFonts w:hint="eastAsia" w:ascii="仿宋_GB2312" w:eastAsia="仿宋_GB2312"/>
                <w:sz w:val="24"/>
                <w:lang w:val="en-US" w:eastAsia="zh-CN"/>
              </w:rPr>
              <w:t>退休人员生活补助</w:t>
            </w:r>
          </w:p>
        </w:tc>
        <w:tc>
          <w:tcPr>
            <w:tcW w:w="709" w:type="dxa"/>
          </w:tcPr>
          <w:p>
            <w:pPr>
              <w:tabs>
                <w:tab w:val="center" w:pos="4153"/>
                <w:tab w:val="right" w:pos="8306"/>
              </w:tabs>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42" w:type="dxa"/>
          </w:tcPr>
          <w:p>
            <w:pPr>
              <w:tabs>
                <w:tab w:val="center" w:pos="4153"/>
                <w:tab w:val="right" w:pos="8306"/>
              </w:tabs>
              <w:snapToGrid w:val="0"/>
              <w:rPr>
                <w:rFonts w:hint="default" w:ascii="仿宋_GB2312" w:eastAsia="仿宋_GB2312"/>
                <w:sz w:val="24"/>
                <w:lang w:val="en-US" w:eastAsia="zh-CN"/>
              </w:rPr>
            </w:pPr>
            <w:r>
              <w:rPr>
                <w:rFonts w:hint="eastAsia" w:ascii="仿宋_GB2312" w:eastAsia="仿宋_GB2312"/>
                <w:sz w:val="24"/>
              </w:rPr>
              <w:t>2120</w:t>
            </w:r>
            <w:r>
              <w:rPr>
                <w:rFonts w:hint="eastAsia" w:ascii="仿宋_GB2312" w:eastAsia="仿宋_GB2312"/>
                <w:sz w:val="24"/>
                <w:lang w:val="en-US" w:eastAsia="zh-CN"/>
              </w:rPr>
              <w:t>1</w:t>
            </w:r>
          </w:p>
        </w:tc>
        <w:tc>
          <w:tcPr>
            <w:tcW w:w="1843" w:type="dxa"/>
          </w:tcPr>
          <w:p>
            <w:pPr>
              <w:tabs>
                <w:tab w:val="center" w:pos="4153"/>
                <w:tab w:val="right" w:pos="8306"/>
              </w:tabs>
              <w:snapToGrid w:val="0"/>
              <w:rPr>
                <w:rFonts w:hint="default" w:ascii="仿宋_GB2312" w:eastAsia="仿宋_GB2312"/>
                <w:sz w:val="24"/>
                <w:lang w:val="en-US" w:eastAsia="zh-CN"/>
              </w:rPr>
            </w:pPr>
            <w:r>
              <w:rPr>
                <w:rFonts w:hint="eastAsia" w:ascii="仿宋_GB2312" w:eastAsia="仿宋_GB2312"/>
                <w:sz w:val="24"/>
                <w:lang w:val="en-US" w:eastAsia="zh-CN"/>
              </w:rPr>
              <w:t>工程建设管理</w:t>
            </w:r>
          </w:p>
        </w:tc>
        <w:tc>
          <w:tcPr>
            <w:tcW w:w="992" w:type="dxa"/>
          </w:tcPr>
          <w:p>
            <w:pPr>
              <w:tabs>
                <w:tab w:val="center" w:pos="4153"/>
                <w:tab w:val="right" w:pos="8306"/>
              </w:tabs>
              <w:snapToGrid w:val="0"/>
              <w:rPr>
                <w:rFonts w:hint="default" w:ascii="仿宋_GB2312" w:eastAsia="仿宋_GB2312"/>
                <w:sz w:val="24"/>
                <w:lang w:val="en-US" w:eastAsia="zh-CN"/>
              </w:rPr>
            </w:pPr>
            <w:r>
              <w:rPr>
                <w:rFonts w:hint="eastAsia" w:ascii="仿宋_GB2312" w:eastAsia="仿宋_GB2312"/>
                <w:sz w:val="24"/>
                <w:lang w:val="en-US" w:eastAsia="zh-CN"/>
              </w:rPr>
              <w:t>215.93</w:t>
            </w:r>
          </w:p>
        </w:tc>
        <w:tc>
          <w:tcPr>
            <w:tcW w:w="3402" w:type="dxa"/>
          </w:tcPr>
          <w:p>
            <w:pPr>
              <w:tabs>
                <w:tab w:val="center" w:pos="4153"/>
                <w:tab w:val="right" w:pos="8306"/>
              </w:tabs>
              <w:snapToGrid w:val="0"/>
              <w:rPr>
                <w:rFonts w:ascii="仿宋_GB2312" w:eastAsia="仿宋_GB2312"/>
                <w:sz w:val="24"/>
              </w:rPr>
            </w:pPr>
            <w:r>
              <w:rPr>
                <w:rFonts w:hint="eastAsia" w:ascii="仿宋_GB2312" w:eastAsia="仿宋_GB2312"/>
                <w:sz w:val="24"/>
              </w:rPr>
              <w:t>人员工资及维持机构运转支出</w:t>
            </w:r>
          </w:p>
        </w:tc>
        <w:tc>
          <w:tcPr>
            <w:tcW w:w="709" w:type="dxa"/>
          </w:tcPr>
          <w:p>
            <w:pPr>
              <w:tabs>
                <w:tab w:val="center" w:pos="4153"/>
                <w:tab w:val="right" w:pos="8306"/>
              </w:tabs>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242" w:type="dxa"/>
          </w:tcPr>
          <w:p>
            <w:pPr>
              <w:tabs>
                <w:tab w:val="center" w:pos="4153"/>
                <w:tab w:val="right" w:pos="8306"/>
              </w:tabs>
              <w:snapToGrid w:val="0"/>
              <w:rPr>
                <w:rFonts w:ascii="仿宋_GB2312" w:eastAsia="仿宋_GB2312"/>
                <w:sz w:val="24"/>
              </w:rPr>
            </w:pPr>
            <w:r>
              <w:rPr>
                <w:rFonts w:hint="eastAsia" w:ascii="仿宋_GB2312" w:eastAsia="仿宋_GB2312"/>
                <w:sz w:val="24"/>
              </w:rPr>
              <w:t>21206</w:t>
            </w:r>
          </w:p>
        </w:tc>
        <w:tc>
          <w:tcPr>
            <w:tcW w:w="1843" w:type="dxa"/>
          </w:tcPr>
          <w:p>
            <w:pPr>
              <w:tabs>
                <w:tab w:val="center" w:pos="4153"/>
                <w:tab w:val="right" w:pos="8306"/>
              </w:tabs>
              <w:snapToGrid w:val="0"/>
              <w:rPr>
                <w:rFonts w:hint="default" w:ascii="仿宋_GB2312" w:eastAsia="仿宋_GB2312"/>
                <w:sz w:val="24"/>
                <w:lang w:val="en-US" w:eastAsia="zh-CN"/>
              </w:rPr>
            </w:pPr>
            <w:r>
              <w:rPr>
                <w:rFonts w:hint="eastAsia" w:ascii="仿宋_GB2312" w:eastAsia="仿宋_GB2312"/>
                <w:sz w:val="24"/>
                <w:lang w:val="en-US" w:eastAsia="zh-CN"/>
              </w:rPr>
              <w:t>建筑市场管理与监督</w:t>
            </w:r>
          </w:p>
        </w:tc>
        <w:tc>
          <w:tcPr>
            <w:tcW w:w="992" w:type="dxa"/>
          </w:tcPr>
          <w:p>
            <w:pPr>
              <w:tabs>
                <w:tab w:val="center" w:pos="4153"/>
                <w:tab w:val="right" w:pos="8306"/>
              </w:tabs>
              <w:snapToGrid w:val="0"/>
              <w:rPr>
                <w:rFonts w:hint="default" w:ascii="仿宋_GB2312" w:eastAsia="仿宋_GB2312"/>
                <w:sz w:val="24"/>
                <w:lang w:val="en-US" w:eastAsia="zh-CN"/>
              </w:rPr>
            </w:pPr>
            <w:r>
              <w:rPr>
                <w:rFonts w:hint="eastAsia" w:ascii="仿宋_GB2312" w:eastAsia="仿宋_GB2312"/>
                <w:sz w:val="24"/>
                <w:lang w:val="en-US" w:eastAsia="zh-CN"/>
              </w:rPr>
              <w:t>112.00</w:t>
            </w:r>
          </w:p>
        </w:tc>
        <w:tc>
          <w:tcPr>
            <w:tcW w:w="3402" w:type="dxa"/>
          </w:tcPr>
          <w:p>
            <w:pPr>
              <w:tabs>
                <w:tab w:val="center" w:pos="4153"/>
                <w:tab w:val="right" w:pos="8306"/>
              </w:tabs>
              <w:snapToGrid w:val="0"/>
              <w:rPr>
                <w:rFonts w:ascii="仿宋_GB2312" w:eastAsia="仿宋_GB2312"/>
                <w:sz w:val="24"/>
              </w:rPr>
            </w:pPr>
            <w:r>
              <w:rPr>
                <w:rFonts w:hint="eastAsia" w:ascii="仿宋_GB2312" w:eastAsia="仿宋_GB2312"/>
                <w:sz w:val="24"/>
              </w:rPr>
              <w:t>建设工程质量管理专项经费及安全生产表彰经费支出</w:t>
            </w:r>
          </w:p>
        </w:tc>
        <w:tc>
          <w:tcPr>
            <w:tcW w:w="709" w:type="dxa"/>
          </w:tcPr>
          <w:p>
            <w:pPr>
              <w:tabs>
                <w:tab w:val="center" w:pos="4153"/>
                <w:tab w:val="right" w:pos="8306"/>
              </w:tabs>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42" w:type="dxa"/>
          </w:tcPr>
          <w:p>
            <w:pPr>
              <w:tabs>
                <w:tab w:val="center" w:pos="4153"/>
                <w:tab w:val="right" w:pos="8306"/>
              </w:tabs>
              <w:snapToGrid w:val="0"/>
              <w:rPr>
                <w:rFonts w:ascii="仿宋_GB2312" w:eastAsia="仿宋_GB2312"/>
                <w:sz w:val="24"/>
              </w:rPr>
            </w:pPr>
            <w:r>
              <w:rPr>
                <w:rFonts w:hint="eastAsia" w:ascii="仿宋_GB2312" w:eastAsia="仿宋_GB2312"/>
                <w:sz w:val="24"/>
              </w:rPr>
              <w:t>22102</w:t>
            </w:r>
          </w:p>
        </w:tc>
        <w:tc>
          <w:tcPr>
            <w:tcW w:w="1843" w:type="dxa"/>
          </w:tcPr>
          <w:p>
            <w:pPr>
              <w:tabs>
                <w:tab w:val="center" w:pos="4153"/>
                <w:tab w:val="right" w:pos="8306"/>
              </w:tabs>
              <w:snapToGrid w:val="0"/>
              <w:rPr>
                <w:rFonts w:ascii="仿宋_GB2312" w:eastAsia="仿宋_GB2312"/>
                <w:sz w:val="24"/>
              </w:rPr>
            </w:pPr>
            <w:r>
              <w:rPr>
                <w:rFonts w:hint="eastAsia" w:ascii="仿宋_GB2312" w:eastAsia="仿宋_GB2312"/>
                <w:sz w:val="24"/>
              </w:rPr>
              <w:t>住房改革支出</w:t>
            </w:r>
          </w:p>
        </w:tc>
        <w:tc>
          <w:tcPr>
            <w:tcW w:w="992" w:type="dxa"/>
          </w:tcPr>
          <w:p>
            <w:pPr>
              <w:tabs>
                <w:tab w:val="center" w:pos="4153"/>
                <w:tab w:val="right" w:pos="8306"/>
              </w:tabs>
              <w:snapToGrid w:val="0"/>
              <w:rPr>
                <w:rFonts w:hint="default" w:ascii="仿宋_GB2312" w:eastAsia="仿宋_GB2312"/>
                <w:sz w:val="24"/>
                <w:lang w:val="en-US" w:eastAsia="zh-CN"/>
              </w:rPr>
            </w:pPr>
            <w:r>
              <w:rPr>
                <w:rFonts w:hint="eastAsia" w:ascii="仿宋_GB2312" w:eastAsia="仿宋_GB2312"/>
                <w:sz w:val="24"/>
              </w:rPr>
              <w:t>1</w:t>
            </w:r>
            <w:r>
              <w:rPr>
                <w:rFonts w:hint="eastAsia" w:ascii="仿宋_GB2312" w:eastAsia="仿宋_GB2312"/>
                <w:sz w:val="24"/>
                <w:lang w:val="en-US" w:eastAsia="zh-CN"/>
              </w:rPr>
              <w:t>14.67</w:t>
            </w:r>
          </w:p>
        </w:tc>
        <w:tc>
          <w:tcPr>
            <w:tcW w:w="3402" w:type="dxa"/>
          </w:tcPr>
          <w:p>
            <w:pPr>
              <w:tabs>
                <w:tab w:val="center" w:pos="4153"/>
                <w:tab w:val="right" w:pos="8306"/>
              </w:tabs>
              <w:snapToGrid w:val="0"/>
              <w:rPr>
                <w:rFonts w:ascii="仿宋_GB2312" w:eastAsia="仿宋_GB2312"/>
                <w:sz w:val="24"/>
              </w:rPr>
            </w:pPr>
            <w:r>
              <w:rPr>
                <w:rFonts w:hint="eastAsia" w:ascii="仿宋_GB2312" w:eastAsia="仿宋_GB2312"/>
                <w:sz w:val="24"/>
              </w:rPr>
              <w:t>缴纳住房公积金支出</w:t>
            </w:r>
          </w:p>
        </w:tc>
        <w:tc>
          <w:tcPr>
            <w:tcW w:w="709" w:type="dxa"/>
          </w:tcPr>
          <w:p>
            <w:pPr>
              <w:tabs>
                <w:tab w:val="center" w:pos="4153"/>
                <w:tab w:val="right" w:pos="8306"/>
              </w:tabs>
              <w:snapToGrid w:val="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42" w:type="dxa"/>
          </w:tcPr>
          <w:p>
            <w:pPr>
              <w:tabs>
                <w:tab w:val="center" w:pos="4153"/>
                <w:tab w:val="right" w:pos="8306"/>
              </w:tabs>
              <w:snapToGrid w:val="0"/>
              <w:rPr>
                <w:rFonts w:ascii="仿宋_GB2312" w:eastAsia="仿宋_GB2312"/>
                <w:sz w:val="24"/>
              </w:rPr>
            </w:pPr>
          </w:p>
        </w:tc>
        <w:tc>
          <w:tcPr>
            <w:tcW w:w="1843" w:type="dxa"/>
          </w:tcPr>
          <w:p>
            <w:pPr>
              <w:tabs>
                <w:tab w:val="center" w:pos="4153"/>
                <w:tab w:val="right" w:pos="8306"/>
              </w:tabs>
              <w:snapToGrid w:val="0"/>
              <w:rPr>
                <w:rFonts w:ascii="仿宋_GB2312" w:eastAsia="仿宋_GB2312"/>
                <w:sz w:val="24"/>
              </w:rPr>
            </w:pPr>
            <w:r>
              <w:rPr>
                <w:rFonts w:hint="eastAsia" w:ascii="仿宋_GB2312" w:eastAsia="仿宋_GB2312"/>
                <w:sz w:val="24"/>
              </w:rPr>
              <w:t xml:space="preserve">小计 </w:t>
            </w:r>
          </w:p>
        </w:tc>
        <w:tc>
          <w:tcPr>
            <w:tcW w:w="992" w:type="dxa"/>
          </w:tcPr>
          <w:p>
            <w:pPr>
              <w:tabs>
                <w:tab w:val="center" w:pos="4153"/>
                <w:tab w:val="right" w:pos="8306"/>
              </w:tabs>
              <w:snapToGrid w:val="0"/>
              <w:rPr>
                <w:rFonts w:hint="default" w:ascii="仿宋_GB2312" w:eastAsia="仿宋_GB2312"/>
                <w:sz w:val="24"/>
                <w:lang w:val="en-US" w:eastAsia="zh-CN"/>
              </w:rPr>
            </w:pPr>
            <w:r>
              <w:rPr>
                <w:rFonts w:hint="eastAsia" w:ascii="仿宋_GB2312" w:eastAsia="仿宋_GB2312"/>
                <w:sz w:val="24"/>
                <w:lang w:val="en-US" w:eastAsia="zh-CN"/>
              </w:rPr>
              <w:t>367.67</w:t>
            </w:r>
          </w:p>
        </w:tc>
        <w:tc>
          <w:tcPr>
            <w:tcW w:w="3402" w:type="dxa"/>
          </w:tcPr>
          <w:p>
            <w:pPr>
              <w:tabs>
                <w:tab w:val="center" w:pos="4153"/>
                <w:tab w:val="right" w:pos="8306"/>
              </w:tabs>
              <w:snapToGrid w:val="0"/>
              <w:rPr>
                <w:rFonts w:ascii="仿宋_GB2312" w:eastAsia="仿宋_GB2312"/>
                <w:sz w:val="24"/>
              </w:rPr>
            </w:pPr>
          </w:p>
        </w:tc>
        <w:tc>
          <w:tcPr>
            <w:tcW w:w="709" w:type="dxa"/>
          </w:tcPr>
          <w:p>
            <w:pPr>
              <w:tabs>
                <w:tab w:val="center" w:pos="4153"/>
                <w:tab w:val="right" w:pos="8306"/>
              </w:tabs>
              <w:snapToGrid w:val="0"/>
              <w:rPr>
                <w:rFonts w:ascii="仿宋_GB2312" w:eastAsia="仿宋_GB2312"/>
                <w:sz w:val="24"/>
              </w:rPr>
            </w:pPr>
          </w:p>
        </w:tc>
      </w:tr>
    </w:tbl>
    <w:p>
      <w:pPr>
        <w:widowControl/>
        <w:ind w:firstLine="640" w:firstLineChars="200"/>
        <w:jc w:val="left"/>
        <w:rPr>
          <w:rFonts w:ascii="仿宋_GB2312" w:eastAsia="仿宋_GB2312"/>
          <w:sz w:val="32"/>
          <w:szCs w:val="32"/>
        </w:rPr>
      </w:pPr>
    </w:p>
    <w:p>
      <w:pPr>
        <w:widowControl/>
        <w:ind w:firstLine="600" w:firstLineChars="200"/>
        <w:jc w:val="left"/>
        <w:rPr>
          <w:rFonts w:eastAsia="仿宋_GB2312"/>
          <w:kern w:val="0"/>
          <w:sz w:val="30"/>
          <w:szCs w:val="30"/>
        </w:rPr>
      </w:pPr>
    </w:p>
    <w:p>
      <w:pPr>
        <w:widowControl/>
        <w:ind w:firstLine="450" w:firstLineChars="150"/>
        <w:jc w:val="left"/>
        <w:rPr>
          <w:rFonts w:hint="eastAsia" w:ascii="楷体_GB2312" w:eastAsia="楷体_GB2312"/>
          <w:kern w:val="0"/>
          <w:sz w:val="30"/>
          <w:szCs w:val="30"/>
        </w:rPr>
      </w:pPr>
    </w:p>
    <w:p>
      <w:pPr>
        <w:widowControl/>
        <w:ind w:firstLine="450" w:firstLineChars="150"/>
        <w:jc w:val="left"/>
        <w:rPr>
          <w:rFonts w:hint="eastAsia" w:ascii="楷体_GB2312" w:eastAsia="楷体_GB2312"/>
          <w:kern w:val="0"/>
          <w:sz w:val="30"/>
          <w:szCs w:val="30"/>
        </w:rPr>
      </w:pPr>
    </w:p>
    <w:p>
      <w:pPr>
        <w:widowControl/>
        <w:ind w:firstLine="450" w:firstLineChars="150"/>
        <w:jc w:val="left"/>
        <w:rPr>
          <w:rFonts w:hint="eastAsia" w:ascii="楷体_GB2312" w:eastAsia="楷体_GB2312"/>
          <w:kern w:val="0"/>
          <w:sz w:val="30"/>
          <w:szCs w:val="30"/>
        </w:rPr>
      </w:pPr>
    </w:p>
    <w:p>
      <w:pPr>
        <w:widowControl/>
        <w:ind w:firstLine="450" w:firstLineChars="150"/>
        <w:jc w:val="left"/>
        <w:rPr>
          <w:rFonts w:hint="eastAsia" w:ascii="楷体_GB2312" w:eastAsia="楷体_GB2312"/>
          <w:kern w:val="0"/>
          <w:sz w:val="30"/>
          <w:szCs w:val="30"/>
        </w:rPr>
      </w:pPr>
    </w:p>
    <w:p>
      <w:pPr>
        <w:widowControl/>
        <w:ind w:firstLine="450" w:firstLineChars="150"/>
        <w:jc w:val="left"/>
        <w:rPr>
          <w:rFonts w:hint="eastAsia" w:ascii="楷体_GB2312" w:eastAsia="楷体_GB2312"/>
          <w:kern w:val="0"/>
          <w:sz w:val="30"/>
          <w:szCs w:val="30"/>
        </w:rPr>
      </w:pPr>
    </w:p>
    <w:p>
      <w:pPr>
        <w:widowControl/>
        <w:ind w:firstLine="450" w:firstLineChars="150"/>
        <w:jc w:val="left"/>
        <w:rPr>
          <w:rFonts w:hint="eastAsia" w:ascii="楷体_GB2312" w:eastAsia="楷体_GB2312"/>
          <w:kern w:val="0"/>
          <w:sz w:val="30"/>
          <w:szCs w:val="30"/>
        </w:rPr>
      </w:pPr>
    </w:p>
    <w:p>
      <w:pPr>
        <w:widowControl/>
        <w:ind w:firstLine="450" w:firstLineChars="150"/>
        <w:jc w:val="left"/>
        <w:rPr>
          <w:rFonts w:ascii="楷体_GB2312" w:eastAsia="楷体_GB2312"/>
          <w:kern w:val="0"/>
          <w:sz w:val="30"/>
          <w:szCs w:val="30"/>
        </w:rPr>
      </w:pPr>
      <w:r>
        <w:rPr>
          <w:rFonts w:hint="eastAsia" w:ascii="楷体_GB2312" w:eastAsia="楷体_GB2312"/>
          <w:kern w:val="0"/>
          <w:sz w:val="30"/>
          <w:szCs w:val="30"/>
        </w:rPr>
        <w:t>（二）本级财力支出按经济科目分类情况</w:t>
      </w:r>
    </w:p>
    <w:p>
      <w:pPr>
        <w:widowControl/>
        <w:ind w:firstLine="600" w:firstLineChars="200"/>
        <w:jc w:val="left"/>
        <w:rPr>
          <w:rFonts w:hint="eastAsia" w:eastAsia="仿宋_GB2312"/>
          <w:kern w:val="0"/>
          <w:sz w:val="30"/>
          <w:szCs w:val="30"/>
        </w:rPr>
      </w:pPr>
      <w:r>
        <w:rPr>
          <w:rFonts w:hint="eastAsia" w:eastAsia="仿宋_GB2312"/>
          <w:kern w:val="0"/>
          <w:sz w:val="30"/>
          <w:szCs w:val="30"/>
        </w:rPr>
        <w:t>按支出经济分类科目分组（其中：基本支出</w:t>
      </w:r>
      <w:r>
        <w:rPr>
          <w:rFonts w:hint="eastAsia" w:eastAsia="仿宋_GB2312"/>
          <w:kern w:val="0"/>
          <w:sz w:val="30"/>
          <w:szCs w:val="30"/>
          <w:lang w:val="en-US" w:eastAsia="zh-CN"/>
        </w:rPr>
        <w:t>255.67</w:t>
      </w:r>
      <w:r>
        <w:rPr>
          <w:rFonts w:hint="eastAsia" w:eastAsia="仿宋_GB2312"/>
          <w:kern w:val="0"/>
          <w:sz w:val="30"/>
          <w:szCs w:val="30"/>
        </w:rPr>
        <w:t>万元，项目支出</w:t>
      </w:r>
      <w:r>
        <w:rPr>
          <w:rFonts w:hint="eastAsia" w:eastAsia="仿宋_GB2312"/>
          <w:kern w:val="0"/>
          <w:sz w:val="30"/>
          <w:szCs w:val="30"/>
          <w:lang w:val="en-US" w:eastAsia="zh-CN"/>
        </w:rPr>
        <w:t>112</w:t>
      </w:r>
      <w:r>
        <w:rPr>
          <w:rFonts w:hint="eastAsia" w:eastAsia="仿宋_GB2312"/>
          <w:kern w:val="0"/>
          <w:sz w:val="30"/>
          <w:szCs w:val="30"/>
        </w:rPr>
        <w:t>万元）</w:t>
      </w:r>
      <w:r>
        <w:rPr>
          <w:rFonts w:hint="eastAsia" w:eastAsia="仿宋_GB2312"/>
          <w:kern w:val="0"/>
          <w:sz w:val="30"/>
          <w:szCs w:val="30"/>
          <w:lang w:val="en-US" w:eastAsia="zh-CN"/>
        </w:rPr>
        <w:t>详见2019年部门基本支出情况表</w:t>
      </w:r>
      <w:r>
        <w:rPr>
          <w:rFonts w:hint="eastAsia" w:eastAsia="仿宋_GB2312"/>
          <w:kern w:val="0"/>
          <w:sz w:val="30"/>
          <w:szCs w:val="30"/>
        </w:rPr>
        <w:t>。</w:t>
      </w:r>
    </w:p>
    <w:p>
      <w:pPr>
        <w:ind w:firstLine="800" w:firstLineChars="250"/>
        <w:rPr>
          <w:rFonts w:ascii="仿宋_GB2312" w:eastAsia="仿宋_GB2312"/>
          <w:sz w:val="32"/>
          <w:szCs w:val="32"/>
        </w:rPr>
      </w:pPr>
      <w:r>
        <w:rPr>
          <w:rFonts w:hint="eastAsia" w:ascii="仿宋_GB2312" w:eastAsia="仿宋_GB2312"/>
          <w:sz w:val="32"/>
          <w:szCs w:val="32"/>
        </w:rPr>
        <w:t>基本支出情况：</w:t>
      </w:r>
    </w:p>
    <w:p>
      <w:pPr>
        <w:ind w:firstLine="640" w:firstLineChars="200"/>
        <w:rPr>
          <w:rFonts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年用于保障区工程质量监督站机构正常运转的日常支出</w:t>
      </w:r>
      <w:r>
        <w:rPr>
          <w:rFonts w:hint="eastAsia" w:ascii="仿宋_GB2312" w:eastAsia="仿宋_GB2312"/>
          <w:sz w:val="32"/>
          <w:szCs w:val="32"/>
          <w:lang w:val="en-US" w:eastAsia="zh-CN"/>
        </w:rPr>
        <w:t>255.67</w:t>
      </w:r>
      <w:r>
        <w:rPr>
          <w:rFonts w:hint="eastAsia" w:ascii="仿宋_GB2312" w:eastAsia="仿宋_GB2312"/>
          <w:sz w:val="32"/>
          <w:szCs w:val="32"/>
        </w:rPr>
        <w:t>万元，其中：基本工资，津贴补贴等工资福利支出为</w:t>
      </w:r>
      <w:r>
        <w:rPr>
          <w:rFonts w:hint="eastAsia" w:ascii="仿宋_GB2312" w:eastAsia="仿宋_GB2312"/>
          <w:sz w:val="32"/>
          <w:szCs w:val="32"/>
          <w:lang w:val="en-US" w:eastAsia="zh-CN"/>
        </w:rPr>
        <w:t>198.35</w:t>
      </w:r>
      <w:r>
        <w:rPr>
          <w:rFonts w:hint="eastAsia" w:ascii="仿宋_GB2312" w:eastAsia="仿宋_GB2312"/>
          <w:sz w:val="32"/>
          <w:szCs w:val="32"/>
        </w:rPr>
        <w:t>万元，占基本支出的95％；办公经费、印刷费、水电费、汽燃费、办公设备购置等日常公用经费（商品和服务支出）为10.16万元，占基本支出的5％。因人员工资调资及增加养老保险支出，工资福利支出占比较上年增大。2018年基本支出预算207.79万元，人均费用20.78万元，2017年</w:t>
      </w:r>
      <w:r>
        <w:rPr>
          <w:rFonts w:hint="eastAsia" w:ascii="仿宋" w:hAnsi="仿宋" w:eastAsia="仿宋"/>
          <w:sz w:val="32"/>
          <w:szCs w:val="32"/>
        </w:rPr>
        <w:t>基本支出预算190.69万元，人均费用19.07万元，</w:t>
      </w:r>
      <w:r>
        <w:rPr>
          <w:rFonts w:hint="eastAsia" w:ascii="仿宋_GB2312" w:eastAsia="仿宋_GB2312"/>
          <w:sz w:val="32"/>
          <w:szCs w:val="32"/>
        </w:rPr>
        <w:t>与上年对比增加17.1万元，增减变化的原因主要是工资收入调增、新增购养老保险支出。</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项目支出情况：</w:t>
      </w:r>
    </w:p>
    <w:p>
      <w:pPr>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 xml:space="preserve"> 201</w:t>
      </w:r>
      <w:r>
        <w:rPr>
          <w:rFonts w:hint="eastAsia" w:ascii="仿宋_GB2312" w:eastAsia="仿宋_GB2312"/>
          <w:sz w:val="32"/>
          <w:szCs w:val="32"/>
          <w:lang w:val="en-US" w:eastAsia="zh-CN"/>
        </w:rPr>
        <w:t>9</w:t>
      </w:r>
      <w:r>
        <w:rPr>
          <w:rFonts w:hint="eastAsia" w:ascii="仿宋_GB2312" w:eastAsia="仿宋_GB2312"/>
          <w:sz w:val="32"/>
          <w:szCs w:val="32"/>
        </w:rPr>
        <w:t>年用于保障区工程质量监督站机构为完成工作事业发展任务，用于专项业务工作的经费支出</w:t>
      </w:r>
      <w:r>
        <w:rPr>
          <w:rFonts w:hint="eastAsia" w:ascii="仿宋_GB2312" w:eastAsia="仿宋_GB2312"/>
          <w:sz w:val="32"/>
          <w:szCs w:val="32"/>
          <w:lang w:val="en-US" w:eastAsia="zh-CN"/>
        </w:rPr>
        <w:t>112</w:t>
      </w:r>
      <w:r>
        <w:rPr>
          <w:rFonts w:hint="eastAsia" w:ascii="仿宋_GB2312" w:eastAsia="仿宋_GB2312"/>
          <w:sz w:val="32"/>
          <w:szCs w:val="32"/>
        </w:rPr>
        <w:t>万元：主要用于安全生产监督及工程质量管理工作，主要是外聘社会专业技术人员的工资及其他工资</w:t>
      </w:r>
      <w:r>
        <w:rPr>
          <w:rFonts w:hint="eastAsia" w:ascii="仿宋_GB2312" w:eastAsia="仿宋_GB2312"/>
          <w:sz w:val="32"/>
          <w:szCs w:val="32"/>
          <w:lang w:val="en-US" w:eastAsia="zh-CN"/>
        </w:rPr>
        <w:t>等劳务</w:t>
      </w:r>
      <w:r>
        <w:rPr>
          <w:rFonts w:hint="eastAsia" w:ascii="仿宋_GB2312" w:eastAsia="仿宋_GB2312"/>
          <w:sz w:val="32"/>
          <w:szCs w:val="32"/>
        </w:rPr>
        <w:t>费用</w:t>
      </w:r>
      <w:r>
        <w:rPr>
          <w:rFonts w:hint="eastAsia" w:ascii="仿宋_GB2312" w:eastAsia="仿宋_GB2312"/>
          <w:sz w:val="32"/>
          <w:szCs w:val="32"/>
          <w:lang w:val="en-US" w:eastAsia="zh-CN"/>
        </w:rPr>
        <w:t>63万元</w:t>
      </w:r>
      <w:r>
        <w:rPr>
          <w:rFonts w:hint="eastAsia" w:ascii="仿宋_GB2312" w:eastAsia="仿宋_GB2312"/>
          <w:sz w:val="32"/>
          <w:szCs w:val="32"/>
        </w:rPr>
        <w:t>;</w:t>
      </w:r>
      <w:r>
        <w:rPr>
          <w:rFonts w:hint="eastAsia" w:ascii="仿宋_GB2312" w:eastAsia="仿宋_GB2312"/>
          <w:sz w:val="32"/>
          <w:szCs w:val="32"/>
          <w:lang w:val="en-US" w:eastAsia="zh-CN"/>
        </w:rPr>
        <w:t>车辆租赁及运行维护费用32.5万元、办公费5万元、</w:t>
      </w:r>
      <w:r>
        <w:rPr>
          <w:rFonts w:hint="eastAsia" w:ascii="仿宋_GB2312" w:eastAsia="仿宋_GB2312"/>
          <w:sz w:val="32"/>
          <w:szCs w:val="32"/>
        </w:rPr>
        <w:t>建筑工程安全生产专</w:t>
      </w:r>
      <w:r>
        <w:rPr>
          <w:rFonts w:hint="eastAsia" w:ascii="仿宋_GB2312" w:eastAsia="仿宋_GB2312"/>
          <w:sz w:val="32"/>
          <w:szCs w:val="32"/>
          <w:lang w:val="en-US" w:eastAsia="zh-CN"/>
        </w:rPr>
        <w:t>题会议费5</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建筑工程远程视频监控管理信息平台系统的建设维护费5万元</w:t>
      </w:r>
      <w:r>
        <w:rPr>
          <w:rFonts w:hint="eastAsia" w:ascii="仿宋_GB2312" w:eastAsia="仿宋_GB2312"/>
          <w:sz w:val="32"/>
          <w:szCs w:val="32"/>
          <w:lang w:val="en-US" w:eastAsia="zh-CN"/>
        </w:rPr>
        <w:t>等。</w:t>
      </w:r>
    </w:p>
    <w:p>
      <w:pPr>
        <w:spacing w:line="5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项目支出预算较上年增加，主要原因是经报请区政府同意，调高外聘人员工资待遇、增加租赁车辆数及运行费用等。</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五、市对下专项转移支付情况</w:t>
      </w:r>
    </w:p>
    <w:p>
      <w:pPr>
        <w:widowControl/>
        <w:ind w:firstLine="450" w:firstLineChars="150"/>
        <w:jc w:val="left"/>
        <w:rPr>
          <w:rFonts w:ascii="楷体_GB2312" w:eastAsia="楷体_GB2312"/>
          <w:kern w:val="0"/>
          <w:sz w:val="30"/>
          <w:szCs w:val="30"/>
        </w:rPr>
      </w:pPr>
      <w:r>
        <w:rPr>
          <w:rFonts w:hint="eastAsia" w:ascii="楷体_GB2312" w:eastAsia="楷体_GB2312"/>
          <w:kern w:val="0"/>
          <w:sz w:val="30"/>
          <w:szCs w:val="30"/>
        </w:rPr>
        <w:t>（一）列入市对下专项转移支付项目清单项目情况</w:t>
      </w:r>
    </w:p>
    <w:p>
      <w:pPr>
        <w:widowControl/>
        <w:ind w:firstLine="600" w:firstLineChars="200"/>
        <w:jc w:val="left"/>
        <w:rPr>
          <w:rFonts w:eastAsia="仿宋_GB2312"/>
          <w:kern w:val="0"/>
          <w:sz w:val="30"/>
          <w:szCs w:val="30"/>
        </w:rPr>
      </w:pPr>
      <w:r>
        <w:rPr>
          <w:rFonts w:hint="eastAsia" w:eastAsia="仿宋_GB2312"/>
          <w:kern w:val="0"/>
          <w:sz w:val="30"/>
          <w:szCs w:val="30"/>
        </w:rPr>
        <w:t>部门列入市对下专项转移支付项目清单项目为：金额</w:t>
      </w:r>
      <w:r>
        <w:rPr>
          <w:rFonts w:hint="eastAsia" w:eastAsia="仿宋_GB2312"/>
          <w:kern w:val="0"/>
          <w:sz w:val="30"/>
          <w:szCs w:val="30"/>
          <w:lang w:val="en-US" w:eastAsia="zh-CN"/>
        </w:rPr>
        <w:t>0</w:t>
      </w:r>
      <w:r>
        <w:rPr>
          <w:rFonts w:hint="eastAsia" w:eastAsia="仿宋_GB2312"/>
          <w:kern w:val="0"/>
          <w:sz w:val="30"/>
          <w:szCs w:val="30"/>
        </w:rPr>
        <w:t>万元。</w:t>
      </w:r>
    </w:p>
    <w:p>
      <w:pPr>
        <w:widowControl/>
        <w:ind w:firstLine="450" w:firstLineChars="150"/>
        <w:jc w:val="left"/>
        <w:rPr>
          <w:rFonts w:hint="default" w:ascii="楷体_GB2312" w:eastAsia="楷体_GB2312"/>
          <w:kern w:val="0"/>
          <w:sz w:val="30"/>
          <w:szCs w:val="30"/>
          <w:lang w:val="en-US" w:eastAsia="zh-CN"/>
        </w:rPr>
      </w:pPr>
      <w:r>
        <w:rPr>
          <w:rFonts w:hint="eastAsia" w:ascii="楷体_GB2312" w:eastAsia="楷体_GB2312"/>
          <w:kern w:val="0"/>
          <w:sz w:val="30"/>
          <w:szCs w:val="30"/>
        </w:rPr>
        <w:t>（二）与中央配套事项</w:t>
      </w:r>
      <w:r>
        <w:rPr>
          <w:rFonts w:hint="eastAsia" w:ascii="楷体_GB2312" w:eastAsia="楷体_GB2312"/>
          <w:kern w:val="0"/>
          <w:sz w:val="30"/>
          <w:szCs w:val="30"/>
          <w:lang w:eastAsia="zh-CN"/>
        </w:rPr>
        <w:t>：</w:t>
      </w:r>
      <w:r>
        <w:rPr>
          <w:rFonts w:hint="eastAsia" w:ascii="楷体_GB2312" w:eastAsia="楷体_GB2312"/>
          <w:kern w:val="0"/>
          <w:sz w:val="30"/>
          <w:szCs w:val="30"/>
          <w:lang w:val="en-US" w:eastAsia="zh-CN"/>
        </w:rPr>
        <w:t>无</w:t>
      </w:r>
    </w:p>
    <w:p>
      <w:pPr>
        <w:widowControl/>
        <w:ind w:firstLine="602" w:firstLineChars="200"/>
        <w:jc w:val="left"/>
        <w:rPr>
          <w:rFonts w:hint="eastAsia" w:eastAsia="楷体_GB2312"/>
          <w:b/>
          <w:kern w:val="0"/>
          <w:sz w:val="30"/>
          <w:szCs w:val="30"/>
          <w:lang w:val="en-US" w:eastAsia="zh-CN"/>
        </w:rPr>
      </w:pPr>
      <w:r>
        <w:rPr>
          <w:rFonts w:hint="eastAsia" w:eastAsia="仿宋_GB2312"/>
          <w:b/>
          <w:kern w:val="0"/>
          <w:sz w:val="30"/>
          <w:szCs w:val="30"/>
        </w:rPr>
        <w:t>（</w:t>
      </w:r>
      <w:r>
        <w:rPr>
          <w:rFonts w:hint="eastAsia" w:ascii="楷体_GB2312" w:eastAsia="楷体_GB2312"/>
          <w:kern w:val="0"/>
          <w:sz w:val="30"/>
          <w:szCs w:val="30"/>
        </w:rPr>
        <w:t>三）按既定政策标准测算补助事项</w:t>
      </w:r>
      <w:r>
        <w:rPr>
          <w:rFonts w:hint="eastAsia" w:ascii="楷体_GB2312" w:eastAsia="楷体_GB2312"/>
          <w:kern w:val="0"/>
          <w:sz w:val="30"/>
          <w:szCs w:val="30"/>
          <w:lang w:eastAsia="zh-CN"/>
        </w:rPr>
        <w:t>：</w:t>
      </w:r>
      <w:r>
        <w:rPr>
          <w:rFonts w:hint="eastAsia" w:ascii="楷体_GB2312" w:eastAsia="楷体_GB2312"/>
          <w:kern w:val="0"/>
          <w:sz w:val="30"/>
          <w:szCs w:val="30"/>
          <w:lang w:val="en-US" w:eastAsia="zh-CN"/>
        </w:rPr>
        <w:t>无</w:t>
      </w:r>
    </w:p>
    <w:p>
      <w:pPr>
        <w:ind w:firstLine="600" w:firstLineChars="200"/>
        <w:rPr>
          <w:rFonts w:ascii="黑体" w:hAnsi="黑体" w:eastAsia="黑体"/>
          <w:sz w:val="30"/>
          <w:szCs w:val="30"/>
        </w:rPr>
      </w:pPr>
      <w:r>
        <w:rPr>
          <w:rFonts w:hint="eastAsia" w:ascii="黑体" w:hAnsi="黑体" w:eastAsia="黑体"/>
          <w:kern w:val="0"/>
          <w:sz w:val="30"/>
          <w:szCs w:val="30"/>
        </w:rPr>
        <w:t>六、</w:t>
      </w:r>
      <w:r>
        <w:rPr>
          <w:rFonts w:hint="eastAsia" w:ascii="黑体" w:hAnsi="黑体" w:eastAsia="黑体"/>
          <w:bCs/>
          <w:sz w:val="30"/>
          <w:szCs w:val="30"/>
        </w:rPr>
        <w:t>“三公”经费安排情况说明</w:t>
      </w:r>
      <w:r>
        <w:rPr>
          <w:rFonts w:ascii="黑体" w:hAnsi="黑体" w:eastAsia="黑体"/>
          <w:bCs/>
          <w:sz w:val="30"/>
          <w:szCs w:val="30"/>
        </w:rPr>
        <w:t xml:space="preserve"> </w:t>
      </w:r>
    </w:p>
    <w:p>
      <w:pPr>
        <w:widowControl/>
        <w:ind w:firstLine="600" w:firstLineChars="200"/>
        <w:jc w:val="left"/>
        <w:rPr>
          <w:rFonts w:eastAsia="仿宋_GB2312"/>
          <w:kern w:val="0"/>
          <w:sz w:val="30"/>
          <w:szCs w:val="30"/>
        </w:rPr>
      </w:pPr>
      <w:r>
        <w:rPr>
          <w:rFonts w:hint="eastAsia" w:eastAsia="仿宋_GB2312"/>
          <w:kern w:val="0"/>
          <w:sz w:val="30"/>
          <w:szCs w:val="30"/>
          <w:lang w:val="en-US" w:eastAsia="zh-CN"/>
        </w:rPr>
        <w:t>2019</w:t>
      </w:r>
      <w:r>
        <w:rPr>
          <w:rFonts w:hint="eastAsia" w:eastAsia="仿宋_GB2312"/>
          <w:kern w:val="0"/>
          <w:sz w:val="30"/>
          <w:szCs w:val="30"/>
        </w:rPr>
        <w:t>年部门“三公”经费预算</w:t>
      </w:r>
      <w:r>
        <w:rPr>
          <w:rFonts w:hint="eastAsia" w:eastAsia="仿宋_GB2312"/>
          <w:kern w:val="0"/>
          <w:sz w:val="30"/>
          <w:szCs w:val="30"/>
          <w:lang w:val="en-US" w:eastAsia="zh-CN"/>
        </w:rPr>
        <w:t>33.30</w:t>
      </w:r>
      <w:r>
        <w:rPr>
          <w:rFonts w:hint="eastAsia" w:eastAsia="仿宋_GB2312"/>
          <w:kern w:val="0"/>
          <w:sz w:val="30"/>
          <w:szCs w:val="30"/>
        </w:rPr>
        <w:t>万元，比上年预算数增加</w:t>
      </w:r>
      <w:r>
        <w:rPr>
          <w:rFonts w:hint="eastAsia" w:eastAsia="仿宋_GB2312"/>
          <w:kern w:val="0"/>
          <w:sz w:val="30"/>
          <w:szCs w:val="30"/>
          <w:lang w:val="en-US" w:eastAsia="zh-CN"/>
        </w:rPr>
        <w:t>21.3</w:t>
      </w:r>
      <w:r>
        <w:rPr>
          <w:rFonts w:hint="eastAsia" w:eastAsia="仿宋_GB2312"/>
          <w:kern w:val="0"/>
          <w:sz w:val="30"/>
          <w:szCs w:val="30"/>
        </w:rPr>
        <w:t>万元，分别为：</w:t>
      </w:r>
      <w:r>
        <w:rPr>
          <w:rFonts w:eastAsia="仿宋_GB2312"/>
          <w:kern w:val="0"/>
          <w:sz w:val="30"/>
          <w:szCs w:val="30"/>
        </w:rPr>
        <w:t>1.</w:t>
      </w:r>
      <w:r>
        <w:rPr>
          <w:rFonts w:hint="eastAsia" w:eastAsia="仿宋_GB2312"/>
          <w:kern w:val="0"/>
          <w:sz w:val="30"/>
          <w:szCs w:val="30"/>
        </w:rPr>
        <w:t>因公出国（境）费</w:t>
      </w:r>
      <w:r>
        <w:rPr>
          <w:rFonts w:hint="eastAsia" w:eastAsia="仿宋_GB2312"/>
          <w:kern w:val="0"/>
          <w:sz w:val="30"/>
          <w:szCs w:val="30"/>
          <w:lang w:val="en-US" w:eastAsia="zh-CN"/>
        </w:rPr>
        <w:t>0</w:t>
      </w:r>
      <w:r>
        <w:rPr>
          <w:rFonts w:hint="eastAsia" w:eastAsia="仿宋_GB2312"/>
          <w:kern w:val="0"/>
          <w:sz w:val="30"/>
          <w:szCs w:val="30"/>
        </w:rPr>
        <w:t>万元，比上年预算数增加（减少）</w:t>
      </w:r>
      <w:r>
        <w:rPr>
          <w:rFonts w:hint="eastAsia" w:eastAsia="仿宋_GB2312"/>
          <w:kern w:val="0"/>
          <w:sz w:val="30"/>
          <w:szCs w:val="30"/>
          <w:lang w:val="en-US" w:eastAsia="zh-CN"/>
        </w:rPr>
        <w:t>0</w:t>
      </w:r>
      <w:r>
        <w:rPr>
          <w:rFonts w:hint="eastAsia" w:eastAsia="仿宋_GB2312"/>
          <w:kern w:val="0"/>
          <w:sz w:val="30"/>
          <w:szCs w:val="30"/>
        </w:rPr>
        <w:t>万元；</w:t>
      </w:r>
      <w:r>
        <w:rPr>
          <w:rFonts w:eastAsia="仿宋_GB2312"/>
          <w:kern w:val="0"/>
          <w:sz w:val="30"/>
          <w:szCs w:val="30"/>
        </w:rPr>
        <w:t>2.</w:t>
      </w:r>
      <w:r>
        <w:rPr>
          <w:rFonts w:hint="eastAsia" w:eastAsia="仿宋_GB2312"/>
          <w:kern w:val="0"/>
          <w:sz w:val="30"/>
          <w:szCs w:val="30"/>
        </w:rPr>
        <w:t>公务接待费</w:t>
      </w:r>
      <w:r>
        <w:rPr>
          <w:rFonts w:hint="eastAsia" w:eastAsia="仿宋_GB2312"/>
          <w:kern w:val="0"/>
          <w:sz w:val="30"/>
          <w:szCs w:val="30"/>
          <w:lang w:val="en-US" w:eastAsia="zh-CN"/>
        </w:rPr>
        <w:t>0.8</w:t>
      </w:r>
      <w:r>
        <w:rPr>
          <w:rFonts w:hint="eastAsia" w:eastAsia="仿宋_GB2312"/>
          <w:kern w:val="0"/>
          <w:sz w:val="30"/>
          <w:szCs w:val="30"/>
        </w:rPr>
        <w:t>万元，比上年预算数减少</w:t>
      </w:r>
      <w:r>
        <w:rPr>
          <w:rFonts w:hint="eastAsia" w:eastAsia="仿宋_GB2312"/>
          <w:kern w:val="0"/>
          <w:sz w:val="30"/>
          <w:szCs w:val="30"/>
          <w:lang w:val="en-US" w:eastAsia="zh-CN"/>
        </w:rPr>
        <w:t>0.2</w:t>
      </w:r>
      <w:r>
        <w:rPr>
          <w:rFonts w:hint="eastAsia" w:eastAsia="仿宋_GB2312"/>
          <w:kern w:val="0"/>
          <w:sz w:val="30"/>
          <w:szCs w:val="30"/>
        </w:rPr>
        <w:t>万元；</w:t>
      </w:r>
      <w:r>
        <w:rPr>
          <w:rFonts w:eastAsia="仿宋_GB2312"/>
          <w:kern w:val="0"/>
          <w:sz w:val="30"/>
          <w:szCs w:val="30"/>
        </w:rPr>
        <w:t>3.</w:t>
      </w:r>
      <w:r>
        <w:rPr>
          <w:rFonts w:hint="eastAsia" w:eastAsia="仿宋_GB2312"/>
          <w:kern w:val="0"/>
          <w:sz w:val="30"/>
          <w:szCs w:val="30"/>
        </w:rPr>
        <w:t>公务用车购置及运行费</w:t>
      </w:r>
      <w:r>
        <w:rPr>
          <w:rFonts w:hint="eastAsia" w:eastAsia="仿宋_GB2312"/>
          <w:kern w:val="0"/>
          <w:sz w:val="30"/>
          <w:szCs w:val="30"/>
          <w:lang w:val="en-US" w:eastAsia="zh-CN"/>
        </w:rPr>
        <w:t>32.5</w:t>
      </w:r>
      <w:r>
        <w:rPr>
          <w:rFonts w:hint="eastAsia" w:eastAsia="仿宋_GB2312"/>
          <w:kern w:val="0"/>
          <w:sz w:val="30"/>
          <w:szCs w:val="30"/>
        </w:rPr>
        <w:t>万元，其中：公务用车购置</w:t>
      </w:r>
      <w:r>
        <w:rPr>
          <w:rFonts w:hint="eastAsia" w:eastAsia="仿宋_GB2312"/>
          <w:kern w:val="0"/>
          <w:sz w:val="30"/>
          <w:szCs w:val="30"/>
          <w:lang w:val="en-US" w:eastAsia="zh-CN"/>
        </w:rPr>
        <w:t>0</w:t>
      </w:r>
      <w:r>
        <w:rPr>
          <w:rFonts w:hint="eastAsia" w:eastAsia="仿宋_GB2312"/>
          <w:kern w:val="0"/>
          <w:sz w:val="30"/>
          <w:szCs w:val="30"/>
        </w:rPr>
        <w:t>万元，比上年预算数增加（减少）</w:t>
      </w:r>
      <w:r>
        <w:rPr>
          <w:rFonts w:hint="eastAsia" w:eastAsia="仿宋_GB2312"/>
          <w:kern w:val="0"/>
          <w:sz w:val="30"/>
          <w:szCs w:val="30"/>
          <w:lang w:val="en-US" w:eastAsia="zh-CN"/>
        </w:rPr>
        <w:t>0</w:t>
      </w:r>
      <w:r>
        <w:rPr>
          <w:rFonts w:hint="eastAsia" w:eastAsia="仿宋_GB2312"/>
          <w:kern w:val="0"/>
          <w:sz w:val="30"/>
          <w:szCs w:val="30"/>
        </w:rPr>
        <w:t>万元；公务用车运行费</w:t>
      </w:r>
      <w:r>
        <w:rPr>
          <w:rFonts w:hint="eastAsia" w:eastAsia="仿宋_GB2312"/>
          <w:kern w:val="0"/>
          <w:sz w:val="30"/>
          <w:szCs w:val="30"/>
          <w:lang w:val="en-US" w:eastAsia="zh-CN"/>
        </w:rPr>
        <w:t>32.5</w:t>
      </w:r>
      <w:r>
        <w:rPr>
          <w:rFonts w:hint="eastAsia" w:eastAsia="仿宋_GB2312"/>
          <w:kern w:val="0"/>
          <w:sz w:val="30"/>
          <w:szCs w:val="30"/>
        </w:rPr>
        <w:t>万元，比上年预算数增加</w:t>
      </w:r>
      <w:r>
        <w:rPr>
          <w:rFonts w:hint="eastAsia" w:eastAsia="仿宋_GB2312"/>
          <w:kern w:val="0"/>
          <w:sz w:val="30"/>
          <w:szCs w:val="30"/>
          <w:lang w:val="en-US" w:eastAsia="zh-CN"/>
        </w:rPr>
        <w:t>21.5</w:t>
      </w:r>
      <w:r>
        <w:rPr>
          <w:rFonts w:hint="eastAsia" w:eastAsia="仿宋_GB2312"/>
          <w:kern w:val="0"/>
          <w:sz w:val="30"/>
          <w:szCs w:val="30"/>
        </w:rPr>
        <w:t>万元。</w:t>
      </w:r>
    </w:p>
    <w:p>
      <w:pPr>
        <w:widowControl/>
        <w:ind w:firstLine="600" w:firstLineChars="200"/>
        <w:jc w:val="left"/>
        <w:rPr>
          <w:rFonts w:eastAsia="仿宋_GB2312"/>
          <w:kern w:val="0"/>
          <w:sz w:val="30"/>
          <w:szCs w:val="30"/>
        </w:rPr>
      </w:pPr>
      <w:r>
        <w:rPr>
          <w:rFonts w:hint="eastAsia" w:eastAsia="仿宋_GB2312"/>
          <w:kern w:val="0"/>
          <w:sz w:val="30"/>
          <w:szCs w:val="30"/>
        </w:rPr>
        <w:t>“三公”经费增加（减少）的原因主要是</w:t>
      </w:r>
      <w:r>
        <w:rPr>
          <w:rFonts w:eastAsia="仿宋_GB2312"/>
          <w:kern w:val="0"/>
          <w:sz w:val="30"/>
          <w:szCs w:val="30"/>
        </w:rPr>
        <w:t>:</w:t>
      </w:r>
    </w:p>
    <w:p>
      <w:pPr>
        <w:widowControl/>
        <w:ind w:firstLine="600" w:firstLineChars="200"/>
        <w:jc w:val="left"/>
        <w:rPr>
          <w:rFonts w:eastAsia="仿宋_GB2312"/>
          <w:kern w:val="0"/>
          <w:sz w:val="30"/>
          <w:szCs w:val="30"/>
        </w:rPr>
      </w:pPr>
      <w:r>
        <w:rPr>
          <w:rFonts w:hint="eastAsia" w:eastAsia="仿宋_GB2312"/>
          <w:kern w:val="0"/>
          <w:sz w:val="30"/>
          <w:szCs w:val="30"/>
        </w:rPr>
        <w:t>（一）201</w:t>
      </w:r>
      <w:r>
        <w:rPr>
          <w:rFonts w:hint="eastAsia" w:eastAsia="仿宋_GB2312"/>
          <w:kern w:val="0"/>
          <w:sz w:val="30"/>
          <w:szCs w:val="30"/>
          <w:lang w:val="en-US" w:eastAsia="zh-CN"/>
        </w:rPr>
        <w:t>9</w:t>
      </w:r>
      <w:r>
        <w:rPr>
          <w:rFonts w:hint="eastAsia" w:eastAsia="仿宋_GB2312"/>
          <w:kern w:val="0"/>
          <w:sz w:val="30"/>
          <w:szCs w:val="30"/>
        </w:rPr>
        <w:t>年本单位无因公出国（境）费。</w:t>
      </w:r>
    </w:p>
    <w:p>
      <w:pPr>
        <w:widowControl/>
        <w:ind w:firstLine="602" w:firstLineChars="200"/>
        <w:jc w:val="left"/>
        <w:rPr>
          <w:rFonts w:hint="eastAsia" w:eastAsia="仿宋_GB2312"/>
          <w:kern w:val="0"/>
          <w:sz w:val="30"/>
          <w:szCs w:val="30"/>
        </w:rPr>
      </w:pPr>
      <w:r>
        <w:rPr>
          <w:rFonts w:hint="eastAsia" w:eastAsia="仿宋_GB2312"/>
          <w:b/>
          <w:kern w:val="0"/>
          <w:sz w:val="30"/>
          <w:szCs w:val="30"/>
        </w:rPr>
        <w:t>（二）</w:t>
      </w:r>
      <w:r>
        <w:rPr>
          <w:rFonts w:hint="eastAsia" w:eastAsia="仿宋_GB2312"/>
          <w:b/>
          <w:kern w:val="0"/>
          <w:sz w:val="30"/>
          <w:szCs w:val="30"/>
          <w:lang w:val="en-US" w:eastAsia="zh-CN"/>
        </w:rPr>
        <w:t>2019</w:t>
      </w:r>
      <w:r>
        <w:rPr>
          <w:rFonts w:hint="eastAsia" w:eastAsia="仿宋_GB2312"/>
          <w:kern w:val="0"/>
          <w:sz w:val="30"/>
          <w:szCs w:val="30"/>
        </w:rPr>
        <w:t>公务用车购置及运行费</w:t>
      </w:r>
      <w:r>
        <w:rPr>
          <w:rFonts w:hint="eastAsia" w:eastAsia="仿宋_GB2312"/>
          <w:kern w:val="0"/>
          <w:sz w:val="30"/>
          <w:szCs w:val="30"/>
          <w:lang w:val="en-US" w:eastAsia="zh-CN"/>
        </w:rPr>
        <w:t>较</w:t>
      </w:r>
      <w:r>
        <w:rPr>
          <w:rFonts w:hint="eastAsia" w:eastAsia="仿宋_GB2312"/>
          <w:kern w:val="0"/>
          <w:sz w:val="30"/>
          <w:szCs w:val="30"/>
        </w:rPr>
        <w:t>上年</w:t>
      </w:r>
      <w:r>
        <w:rPr>
          <w:rFonts w:hint="eastAsia" w:eastAsia="仿宋_GB2312"/>
          <w:kern w:val="0"/>
          <w:sz w:val="30"/>
          <w:szCs w:val="30"/>
          <w:lang w:val="en-US" w:eastAsia="zh-CN"/>
        </w:rPr>
        <w:t>增加，监管工作需要经政府同意新增租赁2辆业务车，年末共租赁5辆车，租赁费用25万元、新增运行维护费用每辆1.5万元共7.5万元(《昆明市呈贡区人民政府关于增加工程质量安全监督管理专项经费的批复》呈政复</w:t>
      </w:r>
      <w:r>
        <w:rPr>
          <w:rFonts w:hint="eastAsia" w:ascii="微软雅黑" w:hAnsi="微软雅黑" w:eastAsia="微软雅黑" w:cs="微软雅黑"/>
          <w:kern w:val="0"/>
          <w:sz w:val="30"/>
          <w:szCs w:val="30"/>
          <w:lang w:val="en-US" w:eastAsia="zh-CN"/>
        </w:rPr>
        <w:t>〔</w:t>
      </w:r>
      <w:r>
        <w:rPr>
          <w:rFonts w:hint="eastAsia" w:eastAsia="仿宋_GB2312"/>
          <w:kern w:val="0"/>
          <w:sz w:val="30"/>
          <w:szCs w:val="30"/>
          <w:lang w:val="en-US" w:eastAsia="zh-CN"/>
        </w:rPr>
        <w:t>2018〕166号）</w:t>
      </w:r>
      <w:r>
        <w:rPr>
          <w:rFonts w:hint="eastAsia" w:eastAsia="仿宋_GB2312"/>
          <w:kern w:val="0"/>
          <w:sz w:val="30"/>
          <w:szCs w:val="30"/>
        </w:rPr>
        <w:t>。</w:t>
      </w:r>
    </w:p>
    <w:p>
      <w:pPr>
        <w:widowControl/>
        <w:ind w:firstLine="602" w:firstLineChars="200"/>
        <w:jc w:val="left"/>
        <w:rPr>
          <w:rFonts w:eastAsia="仿宋_GB2312"/>
          <w:b/>
          <w:kern w:val="0"/>
          <w:sz w:val="30"/>
          <w:szCs w:val="30"/>
        </w:rPr>
      </w:pPr>
      <w:r>
        <w:rPr>
          <w:rFonts w:hint="eastAsia" w:eastAsia="仿宋_GB2312"/>
          <w:b/>
          <w:kern w:val="0"/>
          <w:sz w:val="30"/>
          <w:szCs w:val="30"/>
        </w:rPr>
        <w:t>（三）</w:t>
      </w:r>
      <w:r>
        <w:rPr>
          <w:rFonts w:hint="eastAsia" w:eastAsia="仿宋_GB2312"/>
          <w:kern w:val="0"/>
          <w:sz w:val="30"/>
          <w:szCs w:val="30"/>
        </w:rPr>
        <w:t>201</w:t>
      </w:r>
      <w:r>
        <w:rPr>
          <w:rFonts w:hint="eastAsia" w:eastAsia="仿宋_GB2312"/>
          <w:kern w:val="0"/>
          <w:sz w:val="30"/>
          <w:szCs w:val="30"/>
          <w:lang w:val="en-US" w:eastAsia="zh-CN"/>
        </w:rPr>
        <w:t>9</w:t>
      </w:r>
      <w:r>
        <w:rPr>
          <w:rFonts w:hint="eastAsia" w:eastAsia="仿宋_GB2312"/>
          <w:kern w:val="0"/>
          <w:sz w:val="30"/>
          <w:szCs w:val="30"/>
        </w:rPr>
        <w:t>年公务接待费预算比去年略有减少，减少为0.</w:t>
      </w:r>
      <w:r>
        <w:rPr>
          <w:rFonts w:hint="eastAsia" w:eastAsia="仿宋_GB2312"/>
          <w:kern w:val="0"/>
          <w:sz w:val="30"/>
          <w:szCs w:val="30"/>
          <w:lang w:val="en-US" w:eastAsia="zh-CN"/>
        </w:rPr>
        <w:t>2</w:t>
      </w:r>
      <w:r>
        <w:rPr>
          <w:rFonts w:hint="eastAsia" w:eastAsia="仿宋_GB2312"/>
          <w:kern w:val="0"/>
          <w:sz w:val="30"/>
          <w:szCs w:val="30"/>
        </w:rPr>
        <w:t>万元，按照政府厉行节约的原则</w:t>
      </w:r>
      <w:r>
        <w:rPr>
          <w:rFonts w:hint="eastAsia" w:eastAsia="仿宋_GB2312"/>
          <w:kern w:val="0"/>
          <w:sz w:val="30"/>
          <w:szCs w:val="30"/>
          <w:lang w:eastAsia="zh-CN"/>
        </w:rPr>
        <w:t>，</w:t>
      </w:r>
      <w:r>
        <w:rPr>
          <w:rFonts w:hint="eastAsia" w:eastAsia="仿宋_GB2312"/>
          <w:kern w:val="0"/>
          <w:sz w:val="30"/>
          <w:szCs w:val="30"/>
          <w:lang w:val="en-US" w:eastAsia="zh-CN"/>
        </w:rPr>
        <w:t>加强单位管理</w:t>
      </w:r>
      <w:r>
        <w:rPr>
          <w:rFonts w:hint="eastAsia" w:eastAsia="仿宋_GB2312"/>
          <w:kern w:val="0"/>
          <w:sz w:val="30"/>
          <w:szCs w:val="30"/>
        </w:rPr>
        <w:t>。</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七、政府采购预算情况</w:t>
      </w:r>
    </w:p>
    <w:p>
      <w:pPr>
        <w:widowControl/>
        <w:ind w:firstLine="600" w:firstLineChars="200"/>
        <w:jc w:val="left"/>
        <w:rPr>
          <w:rFonts w:hint="eastAsia" w:eastAsia="仿宋_GB2312"/>
          <w:kern w:val="0"/>
          <w:sz w:val="30"/>
          <w:szCs w:val="30"/>
          <w:lang w:eastAsia="zh-CN"/>
        </w:rPr>
      </w:pPr>
      <w:r>
        <w:rPr>
          <w:rFonts w:hint="eastAsia" w:eastAsia="仿宋_GB2312"/>
          <w:kern w:val="0"/>
          <w:sz w:val="30"/>
          <w:szCs w:val="30"/>
        </w:rPr>
        <w:t>根据《中华人民共和国政府采购法》的有关规定，编制了政府采购预算，</w:t>
      </w:r>
      <w:r>
        <w:rPr>
          <w:rFonts w:eastAsia="仿宋_GB2312"/>
          <w:color w:val="auto"/>
          <w:kern w:val="0"/>
          <w:sz w:val="30"/>
          <w:szCs w:val="30"/>
        </w:rPr>
        <w:t>2019</w:t>
      </w:r>
      <w:r>
        <w:rPr>
          <w:rFonts w:hint="eastAsia" w:eastAsia="仿宋_GB2312"/>
          <w:color w:val="auto"/>
          <w:kern w:val="0"/>
          <w:sz w:val="30"/>
          <w:szCs w:val="30"/>
        </w:rPr>
        <w:t>年</w:t>
      </w:r>
      <w:r>
        <w:rPr>
          <w:rFonts w:hint="eastAsia" w:eastAsia="仿宋_GB2312"/>
          <w:color w:val="auto"/>
          <w:kern w:val="0"/>
          <w:sz w:val="30"/>
          <w:szCs w:val="30"/>
          <w:lang w:val="en-US" w:eastAsia="zh-CN"/>
        </w:rPr>
        <w:t>本</w:t>
      </w:r>
      <w:r>
        <w:rPr>
          <w:rFonts w:hint="eastAsia" w:eastAsia="仿宋_GB2312"/>
          <w:color w:val="auto"/>
          <w:kern w:val="0"/>
          <w:sz w:val="30"/>
          <w:szCs w:val="30"/>
        </w:rPr>
        <w:t>部门无政府采购预算</w:t>
      </w:r>
      <w:r>
        <w:rPr>
          <w:rFonts w:hint="eastAsia" w:eastAsia="仿宋_GB2312"/>
          <w:color w:val="auto"/>
          <w:kern w:val="0"/>
          <w:sz w:val="30"/>
          <w:szCs w:val="30"/>
          <w:lang w:eastAsia="zh-CN"/>
        </w:rPr>
        <w:t>。</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八、预算收支增减变化情况说明</w:t>
      </w:r>
    </w:p>
    <w:p>
      <w:pPr>
        <w:widowControl/>
        <w:ind w:firstLine="600" w:firstLineChars="200"/>
        <w:jc w:val="left"/>
        <w:rPr>
          <w:rFonts w:ascii="楷体" w:hAnsi="楷体" w:eastAsia="楷体"/>
          <w:kern w:val="0"/>
          <w:sz w:val="30"/>
          <w:szCs w:val="30"/>
        </w:rPr>
      </w:pPr>
      <w:r>
        <w:rPr>
          <w:rFonts w:hint="eastAsia" w:ascii="楷体" w:hAnsi="楷体" w:eastAsia="楷体"/>
          <w:kern w:val="0"/>
          <w:sz w:val="30"/>
          <w:szCs w:val="30"/>
        </w:rPr>
        <w:t>（一）基本支出预算变动的主要原因</w:t>
      </w:r>
    </w:p>
    <w:p>
      <w:pPr>
        <w:widowControl/>
        <w:ind w:firstLine="600" w:firstLineChars="200"/>
        <w:jc w:val="left"/>
        <w:rPr>
          <w:rFonts w:eastAsia="仿宋_GB2312"/>
          <w:kern w:val="0"/>
          <w:sz w:val="30"/>
          <w:szCs w:val="30"/>
        </w:rPr>
      </w:pPr>
      <w:r>
        <w:rPr>
          <w:rFonts w:hint="eastAsia" w:eastAsia="仿宋_GB2312"/>
          <w:kern w:val="0"/>
          <w:sz w:val="30"/>
          <w:szCs w:val="30"/>
          <w:lang w:val="en-US" w:eastAsia="zh-CN"/>
        </w:rPr>
        <w:t>2019</w:t>
      </w:r>
      <w:r>
        <w:rPr>
          <w:rFonts w:hint="eastAsia" w:eastAsia="仿宋_GB2312"/>
          <w:kern w:val="0"/>
          <w:sz w:val="30"/>
          <w:szCs w:val="30"/>
        </w:rPr>
        <w:t>年本级财力安排</w:t>
      </w:r>
      <w:r>
        <w:rPr>
          <w:rFonts w:hint="eastAsia" w:eastAsia="仿宋_GB2312"/>
          <w:kern w:val="0"/>
          <w:sz w:val="30"/>
          <w:szCs w:val="30"/>
          <w:lang w:val="en-US" w:eastAsia="zh-CN"/>
        </w:rPr>
        <w:t>呈贡区工程质量监督站</w:t>
      </w:r>
      <w:r>
        <w:rPr>
          <w:rFonts w:hint="eastAsia" w:eastAsia="仿宋_GB2312"/>
          <w:kern w:val="0"/>
          <w:sz w:val="30"/>
          <w:szCs w:val="30"/>
        </w:rPr>
        <w:t>部门基本支出</w:t>
      </w:r>
      <w:r>
        <w:rPr>
          <w:rFonts w:hint="eastAsia" w:eastAsia="仿宋_GB2312"/>
          <w:kern w:val="0"/>
          <w:sz w:val="30"/>
          <w:szCs w:val="30"/>
          <w:lang w:val="en-US" w:eastAsia="zh-CN"/>
        </w:rPr>
        <w:t>255.67</w:t>
      </w:r>
      <w:r>
        <w:rPr>
          <w:rFonts w:hint="eastAsia" w:eastAsia="仿宋_GB2312"/>
          <w:kern w:val="0"/>
          <w:sz w:val="30"/>
          <w:szCs w:val="30"/>
        </w:rPr>
        <w:t>万元，与上年</w:t>
      </w:r>
      <w:r>
        <w:rPr>
          <w:rFonts w:hint="eastAsia" w:eastAsia="仿宋_GB2312"/>
          <w:kern w:val="0"/>
          <w:sz w:val="30"/>
          <w:szCs w:val="30"/>
          <w:lang w:val="en-US" w:eastAsia="zh-CN"/>
        </w:rPr>
        <w:t>207.79万元</w:t>
      </w:r>
      <w:r>
        <w:rPr>
          <w:rFonts w:hint="eastAsia" w:eastAsia="仿宋_GB2312"/>
          <w:kern w:val="0"/>
          <w:sz w:val="30"/>
          <w:szCs w:val="30"/>
        </w:rPr>
        <w:t>对比增加</w:t>
      </w:r>
      <w:r>
        <w:rPr>
          <w:rFonts w:hint="eastAsia" w:eastAsia="仿宋_GB2312"/>
          <w:kern w:val="0"/>
          <w:sz w:val="30"/>
          <w:szCs w:val="30"/>
          <w:lang w:val="en-US" w:eastAsia="zh-CN"/>
        </w:rPr>
        <w:t>47.88</w:t>
      </w:r>
      <w:r>
        <w:rPr>
          <w:rFonts w:hint="eastAsia" w:eastAsia="仿宋_GB2312"/>
          <w:kern w:val="0"/>
          <w:sz w:val="30"/>
          <w:szCs w:val="30"/>
        </w:rPr>
        <w:t>万元，增减变化的原因主要是：</w:t>
      </w:r>
    </w:p>
    <w:p>
      <w:pPr>
        <w:widowControl/>
        <w:ind w:firstLine="600" w:firstLineChars="200"/>
        <w:jc w:val="left"/>
        <w:rPr>
          <w:rFonts w:hint="default" w:ascii="仿宋_GB2312" w:eastAsia="仿宋_GB2312"/>
          <w:kern w:val="0"/>
          <w:sz w:val="30"/>
          <w:szCs w:val="30"/>
          <w:lang w:val="en-US" w:eastAsia="zh-CN"/>
        </w:rPr>
      </w:pPr>
      <w:r>
        <w:rPr>
          <w:rFonts w:ascii="仿宋_GB2312" w:eastAsia="仿宋_GB2312"/>
          <w:kern w:val="0"/>
          <w:sz w:val="30"/>
          <w:szCs w:val="30"/>
        </w:rPr>
        <w:t>1.</w:t>
      </w:r>
      <w:r>
        <w:rPr>
          <w:rFonts w:hint="eastAsia" w:ascii="仿宋_GB2312" w:eastAsia="仿宋_GB2312"/>
          <w:kern w:val="0"/>
          <w:sz w:val="30"/>
          <w:szCs w:val="30"/>
          <w:lang w:val="en-US" w:eastAsia="zh-CN"/>
        </w:rPr>
        <w:t>2018年中，区政府同意聘用辅助性岗位10名协助工作，至12月末实际聘用9人，每人每月费用3680元共计39.74万元</w:t>
      </w:r>
    </w:p>
    <w:p>
      <w:pPr>
        <w:widowControl/>
        <w:ind w:firstLine="600" w:firstLineChars="200"/>
        <w:jc w:val="left"/>
        <w:rPr>
          <w:rFonts w:ascii="楷体" w:hAnsi="楷体" w:eastAsia="楷体"/>
          <w:kern w:val="0"/>
          <w:sz w:val="30"/>
          <w:szCs w:val="30"/>
        </w:rPr>
      </w:pPr>
      <w:r>
        <w:rPr>
          <w:rFonts w:hint="eastAsia" w:ascii="楷体" w:hAnsi="楷体" w:eastAsia="楷体"/>
          <w:kern w:val="0"/>
          <w:sz w:val="30"/>
          <w:szCs w:val="30"/>
        </w:rPr>
        <w:t>（二）项目支出预算变动的主要原因</w:t>
      </w:r>
    </w:p>
    <w:p>
      <w:pPr>
        <w:widowControl/>
        <w:ind w:firstLine="600" w:firstLineChars="200"/>
        <w:jc w:val="left"/>
        <w:rPr>
          <w:rFonts w:eastAsia="仿宋_GB2312"/>
          <w:kern w:val="0"/>
          <w:sz w:val="30"/>
          <w:szCs w:val="30"/>
        </w:rPr>
      </w:pPr>
      <w:r>
        <w:rPr>
          <w:rFonts w:hint="eastAsia" w:eastAsia="仿宋_GB2312"/>
          <w:kern w:val="0"/>
          <w:sz w:val="30"/>
          <w:szCs w:val="30"/>
          <w:lang w:val="en-US" w:eastAsia="zh-CN"/>
        </w:rPr>
        <w:t>2019</w:t>
      </w:r>
      <w:r>
        <w:rPr>
          <w:rFonts w:hint="eastAsia" w:eastAsia="仿宋_GB2312"/>
          <w:kern w:val="0"/>
          <w:sz w:val="30"/>
          <w:szCs w:val="30"/>
        </w:rPr>
        <w:t>年本级财力安排项目支出</w:t>
      </w:r>
      <w:r>
        <w:rPr>
          <w:rFonts w:hint="eastAsia" w:eastAsia="仿宋_GB2312"/>
          <w:kern w:val="0"/>
          <w:sz w:val="30"/>
          <w:szCs w:val="30"/>
          <w:lang w:val="en-US" w:eastAsia="zh-CN"/>
        </w:rPr>
        <w:t>112</w:t>
      </w:r>
      <w:r>
        <w:rPr>
          <w:rFonts w:hint="eastAsia" w:eastAsia="仿宋_GB2312"/>
          <w:kern w:val="0"/>
          <w:sz w:val="30"/>
          <w:szCs w:val="30"/>
        </w:rPr>
        <w:t>万元</w:t>
      </w:r>
      <w:r>
        <w:rPr>
          <w:rFonts w:hint="eastAsia" w:eastAsia="仿宋_GB2312"/>
          <w:kern w:val="0"/>
          <w:sz w:val="30"/>
          <w:szCs w:val="30"/>
          <w:lang w:eastAsia="zh-CN"/>
        </w:rPr>
        <w:t>（</w:t>
      </w:r>
      <w:r>
        <w:rPr>
          <w:rFonts w:hint="eastAsia" w:eastAsia="仿宋_GB2312"/>
          <w:kern w:val="0"/>
          <w:sz w:val="30"/>
          <w:szCs w:val="30"/>
          <w:lang w:val="en-US" w:eastAsia="zh-CN"/>
        </w:rPr>
        <w:t>项目进行了归并</w:t>
      </w:r>
      <w:r>
        <w:rPr>
          <w:rFonts w:hint="eastAsia" w:eastAsia="仿宋_GB2312"/>
          <w:kern w:val="0"/>
          <w:sz w:val="30"/>
          <w:szCs w:val="30"/>
          <w:lang w:eastAsia="zh-CN"/>
        </w:rPr>
        <w:t>）</w:t>
      </w:r>
      <w:r>
        <w:rPr>
          <w:rFonts w:hint="eastAsia" w:eastAsia="仿宋_GB2312"/>
          <w:kern w:val="0"/>
          <w:sz w:val="30"/>
          <w:szCs w:val="30"/>
        </w:rPr>
        <w:t>，与上年</w:t>
      </w:r>
      <w:r>
        <w:rPr>
          <w:rFonts w:hint="eastAsia" w:eastAsia="仿宋_GB2312"/>
          <w:kern w:val="0"/>
          <w:sz w:val="30"/>
          <w:szCs w:val="30"/>
          <w:lang w:val="en-US" w:eastAsia="zh-CN"/>
        </w:rPr>
        <w:t>73.24</w:t>
      </w:r>
      <w:r>
        <w:rPr>
          <w:rFonts w:hint="eastAsia" w:eastAsia="仿宋_GB2312"/>
          <w:kern w:val="0"/>
          <w:sz w:val="30"/>
          <w:szCs w:val="30"/>
        </w:rPr>
        <w:t>对比增加</w:t>
      </w:r>
      <w:r>
        <w:rPr>
          <w:rFonts w:hint="eastAsia" w:eastAsia="仿宋_GB2312"/>
          <w:kern w:val="0"/>
          <w:sz w:val="30"/>
          <w:szCs w:val="30"/>
          <w:lang w:val="en-US" w:eastAsia="zh-CN"/>
        </w:rPr>
        <w:t>38.76</w:t>
      </w:r>
      <w:r>
        <w:rPr>
          <w:rFonts w:hint="eastAsia" w:eastAsia="仿宋_GB2312"/>
          <w:kern w:val="0"/>
          <w:sz w:val="30"/>
          <w:szCs w:val="30"/>
        </w:rPr>
        <w:t>万元，增减变化的原因主要是：</w:t>
      </w:r>
    </w:p>
    <w:p>
      <w:pPr>
        <w:widowControl/>
        <w:ind w:firstLine="600" w:firstLineChars="200"/>
        <w:jc w:val="left"/>
        <w:rPr>
          <w:rFonts w:hint="eastAsia" w:eastAsia="仿宋_GB2312"/>
          <w:kern w:val="0"/>
          <w:sz w:val="30"/>
          <w:szCs w:val="30"/>
        </w:rPr>
      </w:pPr>
      <w:r>
        <w:rPr>
          <w:rFonts w:ascii="仿宋_GB2312" w:eastAsia="仿宋_GB2312"/>
          <w:kern w:val="0"/>
          <w:sz w:val="30"/>
          <w:szCs w:val="30"/>
        </w:rPr>
        <w:t>1.</w:t>
      </w:r>
      <w:r>
        <w:rPr>
          <w:rFonts w:hint="eastAsia" w:eastAsia="仿宋_GB2312"/>
          <w:kern w:val="0"/>
          <w:sz w:val="30"/>
          <w:szCs w:val="30"/>
          <w:lang w:val="en-US" w:eastAsia="zh-CN"/>
        </w:rPr>
        <w:t>监管工作需要经政府同意新增租赁2辆业务车，年末共租赁5辆车，租赁费用25万元，租赁费用增加15万元、新增运行维护费用每辆1.5万元共7.5万元，两项目合计增加22.5万元(《昆明市呈贡区人民政府关于增加工程质量安全监督管理专项经费的批复》呈政复</w:t>
      </w:r>
      <w:r>
        <w:rPr>
          <w:rFonts w:hint="eastAsia" w:ascii="微软雅黑" w:hAnsi="微软雅黑" w:eastAsia="微软雅黑" w:cs="微软雅黑"/>
          <w:kern w:val="0"/>
          <w:sz w:val="30"/>
          <w:szCs w:val="30"/>
          <w:lang w:val="en-US" w:eastAsia="zh-CN"/>
        </w:rPr>
        <w:t>〔</w:t>
      </w:r>
      <w:r>
        <w:rPr>
          <w:rFonts w:hint="eastAsia" w:eastAsia="仿宋_GB2312"/>
          <w:kern w:val="0"/>
          <w:sz w:val="30"/>
          <w:szCs w:val="30"/>
          <w:lang w:val="en-US" w:eastAsia="zh-CN"/>
        </w:rPr>
        <w:t>2018〕166号）</w:t>
      </w:r>
      <w:r>
        <w:rPr>
          <w:rFonts w:hint="eastAsia" w:eastAsia="仿宋_GB2312"/>
          <w:kern w:val="0"/>
          <w:sz w:val="30"/>
          <w:szCs w:val="30"/>
        </w:rPr>
        <w:t>。</w:t>
      </w:r>
    </w:p>
    <w:p>
      <w:pPr>
        <w:widowControl/>
        <w:ind w:firstLine="600" w:firstLineChars="200"/>
        <w:jc w:val="left"/>
        <w:rPr>
          <w:rFonts w:hint="default" w:eastAsia="仿宋_GB2312"/>
          <w:kern w:val="0"/>
          <w:sz w:val="30"/>
          <w:szCs w:val="30"/>
          <w:lang w:val="en-US" w:eastAsia="zh-CN"/>
        </w:rPr>
      </w:pPr>
      <w:r>
        <w:rPr>
          <w:rFonts w:hint="eastAsia" w:eastAsia="仿宋_GB2312"/>
          <w:kern w:val="0"/>
          <w:sz w:val="30"/>
          <w:szCs w:val="30"/>
          <w:lang w:val="en-US" w:eastAsia="zh-CN"/>
        </w:rPr>
        <w:t>2.因工作需要经报</w:t>
      </w:r>
      <w:r>
        <w:rPr>
          <w:rFonts w:hint="eastAsia" w:ascii="仿宋_GB2312" w:eastAsia="仿宋_GB2312"/>
          <w:sz w:val="32"/>
          <w:szCs w:val="32"/>
          <w:lang w:val="en-US" w:eastAsia="zh-CN"/>
        </w:rPr>
        <w:t>请区政府同意，调高外聘人员工资待遇及增加聘用人员</w:t>
      </w:r>
      <w:r>
        <w:rPr>
          <w:rFonts w:hint="eastAsia" w:eastAsia="仿宋_GB2312"/>
          <w:kern w:val="0"/>
          <w:sz w:val="30"/>
          <w:szCs w:val="30"/>
          <w:lang w:val="en-US" w:eastAsia="zh-CN"/>
        </w:rPr>
        <w:t>(《昆明市呈贡区人民政府关于给予核定区质安站外聘专业技术人员平均薪酬标准的批复》呈政复〔2018〕130号）。</w:t>
      </w:r>
    </w:p>
    <w:p>
      <w:pPr>
        <w:widowControl/>
        <w:ind w:firstLine="600" w:firstLineChars="200"/>
        <w:jc w:val="left"/>
        <w:rPr>
          <w:rFonts w:hint="eastAsia" w:eastAsia="仿宋_GB2312"/>
          <w:kern w:val="0"/>
          <w:sz w:val="30"/>
          <w:szCs w:val="30"/>
          <w:lang w:val="en-US" w:eastAsia="zh-CN"/>
        </w:rPr>
      </w:pPr>
      <w:r>
        <w:rPr>
          <w:rFonts w:hint="eastAsia" w:eastAsia="仿宋_GB2312"/>
          <w:kern w:val="0"/>
          <w:sz w:val="30"/>
          <w:szCs w:val="30"/>
          <w:lang w:val="en-US" w:eastAsia="zh-CN"/>
        </w:rPr>
        <w:t>九、其他公开信息</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（一）专业名词解释</w:t>
      </w:r>
    </w:p>
    <w:p>
      <w:pPr>
        <w:widowControl/>
        <w:ind w:firstLine="602" w:firstLineChars="200"/>
        <w:jc w:val="left"/>
        <w:rPr>
          <w:rFonts w:hint="eastAsia" w:eastAsia="仿宋_GB2312"/>
          <w:kern w:val="0"/>
          <w:sz w:val="30"/>
          <w:szCs w:val="30"/>
        </w:rPr>
      </w:pPr>
      <w:r>
        <w:rPr>
          <w:rFonts w:hint="eastAsia" w:eastAsia="仿宋_GB2312"/>
          <w:b/>
          <w:bCs/>
          <w:kern w:val="0"/>
          <w:sz w:val="30"/>
          <w:szCs w:val="30"/>
        </w:rPr>
        <w:t>“三公”经费</w:t>
      </w:r>
      <w:r>
        <w:rPr>
          <w:rFonts w:hint="eastAsia" w:eastAsia="仿宋_GB2312"/>
          <w:kern w:val="0"/>
          <w:sz w:val="30"/>
          <w:szCs w:val="30"/>
        </w:rPr>
        <w:t>包括因公出国（境）费、公务用车购置及运行费和公务接待费。（</w:t>
      </w:r>
      <w:r>
        <w:rPr>
          <w:rFonts w:eastAsia="仿宋_GB2312"/>
          <w:kern w:val="0"/>
          <w:sz w:val="30"/>
          <w:szCs w:val="30"/>
        </w:rPr>
        <w:t>1</w:t>
      </w:r>
      <w:r>
        <w:rPr>
          <w:rFonts w:hint="eastAsia" w:eastAsia="仿宋_GB2312"/>
          <w:kern w:val="0"/>
          <w:sz w:val="30"/>
          <w:szCs w:val="30"/>
        </w:rPr>
        <w:t>）因公出国（境）费，指单位工作人员公务出国（境）的住宿费、旅费、伙食补助费、杂费、培训费等支出。（</w:t>
      </w:r>
      <w:r>
        <w:rPr>
          <w:rFonts w:eastAsia="仿宋_GB2312"/>
          <w:kern w:val="0"/>
          <w:sz w:val="30"/>
          <w:szCs w:val="30"/>
        </w:rPr>
        <w:t>2</w:t>
      </w:r>
      <w:r>
        <w:rPr>
          <w:rFonts w:hint="eastAsia" w:eastAsia="仿宋_GB2312"/>
          <w:kern w:val="0"/>
          <w:sz w:val="30"/>
          <w:szCs w:val="30"/>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eastAsia="仿宋_GB2312"/>
          <w:kern w:val="0"/>
          <w:sz w:val="30"/>
          <w:szCs w:val="30"/>
        </w:rPr>
        <w:t>3</w:t>
      </w:r>
      <w:r>
        <w:rPr>
          <w:rFonts w:hint="eastAsia" w:eastAsia="仿宋_GB2312"/>
          <w:kern w:val="0"/>
          <w:sz w:val="30"/>
          <w:szCs w:val="30"/>
        </w:rPr>
        <w:t>）公务接待费，指单位按规定开支的各类公务接待（含外宾接待）支出。</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扬尘治理：</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扬尘是由于地面上的尘土在风力、人为带动及其他带动飞扬而进入大气的开放性污染源，是环境空气中总悬浮颗粒物的重要组成部分。通过采用洒水、覆盖遮盖物、喷洒覆盖剂、安装喷淋设施或喷雾炮车等有效措施压尘、降尘；确保</w:t>
      </w:r>
      <w:r>
        <w:rPr>
          <w:rFonts w:hint="eastAsia" w:ascii="仿宋_GB2312" w:hAnsi="仿宋" w:eastAsia="仿宋_GB2312"/>
          <w:sz w:val="32"/>
          <w:szCs w:val="32"/>
          <w:lang w:eastAsia="zh-CN"/>
        </w:rPr>
        <w:t>空气质量</w:t>
      </w:r>
      <w:r>
        <w:rPr>
          <w:rFonts w:hint="eastAsia" w:ascii="仿宋_GB2312" w:hAnsi="仿宋" w:eastAsia="仿宋_GB2312"/>
          <w:sz w:val="32"/>
          <w:szCs w:val="32"/>
        </w:rPr>
        <w:t>PM10</w:t>
      </w:r>
      <w:r>
        <w:rPr>
          <w:rFonts w:hint="eastAsia" w:ascii="仿宋_GB2312" w:hAnsi="仿宋" w:eastAsia="仿宋_GB2312"/>
          <w:sz w:val="32"/>
          <w:szCs w:val="32"/>
          <w:lang w:eastAsia="zh-CN"/>
        </w:rPr>
        <w:t>（可吸入颗粒物）</w:t>
      </w:r>
      <w:r>
        <w:rPr>
          <w:rFonts w:hint="eastAsia" w:ascii="仿宋_GB2312" w:hAnsi="仿宋" w:eastAsia="仿宋_GB2312"/>
          <w:sz w:val="32"/>
          <w:szCs w:val="32"/>
        </w:rPr>
        <w:t>指标</w:t>
      </w:r>
      <w:r>
        <w:rPr>
          <w:rFonts w:hint="eastAsia" w:ascii="仿宋_GB2312" w:hAnsi="仿宋" w:eastAsia="仿宋_GB2312"/>
          <w:sz w:val="32"/>
          <w:szCs w:val="32"/>
          <w:lang w:eastAsia="zh-CN"/>
        </w:rPr>
        <w:t>持续下降或达到正常值的一项有效手段。</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危大工程：</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危大工程术语：危险性较大的分部分项工程，建设工程在施工过程中存在的、可能导致作业人员群死群伤或造成重大不良社会影响的分部分项工程。</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（二）机关运行经费安排</w:t>
      </w:r>
    </w:p>
    <w:p>
      <w:pPr>
        <w:widowControl/>
        <w:ind w:firstLine="600" w:firstLineChars="200"/>
        <w:jc w:val="left"/>
        <w:rPr>
          <w:rFonts w:eastAsia="仿宋_GB2312"/>
          <w:b/>
          <w:kern w:val="0"/>
          <w:sz w:val="30"/>
          <w:szCs w:val="30"/>
        </w:rPr>
      </w:pPr>
      <w:r>
        <w:rPr>
          <w:rFonts w:hint="eastAsia" w:eastAsia="仿宋_GB2312"/>
          <w:kern w:val="0"/>
          <w:sz w:val="30"/>
          <w:szCs w:val="30"/>
          <w:lang w:val="en-US" w:eastAsia="zh-CN"/>
        </w:rPr>
        <w:t>2019</w:t>
      </w:r>
      <w:r>
        <w:rPr>
          <w:rFonts w:hint="eastAsia" w:eastAsia="仿宋_GB2312"/>
          <w:kern w:val="0"/>
          <w:sz w:val="30"/>
          <w:szCs w:val="30"/>
        </w:rPr>
        <w:t>年本级财力安排</w:t>
      </w:r>
      <w:r>
        <w:rPr>
          <w:rFonts w:hint="eastAsia" w:eastAsia="仿宋_GB2312"/>
          <w:kern w:val="0"/>
          <w:sz w:val="30"/>
          <w:szCs w:val="30"/>
          <w:lang w:val="en-US" w:eastAsia="zh-CN"/>
        </w:rPr>
        <w:t>本</w:t>
      </w:r>
      <w:r>
        <w:rPr>
          <w:rFonts w:hint="eastAsia" w:eastAsia="仿宋_GB2312"/>
          <w:kern w:val="0"/>
          <w:sz w:val="30"/>
          <w:szCs w:val="30"/>
        </w:rPr>
        <w:t>部门机关运行经费</w:t>
      </w:r>
      <w:r>
        <w:rPr>
          <w:rFonts w:hint="eastAsia" w:eastAsia="仿宋_GB2312"/>
          <w:kern w:val="0"/>
          <w:sz w:val="30"/>
          <w:szCs w:val="30"/>
          <w:lang w:val="en-US" w:eastAsia="zh-CN"/>
        </w:rPr>
        <w:t>49.17</w:t>
      </w:r>
      <w:r>
        <w:rPr>
          <w:rFonts w:hint="eastAsia" w:eastAsia="仿宋_GB2312"/>
          <w:kern w:val="0"/>
          <w:sz w:val="30"/>
          <w:szCs w:val="30"/>
        </w:rPr>
        <w:t>万元，主要用于办公经费、印刷费、水电费、汽燃费、办公设备购置等日常开支，以保证机构正常运转。</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（三）国有资产占用情况</w:t>
      </w:r>
    </w:p>
    <w:p>
      <w:pPr>
        <w:widowControl/>
        <w:ind w:firstLine="600" w:firstLineChars="200"/>
        <w:jc w:val="left"/>
        <w:rPr>
          <w:rFonts w:eastAsia="仿宋_GB2312"/>
          <w:color w:val="000000"/>
          <w:kern w:val="0"/>
          <w:sz w:val="30"/>
          <w:szCs w:val="30"/>
        </w:rPr>
      </w:pPr>
      <w:r>
        <w:rPr>
          <w:rFonts w:hint="eastAsia" w:eastAsia="仿宋_GB2312"/>
          <w:color w:val="000000"/>
          <w:kern w:val="0"/>
          <w:sz w:val="30"/>
          <w:szCs w:val="30"/>
        </w:rPr>
        <w:t>截至</w:t>
      </w:r>
      <w:r>
        <w:rPr>
          <w:rFonts w:hint="eastAsia" w:eastAsia="仿宋_GB2312"/>
          <w:color w:val="000000"/>
          <w:kern w:val="0"/>
          <w:sz w:val="30"/>
          <w:szCs w:val="30"/>
          <w:lang w:val="en-US" w:eastAsia="zh-CN"/>
        </w:rPr>
        <w:t>2018</w:t>
      </w:r>
      <w:r>
        <w:rPr>
          <w:rFonts w:hint="eastAsia" w:eastAsia="仿宋_GB2312"/>
          <w:color w:val="000000"/>
          <w:kern w:val="0"/>
          <w:sz w:val="30"/>
          <w:szCs w:val="30"/>
        </w:rPr>
        <w:t>年</w:t>
      </w:r>
      <w:r>
        <w:rPr>
          <w:rFonts w:eastAsia="仿宋_GB2312"/>
          <w:color w:val="000000"/>
          <w:kern w:val="0"/>
          <w:sz w:val="30"/>
          <w:szCs w:val="30"/>
        </w:rPr>
        <w:t>12</w:t>
      </w:r>
      <w:r>
        <w:rPr>
          <w:rFonts w:hint="eastAsia" w:eastAsia="仿宋_GB2312"/>
          <w:color w:val="000000"/>
          <w:kern w:val="0"/>
          <w:sz w:val="30"/>
          <w:szCs w:val="30"/>
        </w:rPr>
        <w:t>月</w:t>
      </w:r>
      <w:r>
        <w:rPr>
          <w:rFonts w:eastAsia="仿宋_GB2312"/>
          <w:color w:val="000000"/>
          <w:kern w:val="0"/>
          <w:sz w:val="30"/>
          <w:szCs w:val="30"/>
        </w:rPr>
        <w:t>31</w:t>
      </w:r>
      <w:r>
        <w:rPr>
          <w:rFonts w:hint="eastAsia" w:eastAsia="仿宋_GB2312"/>
          <w:color w:val="000000"/>
          <w:kern w:val="0"/>
          <w:sz w:val="30"/>
          <w:szCs w:val="30"/>
        </w:rPr>
        <w:t>日的国有资产占有使用情况如下：</w:t>
      </w:r>
    </w:p>
    <w:p>
      <w:pPr>
        <w:widowControl/>
        <w:ind w:firstLine="600" w:firstLineChars="200"/>
        <w:jc w:val="left"/>
        <w:rPr>
          <w:rFonts w:hint="default" w:eastAsia="仿宋_GB2312"/>
          <w:kern w:val="0"/>
          <w:sz w:val="30"/>
          <w:szCs w:val="30"/>
          <w:lang w:val="en-US" w:eastAsia="zh-CN"/>
        </w:rPr>
      </w:pPr>
      <w:r>
        <w:rPr>
          <w:rFonts w:hint="eastAsia" w:eastAsia="仿宋_GB2312"/>
          <w:kern w:val="0"/>
          <w:sz w:val="30"/>
          <w:szCs w:val="30"/>
          <w:lang w:val="en-US" w:eastAsia="zh-CN"/>
        </w:rPr>
        <w:t>资产总额460.79万元，其中：固定资产原值63.46万元、净值29.35万元、流动资产431.44万元，流动资产主要是货币资金及应收款。</w:t>
      </w:r>
    </w:p>
    <w:p>
      <w:pPr>
        <w:widowControl/>
        <w:ind w:firstLine="600" w:firstLineChars="200"/>
        <w:jc w:val="left"/>
        <w:rPr>
          <w:rFonts w:eastAsia="仿宋_GB2312"/>
          <w:kern w:val="0"/>
          <w:sz w:val="30"/>
          <w:szCs w:val="30"/>
        </w:rPr>
      </w:pPr>
      <w:r>
        <w:rPr>
          <w:rFonts w:hint="eastAsia" w:eastAsia="仿宋_GB2312"/>
          <w:kern w:val="0"/>
          <w:sz w:val="30"/>
          <w:szCs w:val="30"/>
        </w:rPr>
        <w:t>鉴于上述数据为快报数，相关数据待</w:t>
      </w:r>
      <w:r>
        <w:rPr>
          <w:rFonts w:eastAsia="仿宋_GB2312"/>
          <w:kern w:val="0"/>
          <w:sz w:val="30"/>
          <w:szCs w:val="30"/>
        </w:rPr>
        <w:t>2018</w:t>
      </w:r>
      <w:r>
        <w:rPr>
          <w:rFonts w:hint="eastAsia" w:eastAsia="仿宋_GB2312"/>
          <w:kern w:val="0"/>
          <w:sz w:val="30"/>
          <w:szCs w:val="30"/>
        </w:rPr>
        <w:t>年决算编制后才能统计汇总，届时，将在公开</w:t>
      </w:r>
      <w:r>
        <w:rPr>
          <w:rFonts w:eastAsia="仿宋_GB2312"/>
          <w:kern w:val="0"/>
          <w:sz w:val="30"/>
          <w:szCs w:val="30"/>
        </w:rPr>
        <w:t>2018</w:t>
      </w:r>
      <w:r>
        <w:rPr>
          <w:rFonts w:hint="eastAsia" w:eastAsia="仿宋_GB2312"/>
          <w:kern w:val="0"/>
          <w:sz w:val="30"/>
          <w:szCs w:val="30"/>
        </w:rPr>
        <w:t>年度部门决算时一并公开部门截至</w:t>
      </w:r>
      <w:r>
        <w:rPr>
          <w:rFonts w:eastAsia="仿宋_GB2312"/>
          <w:kern w:val="0"/>
          <w:sz w:val="30"/>
          <w:szCs w:val="30"/>
        </w:rPr>
        <w:t>2018</w:t>
      </w:r>
      <w:r>
        <w:rPr>
          <w:rFonts w:hint="eastAsia" w:eastAsia="仿宋_GB2312"/>
          <w:kern w:val="0"/>
          <w:sz w:val="30"/>
          <w:szCs w:val="30"/>
        </w:rPr>
        <w:t>年</w:t>
      </w:r>
      <w:r>
        <w:rPr>
          <w:rFonts w:eastAsia="仿宋_GB2312"/>
          <w:kern w:val="0"/>
          <w:sz w:val="30"/>
          <w:szCs w:val="30"/>
        </w:rPr>
        <w:t>12</w:t>
      </w:r>
      <w:r>
        <w:rPr>
          <w:rFonts w:hint="eastAsia" w:eastAsia="仿宋_GB2312"/>
          <w:kern w:val="0"/>
          <w:sz w:val="30"/>
          <w:szCs w:val="30"/>
        </w:rPr>
        <w:t>月</w:t>
      </w:r>
      <w:r>
        <w:rPr>
          <w:rFonts w:eastAsia="仿宋_GB2312"/>
          <w:kern w:val="0"/>
          <w:sz w:val="30"/>
          <w:szCs w:val="30"/>
        </w:rPr>
        <w:t>31</w:t>
      </w:r>
      <w:r>
        <w:rPr>
          <w:rFonts w:hint="eastAsia" w:eastAsia="仿宋_GB2312"/>
          <w:kern w:val="0"/>
          <w:sz w:val="30"/>
          <w:szCs w:val="30"/>
        </w:rPr>
        <w:t>日的国有资产占有使用情况。</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（四）本部门整体支出预算绩效情况说明</w:t>
      </w:r>
    </w:p>
    <w:p>
      <w:pPr>
        <w:widowControl/>
        <w:ind w:firstLine="600"/>
        <w:jc w:val="left"/>
        <w:rPr>
          <w:rFonts w:eastAsia="仿宋_GB2312"/>
          <w:kern w:val="0"/>
          <w:sz w:val="30"/>
          <w:szCs w:val="30"/>
        </w:rPr>
      </w:pPr>
      <w:r>
        <w:rPr>
          <w:rFonts w:hint="eastAsia" w:ascii="仿宋" w:hAnsi="仿宋" w:eastAsia="仿宋" w:cs="仿宋"/>
          <w:b w:val="0"/>
          <w:bCs/>
          <w:color w:val="auto"/>
          <w:kern w:val="0"/>
          <w:sz w:val="32"/>
          <w:szCs w:val="32"/>
          <w:highlight w:val="none"/>
        </w:rPr>
        <w:t>做好</w:t>
      </w:r>
      <w:r>
        <w:rPr>
          <w:rFonts w:hint="eastAsia" w:ascii="仿宋" w:hAnsi="仿宋" w:eastAsia="仿宋" w:cs="仿宋"/>
          <w:b w:val="0"/>
          <w:bCs/>
          <w:color w:val="auto"/>
          <w:kern w:val="0"/>
          <w:sz w:val="32"/>
          <w:szCs w:val="32"/>
          <w:highlight w:val="none"/>
          <w:lang w:val="en-US" w:eastAsia="zh-CN"/>
        </w:rPr>
        <w:t>辖区内各在建项目</w:t>
      </w:r>
      <w:r>
        <w:rPr>
          <w:rFonts w:hint="eastAsia" w:ascii="仿宋" w:hAnsi="仿宋" w:eastAsia="仿宋" w:cs="仿宋"/>
          <w:b w:val="0"/>
          <w:bCs/>
          <w:color w:val="auto"/>
          <w:kern w:val="0"/>
          <w:sz w:val="32"/>
          <w:szCs w:val="32"/>
          <w:highlight w:val="none"/>
        </w:rPr>
        <w:t>施工安全防护、文明施工、工程质量监管，</w:t>
      </w:r>
      <w:r>
        <w:rPr>
          <w:rFonts w:hint="eastAsia" w:ascii="仿宋" w:hAnsi="仿宋" w:eastAsia="仿宋" w:cs="仿宋"/>
          <w:b w:val="0"/>
          <w:bCs/>
          <w:color w:val="auto"/>
          <w:sz w:val="32"/>
          <w:szCs w:val="32"/>
          <w:lang w:val="en-US" w:eastAsia="zh-CN"/>
        </w:rPr>
        <w:t>全区工程质量、安全生产、文明施工管理水平显著提高，通过对呈贡区辖区内建设工程质量、安全生产、文明施工进行监督管理，督促各工程建设主体确实履行主体责任，促进建筑市场健康有序发展</w:t>
      </w:r>
      <w:r>
        <w:rPr>
          <w:rFonts w:hint="eastAsia" w:ascii="仿宋" w:hAnsi="仿宋" w:eastAsia="仿宋" w:cs="仿宋"/>
          <w:b w:val="0"/>
          <w:bCs/>
          <w:color w:val="auto"/>
          <w:kern w:val="10"/>
          <w:sz w:val="32"/>
          <w:szCs w:val="32"/>
          <w:highlight w:val="none"/>
          <w:lang w:val="en-US" w:eastAsia="zh-CN"/>
        </w:rPr>
        <w:t>。</w:t>
      </w:r>
      <w:r>
        <w:rPr>
          <w:rFonts w:hint="eastAsia" w:eastAsia="仿宋_GB2312"/>
          <w:kern w:val="0"/>
          <w:sz w:val="30"/>
          <w:szCs w:val="30"/>
        </w:rPr>
        <w:t>详见整体支出预算绩效目标表。</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（五）本部门项目支出绩效情况说明</w:t>
      </w:r>
    </w:p>
    <w:p>
      <w:pPr>
        <w:widowControl/>
        <w:ind w:firstLine="600"/>
        <w:jc w:val="left"/>
        <w:rPr>
          <w:rFonts w:eastAsia="仿宋_GB2312"/>
          <w:kern w:val="0"/>
          <w:sz w:val="30"/>
          <w:szCs w:val="30"/>
        </w:rPr>
      </w:pPr>
      <w:r>
        <w:rPr>
          <w:rFonts w:hint="eastAsia" w:ascii="楷体_GB2312" w:eastAsia="楷体_GB2312"/>
          <w:kern w:val="0"/>
          <w:sz w:val="30"/>
          <w:szCs w:val="30"/>
          <w:lang w:val="en-US" w:eastAsia="zh-CN"/>
        </w:rPr>
        <w:t>聘用专业人员协助管理，</w:t>
      </w:r>
      <w:r>
        <w:rPr>
          <w:rFonts w:hint="eastAsia" w:ascii="楷体_GB2312" w:eastAsia="楷体_GB2312"/>
          <w:kern w:val="0"/>
          <w:sz w:val="30"/>
          <w:szCs w:val="30"/>
        </w:rPr>
        <w:t>加大对违法违规行为的查处力度，完善安全生产监督管理体系，进一步加强施工现场的监督检查频次，消除安全隐患。建立政府统筹有序，部门监管有效，监理管控有力，各方信息互通，监管协同互动的良性工作格局。</w:t>
      </w:r>
      <w:r>
        <w:rPr>
          <w:rFonts w:hint="eastAsia" w:eastAsia="仿宋_GB2312"/>
          <w:kern w:val="0"/>
          <w:sz w:val="30"/>
          <w:szCs w:val="30"/>
        </w:rPr>
        <w:t>详见项目支出预算绩效目标表。</w:t>
      </w:r>
    </w:p>
    <w:p/>
    <w:sectPr>
      <w:headerReference r:id="rId3" w:type="default"/>
      <w:headerReference r:id="rId4" w:type="even"/>
      <w:pgSz w:w="11906" w:h="16838"/>
      <w:pgMar w:top="1247" w:right="1400" w:bottom="1247"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934D28"/>
    <w:multiLevelType w:val="singleLevel"/>
    <w:tmpl w:val="2B934D2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M2NWFhOWJiOGEwMDU3NmFjZTc5NmFiODhjMGZjMjcifQ=="/>
  </w:docVars>
  <w:rsids>
    <w:rsidRoot w:val="00794354"/>
    <w:rsid w:val="00057A58"/>
    <w:rsid w:val="00097272"/>
    <w:rsid w:val="000D315D"/>
    <w:rsid w:val="000E33D3"/>
    <w:rsid w:val="000E55AC"/>
    <w:rsid w:val="001369FA"/>
    <w:rsid w:val="00181EBB"/>
    <w:rsid w:val="00186E75"/>
    <w:rsid w:val="001936E5"/>
    <w:rsid w:val="001B7DE7"/>
    <w:rsid w:val="001D120C"/>
    <w:rsid w:val="00282F08"/>
    <w:rsid w:val="0028530E"/>
    <w:rsid w:val="00285CEF"/>
    <w:rsid w:val="00295D5D"/>
    <w:rsid w:val="002F266B"/>
    <w:rsid w:val="0030107E"/>
    <w:rsid w:val="003A3075"/>
    <w:rsid w:val="003B2803"/>
    <w:rsid w:val="003D51CC"/>
    <w:rsid w:val="003E4587"/>
    <w:rsid w:val="00412FE2"/>
    <w:rsid w:val="004A0403"/>
    <w:rsid w:val="004A7E26"/>
    <w:rsid w:val="004F0825"/>
    <w:rsid w:val="005054B5"/>
    <w:rsid w:val="005916A7"/>
    <w:rsid w:val="005B0A4A"/>
    <w:rsid w:val="005D37A4"/>
    <w:rsid w:val="00622A89"/>
    <w:rsid w:val="00626439"/>
    <w:rsid w:val="00636773"/>
    <w:rsid w:val="00655011"/>
    <w:rsid w:val="006A6826"/>
    <w:rsid w:val="006E6709"/>
    <w:rsid w:val="006F103E"/>
    <w:rsid w:val="006F2083"/>
    <w:rsid w:val="00794354"/>
    <w:rsid w:val="007A5D71"/>
    <w:rsid w:val="007B2D63"/>
    <w:rsid w:val="0081628E"/>
    <w:rsid w:val="00876408"/>
    <w:rsid w:val="008812EF"/>
    <w:rsid w:val="008B456B"/>
    <w:rsid w:val="00925F20"/>
    <w:rsid w:val="00935923"/>
    <w:rsid w:val="00960924"/>
    <w:rsid w:val="009865EE"/>
    <w:rsid w:val="009D2172"/>
    <w:rsid w:val="00A06535"/>
    <w:rsid w:val="00A13EBA"/>
    <w:rsid w:val="00A15B4A"/>
    <w:rsid w:val="00A3379B"/>
    <w:rsid w:val="00A629D6"/>
    <w:rsid w:val="00B740DD"/>
    <w:rsid w:val="00B90D00"/>
    <w:rsid w:val="00BB0895"/>
    <w:rsid w:val="00BC3C82"/>
    <w:rsid w:val="00BE7EF7"/>
    <w:rsid w:val="00C22B0A"/>
    <w:rsid w:val="00C603C1"/>
    <w:rsid w:val="00CA5798"/>
    <w:rsid w:val="00CF75AD"/>
    <w:rsid w:val="00D07122"/>
    <w:rsid w:val="00D31CB1"/>
    <w:rsid w:val="00D74B92"/>
    <w:rsid w:val="00DB618A"/>
    <w:rsid w:val="00DD7CF9"/>
    <w:rsid w:val="00E36C52"/>
    <w:rsid w:val="00E97812"/>
    <w:rsid w:val="00EF0776"/>
    <w:rsid w:val="00F00A42"/>
    <w:rsid w:val="00F05B87"/>
    <w:rsid w:val="00F10789"/>
    <w:rsid w:val="00F83912"/>
    <w:rsid w:val="00FB75F3"/>
    <w:rsid w:val="00FD4F0F"/>
    <w:rsid w:val="00FE4BBB"/>
    <w:rsid w:val="022254A1"/>
    <w:rsid w:val="036D50DE"/>
    <w:rsid w:val="0C9A2593"/>
    <w:rsid w:val="10775D4C"/>
    <w:rsid w:val="172427F2"/>
    <w:rsid w:val="17931290"/>
    <w:rsid w:val="1D3F1196"/>
    <w:rsid w:val="1D6218D7"/>
    <w:rsid w:val="28BD2207"/>
    <w:rsid w:val="2B380717"/>
    <w:rsid w:val="2BA10934"/>
    <w:rsid w:val="2D0206B1"/>
    <w:rsid w:val="2F1D39D1"/>
    <w:rsid w:val="30574E80"/>
    <w:rsid w:val="342854EE"/>
    <w:rsid w:val="34484E22"/>
    <w:rsid w:val="34852BB4"/>
    <w:rsid w:val="351E5105"/>
    <w:rsid w:val="386F2CF7"/>
    <w:rsid w:val="3E9142A3"/>
    <w:rsid w:val="3E9D7FD6"/>
    <w:rsid w:val="3EE536E8"/>
    <w:rsid w:val="40F6571F"/>
    <w:rsid w:val="43461EDE"/>
    <w:rsid w:val="441E4881"/>
    <w:rsid w:val="447728C3"/>
    <w:rsid w:val="44AE154C"/>
    <w:rsid w:val="4CD20EB3"/>
    <w:rsid w:val="503F78A1"/>
    <w:rsid w:val="50DB74B4"/>
    <w:rsid w:val="620B5B68"/>
    <w:rsid w:val="628D4C62"/>
    <w:rsid w:val="653E2108"/>
    <w:rsid w:val="668F0BCD"/>
    <w:rsid w:val="669341D6"/>
    <w:rsid w:val="671859DD"/>
    <w:rsid w:val="6E465019"/>
    <w:rsid w:val="72775556"/>
    <w:rsid w:val="743E3695"/>
    <w:rsid w:val="76D30CEA"/>
    <w:rsid w:val="776658B1"/>
    <w:rsid w:val="7A0D186D"/>
    <w:rsid w:val="7A981AC9"/>
    <w:rsid w:val="7F0C1F7C"/>
    <w:rsid w:val="7F210C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rFonts w:ascii="Calibri" w:hAnsi="Calibri"/>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7">
    <w:name w:val="Header Char"/>
    <w:basedOn w:val="6"/>
    <w:link w:val="3"/>
    <w:semiHidden/>
    <w:locked/>
    <w:uiPriority w:val="99"/>
    <w:rPr>
      <w:rFonts w:cs="Times New Roman"/>
      <w:sz w:val="18"/>
      <w:szCs w:val="18"/>
    </w:rPr>
  </w:style>
  <w:style w:type="character" w:customStyle="1" w:styleId="8">
    <w:name w:val="Footer Char"/>
    <w:basedOn w:val="6"/>
    <w:link w:val="2"/>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12</Pages>
  <Words>5589</Words>
  <Characters>5984</Characters>
  <Lines>0</Lines>
  <Paragraphs>0</Paragraphs>
  <TotalTime>3</TotalTime>
  <ScaleCrop>false</ScaleCrop>
  <LinksUpToDate>false</LinksUpToDate>
  <CharactersWithSpaces>5997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2019-01-09T10:04:00Z</dcterms:created>
  <dc:creator>周强</dc:creator>
  <cp:lastModifiedBy>Administrator</cp:lastModifiedBy>
  <cp:lastPrinted>2019-02-15T02:07:00Z</cp:lastPrinted>
  <dcterms:modified xsi:type="dcterms:W3CDTF">2023-07-24T08:46:43Z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83E637CC45744EF6904331B8389615E9_12</vt:lpwstr>
  </property>
</Properties>
</file>