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sz w:val="24"/>
          <w:szCs w:val="24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</w:rPr>
        <w:t>昆明市呈贡区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  <w:lang w:eastAsia="zh-CN"/>
        </w:rPr>
        <w:t>农业农村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</w:rPr>
        <w:t>局档案整理政府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</w:rPr>
        <w:t>购买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color w:val="555555"/>
          <w:sz w:val="43"/>
          <w:szCs w:val="43"/>
          <w:shd w:val="clear" w:fill="FFFFFF"/>
        </w:rPr>
        <w:t>计划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ascii="仿宋_GB2312" w:eastAsia="仿宋_GB2312" w:cs="仿宋_GB2312"/>
          <w:color w:val="555555"/>
          <w:sz w:val="31"/>
          <w:szCs w:val="31"/>
          <w:shd w:val="clear" w:fill="FFFFFF"/>
        </w:rPr>
      </w:pP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《云南省档案工作规范化管理示范档案馆及示范单位复查办法》（云档发〔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19号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）、《关于开展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2023年档案规范化管理示范单位复查工作的通知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》（呈档发〔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）文件要求，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昆明市财政局印发的《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昆明市市本级政府购买服务指导性目录（2022年版）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》（昆财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综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〔2022〕46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号）文件精神，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区农业农村局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单位拟采用政府购买服务的方式，开展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档案整理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工作，编制购买服务计划如下：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="640" w:lef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项目名称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目录代码：B1202，目录名称：档案服务。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="640" w:left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二、购买主体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昆明市呈贡区农业农村局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三、购买主体单位性质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="640" w:lef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行政机关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项目概况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（一）本项目主要工作内容：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为农业农村局提供2022年所有档案整理归档（含电子档案）；2020、2021、2022年会计档案；2022年以前部分档案整理归档（含电子档案）、原呈贡区农机监理总站遗留档案（含电子档案）。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楷体_GB2312" w:hAnsi="楷体_GB2312" w:eastAsia="仿宋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（二）本项目实施目的的意义：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完成好档案整理工作，顺利通过省级档案示范单位复审。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五、预算资金</w:t>
      </w:r>
    </w:p>
    <w:p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="630" w:lef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（一）项目金额：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万元。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（二）资金来源：农机工作委托经费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。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六、承接标准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具有独立承担民事责任的能力，需要提供有效的营业执照或其他主体资格证明材料；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具备档案中介服务机构备案证书（证书在有效期内，且年检合格），提供档案中介服务机构备案证书复印件；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能提供档案整理归档并达到整体移交国家综合档案馆标准的单位、组织及具备条件的个人，自愿接受委托。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七、目标要求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购买服务的工作目标和要求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：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服务方需按照签订服务协议内容，开展好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区农业农村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档案整理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工作；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服务方在开展工作中，需对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档案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信息进行保密，未经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区农业农村</w:t>
      </w:r>
      <w:r>
        <w:rPr>
          <w:rFonts w:hint="eastAsia" w:ascii="仿宋_GB2312" w:hAnsi="仿宋_GB2312" w:eastAsia="仿宋_GB2312" w:cs="仿宋_GB2312"/>
          <w:sz w:val="32"/>
          <w:szCs w:val="32"/>
        </w:rPr>
        <w:t>局同意，不得以任何方式向第三方透露相关信息（法律规定的情形除外）；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服务方在开展工作中，不得影响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区农业农村</w:t>
      </w:r>
      <w:r>
        <w:rPr>
          <w:rFonts w:hint="eastAsia" w:ascii="仿宋_GB2312" w:hAnsi="仿宋_GB2312" w:eastAsia="仿宋_GB2312" w:cs="仿宋_GB2312"/>
          <w:sz w:val="32"/>
          <w:szCs w:val="32"/>
        </w:rPr>
        <w:t>局正常工作的开展。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640" w:firstLine="0" w:firstLine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八、购买方式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17" w:leftChars="8" w:firstLine="617" w:firstLineChars="193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根据《云南省人民政府办公厅关于印发云南省政府集中采购目录及标准（2021年版）的通知》（云政办函〔2020〕115号）文件规定，集中采购以外且单项或批量金额在60万元（不含）以下的项目，不属于政府采购范围，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区农业农村局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按照内控、财务制度执行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，采用综合评分法确定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九、资金支付方式</w:t>
      </w:r>
    </w:p>
    <w:p>
      <w:pPr>
        <w:pStyle w:val="5"/>
        <w:pageBreakBefore w:val="0"/>
        <w:kinsoku/>
        <w:overflowPunct/>
        <w:topLinePunct w:val="0"/>
        <w:autoSpaceDE/>
        <w:autoSpaceDN/>
        <w:bidi w:val="0"/>
        <w:adjustRightInd/>
        <w:spacing w:line="582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按照签订购买服务协议内容支付服务费用。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="420" w:leftChars="200" w:firstLine="217" w:firstLineChars="68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十、响应方式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公示期为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2023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年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" w:eastAsia="zh-CN"/>
        </w:rPr>
        <w:t>9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日至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2023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年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555555"/>
          <w:spacing w:val="0"/>
          <w:sz w:val="31"/>
          <w:szCs w:val="31"/>
          <w:shd w:val="clear" w:fill="FFFFFF"/>
          <w:lang w:val="en" w:eastAsia="zh-CN"/>
        </w:rPr>
        <w:t>7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555555"/>
          <w:spacing w:val="0"/>
          <w:sz w:val="31"/>
          <w:szCs w:val="31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，凡有意参加者，请于2023年7月2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日前报名响应。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Chars="200" w:firstLine="320" w:firstLineChars="1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sz w:val="32"/>
        </w:rPr>
        <w:pict>
          <v:shape id="_x0000_s1026" o:spid="_x0000_s1026" o:spt="201" type="#_x0000_t201" style="position:absolute;left:0pt;margin-left:186.75pt;margin-top:17.4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联系电话:67474080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Chars="200" w:firstLine="320" w:firstLineChars="1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Chars="200" w:firstLine="2880" w:firstLineChars="9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昆明市呈贡区农业农村局</w:t>
      </w:r>
    </w:p>
    <w:p>
      <w:pPr>
        <w:pStyle w:val="5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82" w:lineRule="exact"/>
        <w:ind w:leftChars="200" w:firstLine="3520" w:firstLineChars="11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2023年7月1</w:t>
      </w: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highlight w:val="none"/>
          <w:lang w:val="en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JZs2v/N+dLXJ2TVbjAuDlja1V4s=" w:salt="E6sIMu+gVihHsDNfJosFrg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OTM3NDI5ODA2NjU3ZTE5YmY4ZTdlMzQ4ZDAzMTEifQ=="/>
  </w:docVars>
  <w:rsids>
    <w:rsidRoot w:val="00000000"/>
    <w:rsid w:val="031415C6"/>
    <w:rsid w:val="03863E70"/>
    <w:rsid w:val="04025BED"/>
    <w:rsid w:val="06891EB8"/>
    <w:rsid w:val="0B7F21DE"/>
    <w:rsid w:val="0BF42363"/>
    <w:rsid w:val="124E706A"/>
    <w:rsid w:val="147F6DB6"/>
    <w:rsid w:val="1E9D2342"/>
    <w:rsid w:val="1FFF7B72"/>
    <w:rsid w:val="202B433E"/>
    <w:rsid w:val="20607ACB"/>
    <w:rsid w:val="36DF1167"/>
    <w:rsid w:val="380D6333"/>
    <w:rsid w:val="3CDB2C71"/>
    <w:rsid w:val="3FDD52D1"/>
    <w:rsid w:val="40E148C7"/>
    <w:rsid w:val="43675B98"/>
    <w:rsid w:val="4BB31B35"/>
    <w:rsid w:val="4F511F5C"/>
    <w:rsid w:val="4FAF69EA"/>
    <w:rsid w:val="540939FA"/>
    <w:rsid w:val="5A954906"/>
    <w:rsid w:val="6E4D6707"/>
    <w:rsid w:val="73CFDAE8"/>
    <w:rsid w:val="759652DD"/>
    <w:rsid w:val="76FF2614"/>
    <w:rsid w:val="7A440A39"/>
    <w:rsid w:val="7B1B79EC"/>
    <w:rsid w:val="7FDB599C"/>
    <w:rsid w:val="A77F30E5"/>
    <w:rsid w:val="C92E6724"/>
    <w:rsid w:val="DFFF3043"/>
    <w:rsid w:val="F0EB64D5"/>
    <w:rsid w:val="FEF5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948</Words>
  <Characters>999</Characters>
  <Lines>0</Lines>
  <Paragraphs>0</Paragraphs>
  <TotalTime>29</TotalTime>
  <ScaleCrop>false</ScaleCrop>
  <LinksUpToDate>false</LinksUpToDate>
  <CharactersWithSpaces>1001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2023-03-27T08:47:00Z</dcterms:created>
  <dc:creator>lenovo</dc:creator>
  <cp:lastModifiedBy>Administrator</cp:lastModifiedBy>
  <cp:lastPrinted>2023-07-19T09:14:00Z</cp:lastPrinted>
  <dcterms:modified xsi:type="dcterms:W3CDTF">2023-07-19T01:42:58Z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A9C81DF9369E421B8EFA6F297ABBED55</vt:lpwstr>
  </property>
  <property fmtid="{D5CDD505-2E9C-101B-9397-08002B2CF9AE}" pid="4" name="docranid">
    <vt:lpwstr>16DF6864CAD7407B87D2B5186A061AAF</vt:lpwstr>
  </property>
</Properties>
</file>