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昆明市呈贡区民政局关于街路巷地名标志牌及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二维码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设置维护购买服务计划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根据《昆明市街路巷地名标志牌设置规范》及</w:t>
      </w:r>
      <w:r>
        <w:rPr>
          <w:rFonts w:hint="eastAsia" w:ascii="仿宋_GB2312" w:hAnsi="华文仿宋" w:eastAsia="仿宋_GB2312" w:cs="华文仿宋"/>
          <w:sz w:val="32"/>
          <w:szCs w:val="32"/>
        </w:rPr>
        <w:t>《昆明市街路巷地名标志牌二维码设置试点工作方案》</w:t>
      </w:r>
      <w:r>
        <w:rPr>
          <w:rFonts w:hint="eastAsia" w:ascii="仿宋_GB2312" w:hAnsi="华文仿宋" w:eastAsia="仿宋_GB2312" w:cs="华文仿宋"/>
          <w:sz w:val="32"/>
          <w:szCs w:val="32"/>
          <w:lang w:eastAsia="zh-CN"/>
        </w:rPr>
        <w:t>相关要求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，为顺利推进街路巷标志牌及二维码的设置维护工作，</w:t>
      </w:r>
      <w:r>
        <w:rPr>
          <w:rFonts w:hint="eastAsia" w:ascii="仿宋_GB2312" w:hAnsi="华文仿宋" w:eastAsia="仿宋_GB2312" w:cs="华文仿宋"/>
          <w:sz w:val="32"/>
          <w:szCs w:val="32"/>
        </w:rPr>
        <w:t>实现宣传地名文化、为民指路、提升城市品质三大功能目标，进一步提高地名公共服务水平，改善市容环境，提升城市品质，充分展示昆明作为面向南亚、东南亚开放城市、国际旅游城市和国家历史文化名城的良好形象</w:t>
      </w:r>
      <w:r>
        <w:rPr>
          <w:rFonts w:hint="eastAsia" w:ascii="仿宋_GB2312" w:hAnsi="华文仿宋" w:eastAsia="仿宋_GB2312" w:cs="华文仿宋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现需开展呈贡区街路巷地名标志牌及二维码设置维护购买服务工作，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费用由本级民政部门申请财政资金，委托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有资质的服务商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2023年度区财政已批复该项目费用117080元。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二、预算资金来源：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从呈贡区民政局年初预算，商品服务支出（委托业务费）中列支。预算单位编码为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118001</w:t>
      </w:r>
      <w:r>
        <w:rPr>
          <w:rFonts w:hint="eastAsia" w:ascii="仿宋_GB2312" w:hAnsi="仿宋_GB2312" w:eastAsia="仿宋_GB2312" w:cs="仿宋_GB2312"/>
          <w:sz w:val="32"/>
          <w:szCs w:val="32"/>
        </w:rPr>
        <w:t>，预算功能科目名称为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2080207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行政区划和地名管理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三、政府购买服务目录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目录代码：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A1101</w:t>
      </w:r>
      <w:r>
        <w:rPr>
          <w:rFonts w:hint="eastAsia" w:ascii="仿宋_GB2312" w:hAnsi="仿宋_GB2312" w:eastAsia="仿宋_GB2312" w:cs="仿宋_GB2312"/>
          <w:sz w:val="32"/>
          <w:szCs w:val="32"/>
        </w:rPr>
        <w:t>，目录名称：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公共设施管理服务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四、工作内容和目标要求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目前大渔、马金铺街道已设置安装的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366块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地名标志牌进行维护管理，并根据新规划建设且已命名道路适时进行标志牌增设，做到有损坏路牌及时进行修复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所有路牌安全牢固、完好，指路功能明确。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道路标志牌制作规范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道路标志牌必须严格按照“国标GB17733-2008”的标准进行制作和安装。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选择采用“立柱式”(安装在一根立柱上)街路巷地名标志牌，街路巷地名标志牌由预埋件、支撑装置、连接件、牌面和牌面标识等组成，主要标示道路名称、方向指示等内容。街路巷地名标志牌的边角应为圆弧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尺寸要求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街路巷地名标志牌分A型、B型、C型三种类型：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）A型街路巷地名标志牌牌面宽度为1500mm；高度为 600mm；牌面下沿至地面高度2400mm；外延宽度20mm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）B型街路巷地名标志牌牌面宽度为1300mm；高度为500mm；牌面下沿至地面高度2200mm；外沿宽度15mm。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ascii="仿宋" w:hAnsi="仿宋" w:eastAsia="仿宋" w:cs="仿宋"/>
          <w:spacing w:val="-4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）C型</w:t>
      </w:r>
      <w:r>
        <w:rPr>
          <w:rFonts w:ascii="仿宋" w:hAnsi="仿宋" w:eastAsia="仿宋" w:cs="仿宋"/>
          <w:spacing w:val="21"/>
          <w:sz w:val="31"/>
          <w:szCs w:val="31"/>
        </w:rPr>
        <w:t>街路巷地名标志牌牌面宽度为</w:t>
      </w:r>
      <w:r>
        <w:rPr>
          <w:rFonts w:ascii="Times New Roman" w:hAnsi="Times New Roman" w:eastAsia="Times New Roman" w:cs="Times New Roman"/>
          <w:spacing w:val="21"/>
          <w:sz w:val="31"/>
          <w:szCs w:val="31"/>
        </w:rPr>
        <w:t xml:space="preserve">460 </w:t>
      </w:r>
      <w:r>
        <w:rPr>
          <w:rFonts w:ascii="Times New Roman" w:hAnsi="Times New Roman" w:eastAsia="Times New Roman" w:cs="Times New Roman"/>
          <w:sz w:val="31"/>
          <w:szCs w:val="31"/>
        </w:rPr>
        <w:t>mm</w:t>
      </w:r>
      <w:r>
        <w:rPr>
          <w:rFonts w:ascii="仿宋" w:hAnsi="仿宋" w:eastAsia="仿宋" w:cs="仿宋"/>
          <w:spacing w:val="21"/>
          <w:sz w:val="31"/>
          <w:szCs w:val="31"/>
        </w:rPr>
        <w:t>；高度为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16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0mm</w:t>
      </w:r>
      <w:r>
        <w:rPr>
          <w:rFonts w:ascii="仿宋" w:hAnsi="仿宋" w:eastAsia="仿宋" w:cs="仿宋"/>
          <w:spacing w:val="-4"/>
          <w:sz w:val="31"/>
          <w:szCs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制作材料要求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街路巷地名标志牌各组成部分应选用经久耐用、耐腐蚀和高 低温，并易购置的材料，牌面基本性能应符合国标17733-2008中 5.7的要求。牌面采用铝板，牌面厚度≤3cm。牌面应能粘贴二级 反光膜，反光膜的粘贴性能应符合国标/T 18833-2002 中6.10的要求。反光膜的逆反射系数应符合国标GB/T 18833-2002中6.2.1的要求。牌面上反光膜(包括丝网印刷后的反光膜)各种颜色的亮度因素应符合国标GB/T18833-2002中6.1.2的要求。牌面应平整，平整度不大于3mm/m。按照国标GB/T14152-2001中的试验方法，牌面应在10kg·cm冲击强度下不破损。连接件安装方便，连接牢固，涉及强度应满足传递牌面不小于 115kg/m风载的要求。A 、B型街路巷地名标志牌支撑装置应分别采用Φ89*4mm、Φ76*4mm的热镀锌管，热镀锌厚度不小于55μm，表面可采用喷塑、烤漆等工艺处理。底盘采用200*200*10mm 法兰盘，要结实耐用。预埋件材料性能不低于Q235A，预埋筋顶端应加柱帽。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（二）二维码制作规范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1.基本原则。以“智慧、协调、安全、便民”为总体原则，二维码设置要好扫好用、美观协调、安全防伪、牢固耐用、便民利民、醒目稳固。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2.尺寸要求及牌面布局。二维码要使用专业正版软件，硬件版面规格采用20×20cm，码区规格采用15.5×15.5cm，二维码直接打印在版面上。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3.制作材料。二维码硬件采用烤漆铝板。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4.颜色要求。与地名标志牌颜色统一，背景颜色为：蓝色（东西走向、包括东西向的斜街），绿色（南北走向、包括南北走向的斜街），文字颜色为白色。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5.二维码信息内容要求。二维码内容包括：道路名称、命名时间、来历含义、长度、宽度、起止点、周边主要公共设施及建筑物地名，中英文对照及语音播报，显示所处的地理位置。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6.安装件要求。使用盒型铝板沿着地名标志牌杆双面夹住，使用螺丝固定，确保安全稳固。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7.设置数量、位置。一个地名标志牌上安装2个二维码，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硬件安装在地名标志牌牌面下边缘。</w:t>
      </w: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五、承接标准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社会中介机构资格要求：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1.具有独立承担民事责任的能力；2.具有履行街路巷地名标志牌及二维码设置维护的专业技术能力；3.能提供合法有效的税务发票。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六、服务期限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自合同签订之日起一年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</w:rPr>
        <w:t xml:space="preserve">七、购买方式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该政府购买服务项目的采购方式，按照政府采购法律、行政法规和相关制度执行，并按照单位财务、内控管理要求办理。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评标办法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由呈贡区民政局评审小组在参评单位资质、业绩相当的情况下，原则上优先选取报价低的单位中标。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九、提供资料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/>
        <w:jc w:val="both"/>
        <w:textAlignment w:val="auto"/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营业</w:t>
      </w: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执照复印件（加盖公章）；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/>
        <w:jc w:val="both"/>
        <w:textAlignment w:val="auto"/>
        <w:rPr>
          <w:rFonts w:hint="default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2.法人或授权代表人身份证件、授权委托书（复印件加盖公章）；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/>
        <w:jc w:val="both"/>
        <w:textAlignment w:val="auto"/>
        <w:rPr>
          <w:rFonts w:hint="default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3.报价清单；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/>
        <w:jc w:val="both"/>
        <w:textAlignment w:val="auto"/>
        <w:rPr>
          <w:rFonts w:hint="default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4.满足服务要求的承诺函；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200"/>
        <w:jc w:val="both"/>
        <w:textAlignment w:val="auto"/>
        <w:rPr>
          <w:rFonts w:hint="default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5.其他服务商认为有必要提供的资料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hAnsi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（上述资料需加盖公章后统一密封交惠景园D7栋17楼1712室，资料收取及参评报名截止时间为2023年4月7日）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黑体" w:hAnsi="黑体" w:eastAsia="仿宋_GB2312" w:cs="黑体"/>
          <w:sz w:val="32"/>
          <w:szCs w:val="32"/>
          <w:lang w:eastAsia="zh-CN"/>
        </w:rPr>
        <w:sectPr>
          <w:footerReference r:id="rId3" w:type="default"/>
          <w:pgSz w:w="11906" w:h="16839"/>
          <w:pgMar w:top="1424" w:right="1283" w:bottom="1247" w:left="1593" w:header="0" w:footer="994" w:gutter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(联系人：宁青     联系电话：6747527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8" w:lineRule="auto"/>
      <w:ind w:left="7"/>
      <w:rPr>
        <w:rFonts w:ascii="Times New Roman" w:hAnsi="Times New Roman" w:eastAsia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8" w:lineRule="auto"/>
      <w:ind w:left="7"/>
      <w:rPr>
        <w:rFonts w:ascii="Times New Roman" w:hAnsi="Times New Roman" w:eastAsia="Times New Roman" w:cs="Times New Roman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3701FE"/>
    <w:multiLevelType w:val="singleLevel"/>
    <w:tmpl w:val="BD3701FE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42863"/>
    <w:rsid w:val="09A22B02"/>
    <w:rsid w:val="40C94E26"/>
    <w:rsid w:val="442E429C"/>
    <w:rsid w:val="46F10D88"/>
    <w:rsid w:val="48A326E7"/>
    <w:rsid w:val="5F764EE6"/>
    <w:rsid w:val="61D0212C"/>
    <w:rsid w:val="65B705CA"/>
    <w:rsid w:val="6E245D57"/>
    <w:rsid w:val="71F46EF3"/>
    <w:rsid w:val="7AAE64F9"/>
    <w:rsid w:val="7F5D7286"/>
    <w:rsid w:val="7FA8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napToGrid w:val="0"/>
      <w:spacing w:line="300" w:lineRule="auto"/>
      <w:ind w:firstLine="556"/>
    </w:pPr>
    <w:rPr>
      <w:rFonts w:ascii="仿宋_GB2312" w:hAnsi="Calibri" w:eastAsia="仿宋_GB2312" w:cs="Times New Roman"/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2022-07-28T02:37:00Z</dcterms:created>
  <dc:creator>Administrator</dc:creator>
  <cp:lastModifiedBy>秋分</cp:lastModifiedBy>
  <cp:lastPrinted>2023-03-29T06:32:00Z</cp:lastPrinted>
  <dcterms:modified xsi:type="dcterms:W3CDTF">2023-03-30T08:01:55Z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