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项目支出绩效报告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固定资产清理经费</w:t>
      </w:r>
      <w:r>
        <w:rPr>
          <w:rFonts w:hint="eastAsia" w:ascii="方正小标宋简体" w:hAnsi="方正小标宋简体" w:eastAsia="方正小标宋简体" w:cs="方正小标宋简体"/>
          <w:sz w:val="36"/>
          <w:szCs w:val="36"/>
        </w:rPr>
        <w:t>）</w:t>
      </w:r>
    </w:p>
    <w:p>
      <w:pPr>
        <w:spacing w:line="600" w:lineRule="exact"/>
        <w:ind w:firstLine="674" w:firstLineChars="200"/>
        <w:rPr>
          <w:rFonts w:hint="eastAsia" w:ascii="方正小标宋_GBK" w:eastAsia="方正小标宋_GBK"/>
          <w:sz w:val="36"/>
          <w:szCs w:val="36"/>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val="0"/>
        <w:autoSpaceDE/>
        <w:autoSpaceDN/>
        <w:bidi w:val="0"/>
        <w:adjustRightInd/>
        <w:snapToGrid/>
        <w:ind w:firstLine="594" w:firstLineChars="200"/>
        <w:jc w:val="both"/>
        <w:textAlignment w:val="auto"/>
        <w:outlineLvl w:val="9"/>
        <w:rPr>
          <w:rFonts w:hint="eastAsia" w:ascii="仿宋_GB2312" w:hAnsi="宋体" w:eastAsia="仿宋_GB2312"/>
          <w:sz w:val="32"/>
          <w:szCs w:val="32"/>
          <w:lang w:eastAsia="zh-CN"/>
        </w:rPr>
      </w:pPr>
      <w:r>
        <w:rPr>
          <w:rFonts w:hint="eastAsia" w:ascii="仿宋_GB2312" w:hAnsi="宋体" w:eastAsia="仿宋_GB2312"/>
          <w:sz w:val="32"/>
          <w:szCs w:val="32"/>
        </w:rPr>
        <w:t>局办公室</w:t>
      </w:r>
      <w:r>
        <w:rPr>
          <w:rFonts w:hint="eastAsia" w:ascii="仿宋_GB2312" w:hAnsi="宋体"/>
          <w:sz w:val="32"/>
          <w:szCs w:val="32"/>
          <w:lang w:val="en-US" w:eastAsia="zh-CN"/>
        </w:rPr>
        <w:t>2021</w:t>
      </w:r>
      <w:r>
        <w:rPr>
          <w:rFonts w:hint="eastAsia" w:ascii="仿宋_GB2312" w:hAnsi="宋体" w:eastAsia="仿宋_GB2312"/>
          <w:sz w:val="32"/>
          <w:szCs w:val="32"/>
        </w:rPr>
        <w:t>年预算项目支出为</w:t>
      </w:r>
      <w:r>
        <w:rPr>
          <w:rFonts w:hint="eastAsia" w:ascii="仿宋_GB2312" w:hAnsi="宋体" w:eastAsia="仿宋_GB2312"/>
          <w:sz w:val="32"/>
          <w:szCs w:val="32"/>
          <w:lang w:eastAsia="zh-CN"/>
        </w:rPr>
        <w:t>固定资产清理经费</w:t>
      </w:r>
      <w:r>
        <w:rPr>
          <w:rFonts w:hint="eastAsia" w:ascii="仿宋_GB2312" w:hAnsi="宋体"/>
          <w:sz w:val="32"/>
          <w:szCs w:val="32"/>
          <w:lang w:val="en-US" w:eastAsia="zh-CN"/>
        </w:rPr>
        <w:t>2</w:t>
      </w:r>
      <w:r>
        <w:rPr>
          <w:rFonts w:hint="eastAsia" w:ascii="仿宋_GB2312" w:hAnsi="宋体" w:eastAsia="仿宋_GB2312"/>
          <w:sz w:val="32"/>
          <w:szCs w:val="32"/>
          <w:lang w:val="en-US" w:eastAsia="zh-CN"/>
        </w:rPr>
        <w:t>0000元</w:t>
      </w:r>
      <w:r>
        <w:rPr>
          <w:rFonts w:hint="eastAsia" w:ascii="仿宋_GB2312" w:hAnsi="宋体"/>
          <w:sz w:val="32"/>
          <w:szCs w:val="32"/>
          <w:lang w:eastAsia="zh-CN"/>
        </w:rPr>
        <w:t>。</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val="0"/>
        <w:autoSpaceDE/>
        <w:autoSpaceDN/>
        <w:bidi w:val="0"/>
        <w:adjustRightInd/>
        <w:snapToGrid/>
        <w:ind w:firstLine="594" w:firstLineChars="200"/>
        <w:jc w:val="both"/>
        <w:textAlignment w:val="auto"/>
        <w:outlineLvl w:val="9"/>
        <w:rPr>
          <w:rFonts w:hint="default" w:ascii="仿宋_GB2312" w:hAnsi="宋体" w:eastAsia="仿宋_GB2312"/>
          <w:sz w:val="32"/>
          <w:szCs w:val="32"/>
          <w:lang w:val="en-US" w:eastAsia="zh-CN"/>
        </w:rPr>
      </w:pPr>
      <w:r>
        <w:rPr>
          <w:rFonts w:hint="eastAsia" w:ascii="仿宋_GB2312" w:hAnsi="宋体"/>
          <w:sz w:val="32"/>
          <w:szCs w:val="32"/>
          <w:lang w:val="en-US" w:eastAsia="zh-CN"/>
        </w:rPr>
        <w:t>2022年</w:t>
      </w:r>
      <w:r>
        <w:rPr>
          <w:rFonts w:hint="eastAsia" w:ascii="仿宋_GB2312" w:hAnsi="宋体" w:eastAsia="仿宋_GB2312"/>
          <w:sz w:val="32"/>
          <w:szCs w:val="32"/>
        </w:rPr>
        <w:t>局办公室已</w:t>
      </w:r>
      <w:r>
        <w:rPr>
          <w:rFonts w:hint="eastAsia" w:ascii="仿宋_GB2312" w:hAnsi="宋体"/>
          <w:sz w:val="32"/>
          <w:szCs w:val="32"/>
          <w:lang w:eastAsia="zh-CN"/>
        </w:rPr>
        <w:t>按照政府购买服务程序委托云南华瑞信会计师事务所开展固定资产核查，约定合同金额为</w:t>
      </w:r>
      <w:r>
        <w:rPr>
          <w:rFonts w:hint="eastAsia" w:ascii="仿宋_GB2312" w:hAnsi="宋体"/>
          <w:sz w:val="32"/>
          <w:szCs w:val="32"/>
          <w:lang w:val="en-US" w:eastAsia="zh-CN"/>
        </w:rPr>
        <w:t>29000元，合同已签订，固定资产核查已基本完成，因资金被收回，未支付经费。</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val="0"/>
        <w:snapToGrid/>
        <w:ind w:firstLine="594" w:firstLineChars="200"/>
        <w:textAlignment w:val="auto"/>
        <w:rPr>
          <w:rFonts w:hint="eastAsia" w:ascii="黑体" w:eastAsia="黑体"/>
          <w:szCs w:val="32"/>
          <w:lang w:eastAsia="zh-CN"/>
        </w:rPr>
      </w:pPr>
      <w:r>
        <w:rPr>
          <w:rFonts w:hint="eastAsia" w:ascii="仿宋_GB2312" w:hAnsi="仿宋_GB2312" w:eastAsia="仿宋_GB2312"/>
          <w:sz w:val="32"/>
        </w:rPr>
        <w:t>严格按照标准</w:t>
      </w:r>
      <w:r>
        <w:rPr>
          <w:rFonts w:hint="eastAsia" w:ascii="仿宋_GB2312" w:hAnsi="仿宋_GB2312" w:eastAsia="仿宋_GB2312"/>
          <w:sz w:val="32"/>
          <w:lang w:eastAsia="zh-CN"/>
        </w:rPr>
        <w:t>拨付各项资金。</w:t>
      </w:r>
      <w:r>
        <w:rPr>
          <w:rFonts w:hint="eastAsia" w:ascii="仿宋_GB2312" w:hAnsi="仿宋_GB2312" w:eastAsia="仿宋_GB2312"/>
          <w:sz w:val="32"/>
          <w:szCs w:val="32"/>
        </w:rPr>
        <w:t>严格按照财务制度的规定对日常财务收支进行严格把关，认真按照上级部门要求上报使用情况。严格按照补助资金的用途使用不挤占、不挪用，保证专款专用，做到账实相符，账目清楚，未出现违规、违纪情况。</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val="0"/>
        <w:autoSpaceDE/>
        <w:autoSpaceDN/>
        <w:bidi w:val="0"/>
        <w:adjustRightInd w:val="0"/>
        <w:snapToGrid/>
        <w:ind w:firstLine="594" w:firstLineChars="200"/>
        <w:textAlignment w:val="auto"/>
        <w:rPr>
          <w:rFonts w:hint="eastAsia" w:ascii="仿宋_GB2312" w:hAnsi="宋体" w:eastAsia="仿宋_GB2312" w:cs="宋体"/>
          <w:kern w:val="0"/>
          <w:sz w:val="21"/>
          <w:szCs w:val="21"/>
          <w:lang w:eastAsia="zh-CN"/>
        </w:rPr>
      </w:pPr>
      <w:r>
        <w:rPr>
          <w:rFonts w:hint="eastAsia" w:ascii="仿宋_GB2312"/>
          <w:szCs w:val="32"/>
          <w:highlight w:val="none"/>
        </w:rPr>
        <w:t>（一）项目资金情况分析。</w:t>
      </w:r>
      <w:r>
        <w:rPr>
          <w:rFonts w:hint="eastAsia" w:ascii="仿宋_GB2312"/>
          <w:szCs w:val="32"/>
          <w:highlight w:val="none"/>
          <w:lang w:val="en-US" w:eastAsia="zh-CN"/>
        </w:rPr>
        <w:t>2022年年初</w:t>
      </w:r>
      <w:r>
        <w:rPr>
          <w:rFonts w:hint="eastAsia" w:ascii="仿宋_GB2312"/>
          <w:szCs w:val="32"/>
          <w:highlight w:val="none"/>
          <w:lang w:eastAsia="zh-CN"/>
        </w:rPr>
        <w:t>项目资金足额拨付到位，后因财政资金紧缺资金被收回，未能拨付。</w:t>
      </w:r>
    </w:p>
    <w:p>
      <w:pPr>
        <w:keepNext w:val="0"/>
        <w:keepLines w:val="0"/>
        <w:pageBreakBefore w:val="0"/>
        <w:widowControl w:val="0"/>
        <w:kinsoku/>
        <w:wordWrap/>
        <w:overflowPunct/>
        <w:topLinePunct w:val="0"/>
        <w:autoSpaceDE/>
        <w:autoSpaceDN/>
        <w:bidi w:val="0"/>
        <w:adjustRightInd w:val="0"/>
        <w:snapToGrid/>
        <w:ind w:firstLine="594" w:firstLineChars="200"/>
        <w:textAlignment w:val="auto"/>
        <w:rPr>
          <w:rFonts w:hint="default" w:ascii="仿宋_GB2312"/>
          <w:szCs w:val="32"/>
          <w:highlight w:val="none"/>
          <w:lang w:val="en-US" w:eastAsia="zh-CN"/>
        </w:rPr>
      </w:pPr>
      <w:r>
        <w:rPr>
          <w:rFonts w:hint="eastAsia" w:ascii="仿宋_GB2312"/>
          <w:szCs w:val="32"/>
          <w:highlight w:val="none"/>
        </w:rPr>
        <w:t>（二）项目实施情况分析。</w:t>
      </w:r>
      <w:r>
        <w:rPr>
          <w:rFonts w:hint="eastAsia" w:ascii="仿宋_GB2312"/>
          <w:szCs w:val="32"/>
          <w:highlight w:val="none"/>
          <w:lang w:eastAsia="zh-CN"/>
        </w:rPr>
        <w:t>清理区民政局固定资产，做好账实相符</w:t>
      </w:r>
      <w:r>
        <w:rPr>
          <w:rFonts w:hint="eastAsia" w:ascii="仿宋_GB2312"/>
          <w:szCs w:val="32"/>
          <w:highlight w:val="none"/>
          <w:lang w:val="en-US" w:eastAsia="zh-CN"/>
        </w:rPr>
        <w:t>。</w:t>
      </w:r>
    </w:p>
    <w:p>
      <w:pPr>
        <w:ind w:firstLine="594" w:firstLineChars="200"/>
        <w:outlineLvl w:val="0"/>
        <w:rPr>
          <w:rFonts w:hint="eastAsia" w:ascii="仿宋_GB2312"/>
          <w:szCs w:val="32"/>
        </w:rPr>
      </w:pPr>
      <w:r>
        <w:rPr>
          <w:rFonts w:hint="eastAsia" w:ascii="仿宋_GB2312"/>
          <w:szCs w:val="32"/>
        </w:rPr>
        <w:t>（三）项目绩效情况分析。</w:t>
      </w:r>
    </w:p>
    <w:p>
      <w:pPr>
        <w:ind w:firstLine="594" w:firstLineChars="200"/>
        <w:outlineLvl w:val="0"/>
        <w:rPr>
          <w:rFonts w:hint="eastAsia" w:ascii="仿宋_GB2312"/>
          <w:szCs w:val="32"/>
        </w:rPr>
      </w:pPr>
      <w:r>
        <w:rPr>
          <w:rFonts w:ascii="仿宋_GB2312"/>
          <w:szCs w:val="32"/>
        </w:rPr>
        <w:t>1.</w:t>
      </w:r>
      <w:r>
        <w:rPr>
          <w:rFonts w:hint="eastAsia" w:ascii="仿宋_GB2312"/>
          <w:szCs w:val="32"/>
        </w:rPr>
        <w:t>项目经济性分析。</w:t>
      </w:r>
      <w:r>
        <w:rPr>
          <w:rFonts w:hint="eastAsia" w:ascii="仿宋_GB2312"/>
          <w:szCs w:val="32"/>
          <w:lang w:eastAsia="zh-CN"/>
        </w:rPr>
        <w:t>项目经费全额支出；</w:t>
      </w:r>
    </w:p>
    <w:p>
      <w:pPr>
        <w:ind w:firstLine="594" w:firstLineChars="200"/>
        <w:outlineLvl w:val="0"/>
        <w:rPr>
          <w:rFonts w:hint="eastAsia" w:ascii="仿宋_GB2312"/>
          <w:szCs w:val="32"/>
        </w:rPr>
      </w:pPr>
      <w:r>
        <w:rPr>
          <w:rFonts w:ascii="仿宋_GB2312"/>
          <w:szCs w:val="32"/>
        </w:rPr>
        <w:t>2.</w:t>
      </w:r>
      <w:r>
        <w:rPr>
          <w:rFonts w:hint="eastAsia" w:ascii="仿宋_GB2312"/>
          <w:szCs w:val="32"/>
        </w:rPr>
        <w:t>项目的效率性分析。项目</w:t>
      </w:r>
      <w:r>
        <w:rPr>
          <w:rFonts w:hint="eastAsia" w:ascii="仿宋_GB2312"/>
          <w:szCs w:val="32"/>
          <w:lang w:eastAsia="zh-CN"/>
        </w:rPr>
        <w:t>依计划</w:t>
      </w:r>
      <w:r>
        <w:rPr>
          <w:rFonts w:hint="eastAsia" w:ascii="仿宋_GB2312"/>
          <w:szCs w:val="32"/>
        </w:rPr>
        <w:t>实施</w:t>
      </w:r>
      <w:r>
        <w:rPr>
          <w:rFonts w:hint="eastAsia" w:ascii="仿宋_GB2312"/>
          <w:szCs w:val="32"/>
          <w:lang w:eastAsia="zh-CN"/>
        </w:rPr>
        <w:t>，达到预期效果；</w:t>
      </w:r>
    </w:p>
    <w:p>
      <w:pPr>
        <w:ind w:firstLine="594" w:firstLineChars="200"/>
        <w:outlineLvl w:val="0"/>
        <w:rPr>
          <w:szCs w:val="32"/>
        </w:rPr>
      </w:pPr>
      <w:r>
        <w:rPr>
          <w:rFonts w:ascii="仿宋_GB2312"/>
          <w:szCs w:val="32"/>
        </w:rPr>
        <w:t>3.</w:t>
      </w:r>
      <w:r>
        <w:rPr>
          <w:rFonts w:hint="eastAsia" w:ascii="仿宋_GB2312"/>
          <w:szCs w:val="32"/>
        </w:rPr>
        <w:t>项目的效益性分析。（1）民政</w:t>
      </w:r>
      <w:r>
        <w:rPr>
          <w:rFonts w:hint="eastAsia" w:ascii="仿宋_GB2312"/>
          <w:szCs w:val="32"/>
          <w:lang w:eastAsia="zh-CN"/>
        </w:rPr>
        <w:t>规定资产</w:t>
      </w:r>
      <w:r>
        <w:rPr>
          <w:rFonts w:hint="eastAsia" w:ascii="仿宋_GB2312"/>
          <w:szCs w:val="32"/>
        </w:rPr>
        <w:t>管理规范，</w:t>
      </w:r>
      <w:r>
        <w:rPr>
          <w:rFonts w:hint="eastAsia" w:ascii="仿宋_GB2312"/>
          <w:szCs w:val="32"/>
          <w:lang w:eastAsia="zh-CN"/>
        </w:rPr>
        <w:t>账实相符；</w:t>
      </w:r>
      <w:r>
        <w:rPr>
          <w:rFonts w:hint="eastAsia" w:ascii="仿宋_GB2312"/>
          <w:szCs w:val="32"/>
        </w:rPr>
        <w:t>（</w:t>
      </w:r>
      <w:r>
        <w:rPr>
          <w:rFonts w:hint="eastAsia" w:ascii="仿宋_GB2312"/>
          <w:szCs w:val="32"/>
          <w:lang w:val="en-US" w:eastAsia="zh-CN"/>
        </w:rPr>
        <w:t>2</w:t>
      </w:r>
      <w:r>
        <w:rPr>
          <w:rFonts w:hint="eastAsia" w:ascii="仿宋_GB2312"/>
          <w:szCs w:val="32"/>
        </w:rPr>
        <w:t>）</w:t>
      </w:r>
      <w:r>
        <w:rPr>
          <w:rFonts w:hint="eastAsia" w:ascii="仿宋_GB2312" w:hAnsi="仿宋_GB2312"/>
          <w:sz w:val="32"/>
          <w:szCs w:val="32"/>
          <w:lang w:val="en-US" w:eastAsia="zh-CN"/>
        </w:rPr>
        <w:t>摸清底数，避免资产流失</w:t>
      </w:r>
      <w:r>
        <w:rPr>
          <w:rFonts w:hint="eastAsia" w:ascii="仿宋_GB2312"/>
          <w:szCs w:val="32"/>
          <w:highlight w:val="none"/>
          <w:lang w:val="en-US" w:eastAsia="zh-CN"/>
        </w:rPr>
        <w:t>。</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eastAsia="仿宋_GB2312"/>
          <w:szCs w:val="32"/>
          <w:lang w:eastAsia="zh-CN"/>
        </w:rPr>
      </w:pPr>
      <w:r>
        <w:rPr>
          <w:rFonts w:hint="eastAsia" w:ascii="仿宋_GB2312" w:hAnsi="宋体"/>
          <w:sz w:val="32"/>
          <w:szCs w:val="32"/>
          <w:lang w:eastAsia="zh-CN"/>
        </w:rPr>
        <w:t>云南华瑞信会计师事务所工作进展迟缓；资金被收回后无法拨付经费</w:t>
      </w:r>
      <w:r>
        <w:rPr>
          <w:rFonts w:hint="eastAsia" w:ascii="仿宋_GB2312"/>
          <w:szCs w:val="32"/>
          <w:lang w:eastAsia="zh-CN"/>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bookmarkStart w:id="0" w:name="_GoBack"/>
      <w:bookmarkEnd w:id="0"/>
    </w:p>
    <w:p>
      <w:pPr>
        <w:ind w:firstLine="594" w:firstLineChars="200"/>
      </w:pPr>
      <w:r>
        <w:rPr>
          <w:rFonts w:hint="eastAsia"/>
          <w:lang w:eastAsia="zh-CN"/>
        </w:rPr>
        <w:t>申请财政拨款支付项目经费</w:t>
      </w:r>
      <w:r>
        <w:rPr>
          <w:rFonts w:hint="eastAsia"/>
        </w:rPr>
        <w:t>。</w:t>
      </w:r>
    </w:p>
    <w:p>
      <w:pPr>
        <w:ind w:firstLine="594" w:firstLineChars="200"/>
        <w:rPr>
          <w:rFonts w:ascii="仿宋_GB2312"/>
          <w:szCs w:val="32"/>
        </w:rPr>
      </w:pPr>
      <w:r>
        <w:rPr>
          <w:rFonts w:hint="eastAsia"/>
        </w:rPr>
        <w:t>此次自评分为</w:t>
      </w:r>
      <w:r>
        <w:rPr>
          <w:rFonts w:hint="eastAsia"/>
          <w:lang w:val="en-US" w:eastAsia="zh-CN"/>
        </w:rPr>
        <w:t>95.5</w:t>
      </w:r>
      <w:r>
        <w:rPr>
          <w:rFonts w:hint="eastAsia"/>
        </w:rPr>
        <w:t>分。</w:t>
      </w:r>
    </w:p>
    <w:p>
      <w:pPr>
        <w:jc w:val="right"/>
      </w:pPr>
      <w:r>
        <w:rPr>
          <w:rFonts w:hint="eastAsia"/>
        </w:rPr>
        <w:t xml:space="preserve">                        呈贡区民政局办公室</w:t>
      </w:r>
    </w:p>
    <w:p>
      <w:pPr>
        <w:ind w:firstLine="594" w:firstLineChars="200"/>
      </w:pPr>
      <w:r>
        <w:rPr>
          <w:rFonts w:hint="eastAsia"/>
        </w:rPr>
        <w:t xml:space="preserve">                                   20</w:t>
      </w:r>
      <w:r>
        <w:rPr>
          <w:rFonts w:hint="eastAsia"/>
          <w:lang w:val="en-US" w:eastAsia="zh-CN"/>
        </w:rPr>
        <w:t>23</w:t>
      </w:r>
      <w:r>
        <w:rPr>
          <w:rFonts w:hint="eastAsia"/>
        </w:rPr>
        <w:t>年</w:t>
      </w:r>
      <w:r>
        <w:rPr>
          <w:rFonts w:hint="eastAsia"/>
          <w:lang w:val="en-US" w:eastAsia="zh-CN"/>
        </w:rPr>
        <w:t>3</w:t>
      </w:r>
      <w:r>
        <w:rPr>
          <w:rFonts w:hint="eastAsia"/>
        </w:rPr>
        <w:t>月</w:t>
      </w:r>
      <w:r>
        <w:rPr>
          <w:rFonts w:hint="eastAsia"/>
          <w:lang w:val="en-US" w:eastAsia="zh-CN"/>
        </w:rPr>
        <w:t>14</w:t>
      </w:r>
      <w:r>
        <w:rPr>
          <w:rFonts w:hint="eastAsia"/>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F7AE6"/>
    <w:rsid w:val="05AE36CA"/>
    <w:rsid w:val="08F7566E"/>
    <w:rsid w:val="165C3628"/>
    <w:rsid w:val="1B5C46C8"/>
    <w:rsid w:val="1CD43AE0"/>
    <w:rsid w:val="1E704713"/>
    <w:rsid w:val="27571DFD"/>
    <w:rsid w:val="27BC385C"/>
    <w:rsid w:val="28544E57"/>
    <w:rsid w:val="2FC10B49"/>
    <w:rsid w:val="36F94642"/>
    <w:rsid w:val="378A5996"/>
    <w:rsid w:val="3DC5239B"/>
    <w:rsid w:val="3EFF47E6"/>
    <w:rsid w:val="527825E6"/>
    <w:rsid w:val="5375250B"/>
    <w:rsid w:val="5A3C6978"/>
    <w:rsid w:val="61126ED9"/>
    <w:rsid w:val="6679159E"/>
    <w:rsid w:val="67600811"/>
    <w:rsid w:val="6E8C6878"/>
    <w:rsid w:val="7993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2023-03-14T02:50:09Z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