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6B" w:rsidRPr="00365696" w:rsidRDefault="00A959ED">
      <w:pPr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附件</w:t>
      </w:r>
      <w:r w:rsidRPr="00365696">
        <w:rPr>
          <w:rFonts w:ascii="Times New Roman" w:eastAsia="黑体" w:hAnsi="Times New Roman" w:cs="Times New Roman"/>
          <w:szCs w:val="32"/>
        </w:rPr>
        <w:t>4-2:</w:t>
      </w:r>
    </w:p>
    <w:p w:rsidR="0031416B" w:rsidRPr="00365696" w:rsidRDefault="0031416B">
      <w:pPr>
        <w:rPr>
          <w:rFonts w:ascii="Times New Roman" w:eastAsia="黑体" w:hAnsi="Times New Roman" w:cs="Times New Roman"/>
          <w:szCs w:val="32"/>
        </w:rPr>
      </w:pPr>
    </w:p>
    <w:p w:rsidR="0031416B" w:rsidRPr="00365696" w:rsidRDefault="00317FE6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365696">
        <w:rPr>
          <w:rFonts w:ascii="Times New Roman" w:eastAsia="方正小标宋_GBK" w:hAnsi="Times New Roman" w:cs="Times New Roman"/>
          <w:sz w:val="44"/>
          <w:szCs w:val="44"/>
        </w:rPr>
        <w:t>区委组织部</w:t>
      </w:r>
      <w:r w:rsidR="00B31777">
        <w:rPr>
          <w:rFonts w:ascii="Times New Roman" w:eastAsia="方正小标宋_GBK" w:hAnsi="Times New Roman" w:cs="Times New Roman"/>
          <w:sz w:val="44"/>
          <w:szCs w:val="44"/>
        </w:rPr>
        <w:t>人才工作</w:t>
      </w:r>
      <w:r w:rsidRPr="00365696">
        <w:rPr>
          <w:rFonts w:ascii="Times New Roman" w:eastAsia="方正小标宋_GBK" w:hAnsi="Times New Roman" w:cs="Times New Roman"/>
          <w:sz w:val="44"/>
          <w:szCs w:val="44"/>
        </w:rPr>
        <w:t>经费</w:t>
      </w:r>
      <w:r w:rsidR="00A959ED" w:rsidRPr="00365696">
        <w:rPr>
          <w:rFonts w:ascii="Times New Roman" w:eastAsia="方正小标宋_GBK" w:hAnsi="Times New Roman" w:cs="Times New Roman"/>
          <w:sz w:val="44"/>
          <w:szCs w:val="44"/>
        </w:rPr>
        <w:t>项目支出绩效报告（自评）</w:t>
      </w:r>
    </w:p>
    <w:p w:rsidR="0031416B" w:rsidRPr="00365696" w:rsidRDefault="0031416B" w:rsidP="00825E58">
      <w:pPr>
        <w:spacing w:line="600" w:lineRule="exact"/>
        <w:ind w:firstLineChars="200" w:firstLine="596"/>
        <w:rPr>
          <w:rFonts w:ascii="Times New Roman" w:hAnsi="Times New Roman" w:cs="Times New Roman"/>
          <w:b/>
          <w:szCs w:val="32"/>
        </w:rPr>
      </w:pP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一、项目基本情况</w:t>
      </w:r>
    </w:p>
    <w:p w:rsidR="00A848A8" w:rsidRPr="00365696" w:rsidRDefault="00A959ED" w:rsidP="00825E58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（一）项目基本情况简介</w:t>
      </w:r>
    </w:p>
    <w:p w:rsidR="00D126BF" w:rsidRPr="00365696" w:rsidRDefault="00D126BF" w:rsidP="00D126BF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按照绩效评价相关工作要求，区委组织部将</w:t>
      </w:r>
      <w:r w:rsidRPr="00365696">
        <w:rPr>
          <w:rFonts w:ascii="Times New Roman" w:hAnsi="Times New Roman" w:cs="Times New Roman"/>
          <w:szCs w:val="32"/>
        </w:rPr>
        <w:t>10</w:t>
      </w:r>
      <w:r w:rsidRPr="00365696">
        <w:rPr>
          <w:rFonts w:ascii="Times New Roman" w:hAnsi="Times New Roman" w:cs="Times New Roman"/>
          <w:szCs w:val="32"/>
        </w:rPr>
        <w:t>万</w:t>
      </w:r>
      <w:r w:rsidRPr="00365696">
        <w:rPr>
          <w:rFonts w:ascii="Times New Roman" w:hAnsi="Times New Roman" w:cs="Times New Roman"/>
          <w:szCs w:val="32"/>
        </w:rPr>
        <w:t>-100</w:t>
      </w:r>
      <w:r w:rsidRPr="00365696">
        <w:rPr>
          <w:rFonts w:ascii="Times New Roman" w:hAnsi="Times New Roman" w:cs="Times New Roman"/>
          <w:szCs w:val="32"/>
        </w:rPr>
        <w:t>万的</w:t>
      </w:r>
      <w:r w:rsidR="00B31777">
        <w:rPr>
          <w:rFonts w:ascii="Times New Roman" w:hAnsi="Times New Roman" w:cs="Times New Roman"/>
          <w:szCs w:val="32"/>
        </w:rPr>
        <w:t>人才工作</w:t>
      </w:r>
      <w:r w:rsidRPr="00365696">
        <w:rPr>
          <w:rFonts w:ascii="Times New Roman" w:hAnsi="Times New Roman" w:cs="Times New Roman"/>
          <w:szCs w:val="32"/>
        </w:rPr>
        <w:t>项目进行合并，项目明细如下：</w:t>
      </w:r>
    </w:p>
    <w:p w:rsidR="00337594" w:rsidRPr="00AD4142" w:rsidRDefault="00337594" w:rsidP="00337594">
      <w:pPr>
        <w:ind w:firstLineChars="196" w:firstLine="581"/>
        <w:rPr>
          <w:szCs w:val="32"/>
        </w:rPr>
      </w:pPr>
      <w:r w:rsidRPr="00AD4142">
        <w:rPr>
          <w:rFonts w:hint="eastAsia"/>
          <w:szCs w:val="32"/>
        </w:rPr>
        <w:t>优秀人才工作经费</w:t>
      </w:r>
      <w:r w:rsidRPr="00AD4142">
        <w:rPr>
          <w:rFonts w:hint="eastAsia"/>
          <w:szCs w:val="32"/>
        </w:rPr>
        <w:tab/>
        <w:t>224,500.00</w:t>
      </w:r>
    </w:p>
    <w:p w:rsidR="00337594" w:rsidRPr="00AD4142" w:rsidRDefault="00337594" w:rsidP="00337594">
      <w:pPr>
        <w:ind w:firstLineChars="196" w:firstLine="581"/>
        <w:rPr>
          <w:szCs w:val="32"/>
        </w:rPr>
      </w:pPr>
      <w:r w:rsidRPr="00AD4142">
        <w:rPr>
          <w:rFonts w:hint="eastAsia"/>
          <w:szCs w:val="32"/>
        </w:rPr>
        <w:t>中长期人才发展规划实施经费</w:t>
      </w:r>
      <w:r>
        <w:rPr>
          <w:rFonts w:hint="eastAsia"/>
          <w:szCs w:val="32"/>
        </w:rPr>
        <w:t xml:space="preserve">  </w:t>
      </w:r>
      <w:r w:rsidRPr="00AD4142">
        <w:rPr>
          <w:rFonts w:hint="eastAsia"/>
          <w:szCs w:val="32"/>
        </w:rPr>
        <w:tab/>
        <w:t>550,000.00</w:t>
      </w:r>
    </w:p>
    <w:p w:rsidR="00337594" w:rsidRDefault="00337594" w:rsidP="00337594">
      <w:pPr>
        <w:ind w:firstLineChars="196" w:firstLine="581"/>
        <w:rPr>
          <w:szCs w:val="32"/>
        </w:rPr>
      </w:pPr>
      <w:r w:rsidRPr="00AD4142">
        <w:rPr>
          <w:rFonts w:hint="eastAsia"/>
          <w:szCs w:val="32"/>
        </w:rPr>
        <w:t>人才工作经费</w:t>
      </w:r>
      <w:r>
        <w:rPr>
          <w:rFonts w:hint="eastAsia"/>
          <w:szCs w:val="32"/>
        </w:rPr>
        <w:t xml:space="preserve">  </w:t>
      </w:r>
      <w:r w:rsidRPr="00AD4142">
        <w:rPr>
          <w:rFonts w:hint="eastAsia"/>
          <w:szCs w:val="32"/>
        </w:rPr>
        <w:tab/>
        <w:t>520,000.00</w:t>
      </w:r>
    </w:p>
    <w:p w:rsidR="002069F9" w:rsidRPr="00365696" w:rsidRDefault="00A959ED" w:rsidP="00825E58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（二）绩效目标设定及指标完成情况。</w:t>
      </w:r>
    </w:p>
    <w:tbl>
      <w:tblPr>
        <w:tblStyle w:val="a5"/>
        <w:tblW w:w="8882" w:type="dxa"/>
        <w:tblLook w:val="04A0"/>
      </w:tblPr>
      <w:tblGrid>
        <w:gridCol w:w="817"/>
        <w:gridCol w:w="992"/>
        <w:gridCol w:w="5245"/>
        <w:gridCol w:w="992"/>
        <w:gridCol w:w="836"/>
      </w:tblGrid>
      <w:tr w:rsidR="002101AC" w:rsidRPr="00365696" w:rsidTr="00DF565E">
        <w:trPr>
          <w:trHeight w:val="36"/>
        </w:trPr>
        <w:tc>
          <w:tcPr>
            <w:tcW w:w="817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一级</w:t>
            </w:r>
          </w:p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指标</w:t>
            </w:r>
          </w:p>
        </w:tc>
        <w:tc>
          <w:tcPr>
            <w:tcW w:w="992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二级</w:t>
            </w:r>
          </w:p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三级指标</w:t>
            </w:r>
          </w:p>
        </w:tc>
        <w:tc>
          <w:tcPr>
            <w:tcW w:w="992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指标值</w:t>
            </w:r>
          </w:p>
        </w:tc>
        <w:tc>
          <w:tcPr>
            <w:tcW w:w="836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是否</w:t>
            </w:r>
          </w:p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完成</w:t>
            </w:r>
          </w:p>
        </w:tc>
      </w:tr>
      <w:tr w:rsidR="002069F9" w:rsidRPr="00365696" w:rsidTr="00D62933">
        <w:trPr>
          <w:trHeight w:val="816"/>
        </w:trPr>
        <w:tc>
          <w:tcPr>
            <w:tcW w:w="817" w:type="dxa"/>
            <w:vMerge w:val="restart"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产出</w:t>
            </w:r>
          </w:p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数量</w:t>
            </w:r>
          </w:p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2069F9" w:rsidRPr="00D62933" w:rsidRDefault="00D62933" w:rsidP="00D62933">
            <w:pPr>
              <w:spacing w:line="240" w:lineRule="exac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评选呈贡区第二期优秀人才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25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人；补助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7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支人才队伍工作办公室基础工作经费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3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万元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/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个；举办人才讲堂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2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期；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2069F9" w:rsidRPr="00365696" w:rsidTr="00D62933">
        <w:trPr>
          <w:trHeight w:val="1056"/>
        </w:trPr>
        <w:tc>
          <w:tcPr>
            <w:tcW w:w="817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质量</w:t>
            </w:r>
          </w:p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2069F9" w:rsidRPr="00365696" w:rsidRDefault="00D62933" w:rsidP="00DE678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树立尊重劳动、尊重知识、尊重人才、尊重创造的良好精神风貌，营造锐意进取、开放有序、宽松和谐的人才发展环境，增强新区人力资源整合力，推进呈贡新区人才工作健康有序发展；</w:t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2069F9" w:rsidRPr="00365696" w:rsidTr="00A373EA">
        <w:trPr>
          <w:trHeight w:val="761"/>
        </w:trPr>
        <w:tc>
          <w:tcPr>
            <w:tcW w:w="817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069F9" w:rsidRPr="00365696" w:rsidRDefault="002069F9" w:rsidP="002B7E50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时效</w:t>
            </w:r>
          </w:p>
          <w:p w:rsidR="002069F9" w:rsidRPr="00365696" w:rsidRDefault="002069F9" w:rsidP="002B7E50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2069F9" w:rsidRPr="00D62933" w:rsidRDefault="00D62933" w:rsidP="00D629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2017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color w:val="000000"/>
                <w:sz w:val="20"/>
                <w:szCs w:val="20"/>
              </w:rPr>
              <w:t>月前完成呈贡区第二期优秀人才评选工作；</w:t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5D6719" w:rsidRPr="00365696" w:rsidTr="00A373EA">
        <w:trPr>
          <w:trHeight w:val="697"/>
        </w:trPr>
        <w:tc>
          <w:tcPr>
            <w:tcW w:w="817" w:type="dxa"/>
            <w:vMerge w:val="restart"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效益</w:t>
            </w:r>
          </w:p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经济效益指标</w:t>
            </w:r>
          </w:p>
        </w:tc>
        <w:tc>
          <w:tcPr>
            <w:tcW w:w="5245" w:type="dxa"/>
            <w:vAlign w:val="center"/>
          </w:tcPr>
          <w:p w:rsidR="005D6719" w:rsidRPr="00D62933" w:rsidRDefault="00D62933" w:rsidP="00D62933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中长期人才发展规划重点扶持项目、高层次人才聚集工程，人才队伍工作办公室有基础工作经费；</w:t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ab/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ab/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ab/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ab/>
            </w: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5D6719" w:rsidRPr="00365696" w:rsidTr="00D62933">
        <w:trPr>
          <w:trHeight w:val="995"/>
        </w:trPr>
        <w:tc>
          <w:tcPr>
            <w:tcW w:w="817" w:type="dxa"/>
            <w:vMerge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D6719" w:rsidRPr="00365696" w:rsidRDefault="005D6719" w:rsidP="00DF565E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社会效益指标</w:t>
            </w:r>
          </w:p>
        </w:tc>
        <w:tc>
          <w:tcPr>
            <w:tcW w:w="5245" w:type="dxa"/>
            <w:vAlign w:val="center"/>
          </w:tcPr>
          <w:p w:rsidR="005D6719" w:rsidRPr="00365696" w:rsidRDefault="00D62933" w:rsidP="000157E5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培养和造就一支数量充足、素质优良、结构优化、体制健全，能够引领和适应经济社会发展的人才队伍，形成有利于人才集聚、人才辈出、人尽其才的人才环境；</w:t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5D6719" w:rsidRPr="00365696" w:rsidTr="006F003E">
        <w:trPr>
          <w:trHeight w:val="1331"/>
        </w:trPr>
        <w:tc>
          <w:tcPr>
            <w:tcW w:w="817" w:type="dxa"/>
            <w:vMerge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可持续影响</w:t>
            </w:r>
          </w:p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5D6719" w:rsidRPr="00365696" w:rsidRDefault="00D62933" w:rsidP="0016628F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培养和造就一支数量充足、素质优良、结构优化、体制健全，能够引领和适应经济社会发展的人才队伍，形成有利于人才集聚、人才辈出、人尽其才的人才环境；</w:t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6E7C38" w:rsidRPr="00365696" w:rsidTr="00DF565E">
        <w:trPr>
          <w:trHeight w:val="1110"/>
        </w:trPr>
        <w:tc>
          <w:tcPr>
            <w:tcW w:w="817" w:type="dxa"/>
            <w:vAlign w:val="center"/>
          </w:tcPr>
          <w:p w:rsidR="006E7C38" w:rsidRPr="00365696" w:rsidRDefault="006E7C38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满意度指标</w:t>
            </w:r>
          </w:p>
        </w:tc>
        <w:tc>
          <w:tcPr>
            <w:tcW w:w="992" w:type="dxa"/>
            <w:vAlign w:val="center"/>
          </w:tcPr>
          <w:p w:rsidR="006E7C38" w:rsidRPr="00365696" w:rsidRDefault="006E7C38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服务对象满意度指标</w:t>
            </w:r>
          </w:p>
        </w:tc>
        <w:tc>
          <w:tcPr>
            <w:tcW w:w="5245" w:type="dxa"/>
            <w:vAlign w:val="center"/>
          </w:tcPr>
          <w:p w:rsidR="006E7C38" w:rsidRPr="00365696" w:rsidRDefault="00D62933" w:rsidP="00B37794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93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培养和造就数量充足、素质优良、结构优化、体制健全，能够引领和适应经济社会发展的人才队伍；</w:t>
            </w:r>
          </w:p>
        </w:tc>
        <w:tc>
          <w:tcPr>
            <w:tcW w:w="992" w:type="dxa"/>
            <w:vAlign w:val="center"/>
          </w:tcPr>
          <w:p w:rsidR="006E7C38" w:rsidRPr="00365696" w:rsidRDefault="006E7C38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6E7C38" w:rsidRPr="00365696" w:rsidRDefault="006E7C38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</w:tbl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二、项目资金使用及管理情况</w:t>
      </w:r>
    </w:p>
    <w:p w:rsidR="003D7518" w:rsidRPr="00365696" w:rsidRDefault="00762983" w:rsidP="0008434C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年，区委组织部投入</w:t>
      </w:r>
      <w:r w:rsidR="00B31777">
        <w:rPr>
          <w:rFonts w:ascii="Times New Roman" w:hAnsi="Times New Roman" w:cs="Times New Roman"/>
          <w:szCs w:val="32"/>
        </w:rPr>
        <w:t>人才工作</w:t>
      </w:r>
      <w:r w:rsidRPr="00365696">
        <w:rPr>
          <w:rFonts w:ascii="Times New Roman" w:hAnsi="Times New Roman" w:cs="Times New Roman"/>
          <w:szCs w:val="32"/>
        </w:rPr>
        <w:t>经费共</w:t>
      </w:r>
      <w:r w:rsidR="00C42E4A">
        <w:rPr>
          <w:rFonts w:ascii="Times New Roman" w:hAnsi="Times New Roman" w:cs="Times New Roman" w:hint="eastAsia"/>
          <w:szCs w:val="32"/>
        </w:rPr>
        <w:t>129.45</w:t>
      </w:r>
      <w:r w:rsidR="00486EFB" w:rsidRPr="00365696">
        <w:rPr>
          <w:rFonts w:ascii="Times New Roman" w:hAnsi="Times New Roman" w:cs="Times New Roman"/>
          <w:szCs w:val="32"/>
        </w:rPr>
        <w:t>万元</w:t>
      </w:r>
      <w:r w:rsidR="00C750F4" w:rsidRPr="00365696">
        <w:rPr>
          <w:rFonts w:ascii="Times New Roman" w:hAnsi="Times New Roman" w:cs="Times New Roman"/>
          <w:szCs w:val="32"/>
        </w:rPr>
        <w:t>。</w:t>
      </w:r>
      <w:r w:rsidR="0008434C" w:rsidRPr="00365696">
        <w:rPr>
          <w:rFonts w:ascii="Times New Roman" w:hAnsi="Times New Roman" w:cs="Times New Roman"/>
          <w:szCs w:val="32"/>
        </w:rPr>
        <w:t>资金使用部门</w:t>
      </w:r>
      <w:r w:rsidR="003D7518" w:rsidRPr="00365696">
        <w:rPr>
          <w:rFonts w:ascii="Times New Roman" w:hAnsi="仿宋_GB2312" w:cs="Times New Roman"/>
          <w:szCs w:val="32"/>
        </w:rPr>
        <w:t>严格按照</w:t>
      </w:r>
      <w:r w:rsidR="00AA35B0" w:rsidRPr="00365696">
        <w:rPr>
          <w:rFonts w:ascii="Times New Roman" w:hAnsi="仿宋_GB2312" w:cs="Times New Roman"/>
          <w:szCs w:val="32"/>
        </w:rPr>
        <w:t>相关</w:t>
      </w:r>
      <w:r w:rsidR="0003461C" w:rsidRPr="00365696">
        <w:rPr>
          <w:rFonts w:ascii="Times New Roman" w:hAnsi="仿宋_GB2312" w:cs="Times New Roman"/>
          <w:szCs w:val="32"/>
        </w:rPr>
        <w:t>文件要求及相关管理制度</w:t>
      </w:r>
      <w:r w:rsidR="00F133AC" w:rsidRPr="00365696">
        <w:rPr>
          <w:rFonts w:ascii="Times New Roman" w:hAnsi="仿宋_GB2312" w:cs="Times New Roman"/>
          <w:szCs w:val="32"/>
        </w:rPr>
        <w:t>，</w:t>
      </w:r>
      <w:r w:rsidR="002E355E" w:rsidRPr="00365696">
        <w:rPr>
          <w:rFonts w:ascii="Times New Roman" w:hAnsi="仿宋_GB2312" w:cs="Times New Roman"/>
          <w:szCs w:val="32"/>
        </w:rPr>
        <w:t>预算资金、管理资金、使用资金</w:t>
      </w:r>
      <w:r w:rsidR="00A202A5" w:rsidRPr="00365696">
        <w:rPr>
          <w:rFonts w:ascii="Times New Roman" w:hAnsi="仿宋_GB2312" w:cs="Times New Roman"/>
          <w:szCs w:val="32"/>
        </w:rPr>
        <w:t>，预算执行率</w:t>
      </w:r>
      <w:r w:rsidR="00A202A5" w:rsidRPr="00365696">
        <w:rPr>
          <w:rFonts w:ascii="Times New Roman" w:hAnsi="Times New Roman" w:cs="Times New Roman"/>
          <w:szCs w:val="32"/>
        </w:rPr>
        <w:t>100%</w:t>
      </w:r>
      <w:r w:rsidR="00A202A5" w:rsidRPr="00365696">
        <w:rPr>
          <w:rFonts w:ascii="Times New Roman" w:hAnsi="仿宋_GB2312" w:cs="Times New Roman"/>
          <w:szCs w:val="32"/>
        </w:rPr>
        <w:t>。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三、项目组织实施情况</w:t>
      </w:r>
    </w:p>
    <w:p w:rsidR="0031416B" w:rsidRPr="00365696" w:rsidRDefault="00BB4645" w:rsidP="004D78B9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仿宋_GB2312" w:cs="Times New Roman"/>
          <w:szCs w:val="32"/>
        </w:rPr>
        <w:t>区委组织部按</w:t>
      </w:r>
      <w:r w:rsidR="00830746" w:rsidRPr="00365696">
        <w:rPr>
          <w:rFonts w:ascii="Times New Roman" w:hAnsi="仿宋_GB2312" w:cs="Times New Roman"/>
          <w:szCs w:val="32"/>
        </w:rPr>
        <w:t>计划及时足额将</w:t>
      </w:r>
      <w:r w:rsidR="00B31777">
        <w:rPr>
          <w:rFonts w:ascii="Times New Roman" w:hAnsi="仿宋_GB2312" w:cs="Times New Roman"/>
          <w:szCs w:val="32"/>
        </w:rPr>
        <w:t>人才工作</w:t>
      </w:r>
      <w:r w:rsidR="00830746" w:rsidRPr="00365696">
        <w:rPr>
          <w:rFonts w:ascii="Times New Roman" w:hAnsi="仿宋_GB2312" w:cs="Times New Roman"/>
          <w:szCs w:val="32"/>
        </w:rPr>
        <w:t>经费拨付</w:t>
      </w:r>
      <w:r w:rsidR="00A909AB" w:rsidRPr="00365696">
        <w:rPr>
          <w:rFonts w:ascii="Times New Roman" w:hAnsi="仿宋_GB2312" w:cs="Times New Roman"/>
          <w:szCs w:val="32"/>
        </w:rPr>
        <w:t>资金使用部门</w:t>
      </w:r>
      <w:r w:rsidR="00830746" w:rsidRPr="00365696">
        <w:rPr>
          <w:rFonts w:ascii="Times New Roman" w:hAnsi="仿宋_GB2312" w:cs="Times New Roman"/>
          <w:szCs w:val="32"/>
        </w:rPr>
        <w:t>，</w:t>
      </w:r>
      <w:r w:rsidR="00221542" w:rsidRPr="00365696">
        <w:rPr>
          <w:rFonts w:ascii="Times New Roman" w:hAnsi="仿宋_GB2312" w:cs="Times New Roman"/>
          <w:szCs w:val="32"/>
        </w:rPr>
        <w:t>严格按照财务管理制度使用</w:t>
      </w:r>
      <w:r w:rsidR="00936E13" w:rsidRPr="00365696">
        <w:rPr>
          <w:rFonts w:ascii="Times New Roman" w:hAnsi="仿宋_GB2312" w:cs="Times New Roman"/>
          <w:szCs w:val="32"/>
        </w:rPr>
        <w:t>资金</w:t>
      </w:r>
      <w:r w:rsidR="00094A87" w:rsidRPr="00365696">
        <w:rPr>
          <w:rFonts w:ascii="Times New Roman" w:hAnsi="仿宋_GB2312" w:cs="Times New Roman"/>
          <w:szCs w:val="32"/>
        </w:rPr>
        <w:t>。</w:t>
      </w:r>
      <w:r w:rsidR="005176B5" w:rsidRPr="00365696">
        <w:rPr>
          <w:rFonts w:ascii="Times New Roman" w:hAnsi="仿宋_GB2312" w:cs="Times New Roman"/>
          <w:szCs w:val="32"/>
        </w:rPr>
        <w:t>年末，对照</w:t>
      </w:r>
      <w:r w:rsidRPr="00365696">
        <w:rPr>
          <w:rFonts w:ascii="Times New Roman" w:hAnsi="Times New Roman" w:cs="Times New Roman"/>
          <w:szCs w:val="32"/>
        </w:rPr>
        <w:t>《昆明市</w:t>
      </w: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年基层党建目标责任制考核细则》</w:t>
      </w:r>
      <w:r w:rsidR="000F57D6" w:rsidRPr="00365696">
        <w:rPr>
          <w:rFonts w:ascii="Times New Roman" w:hAnsi="Times New Roman" w:cs="Times New Roman"/>
          <w:szCs w:val="32"/>
        </w:rPr>
        <w:t>，</w:t>
      </w:r>
      <w:r w:rsidR="00936E13" w:rsidRPr="00365696">
        <w:rPr>
          <w:rFonts w:ascii="Times New Roman" w:hAnsi="Times New Roman" w:cs="Times New Roman"/>
          <w:szCs w:val="32"/>
        </w:rPr>
        <w:t>完成了市对区</w:t>
      </w:r>
      <w:r w:rsidR="00B31777">
        <w:rPr>
          <w:rFonts w:ascii="Times New Roman" w:hAnsi="Times New Roman" w:cs="Times New Roman"/>
          <w:szCs w:val="32"/>
        </w:rPr>
        <w:t>人才工作</w:t>
      </w:r>
      <w:r w:rsidR="00936E13" w:rsidRPr="00365696">
        <w:rPr>
          <w:rFonts w:ascii="Times New Roman" w:hAnsi="Times New Roman" w:cs="Times New Roman"/>
          <w:szCs w:val="32"/>
        </w:rPr>
        <w:t>各项工作任务。</w:t>
      </w:r>
      <w:r w:rsidR="00F33B94" w:rsidRPr="00365696">
        <w:rPr>
          <w:rFonts w:ascii="Times New Roman" w:hAnsi="Times New Roman" w:cs="Times New Roman"/>
          <w:szCs w:val="32"/>
        </w:rPr>
        <w:t>对照《中共昆明市呈贡区委目标管理督查办公室</w:t>
      </w:r>
      <w:r w:rsidR="000F57D6" w:rsidRPr="00365696">
        <w:rPr>
          <w:rFonts w:ascii="Times New Roman" w:hAnsi="Times New Roman" w:cs="Times New Roman"/>
          <w:szCs w:val="32"/>
        </w:rPr>
        <w:t xml:space="preserve"> </w:t>
      </w:r>
      <w:r w:rsidR="00F33B94" w:rsidRPr="00365696">
        <w:rPr>
          <w:rFonts w:ascii="Times New Roman" w:hAnsi="Times New Roman" w:cs="Times New Roman"/>
          <w:szCs w:val="32"/>
        </w:rPr>
        <w:t>昆明市呈贡区人民政府目标管理督查办公室关于下达</w:t>
      </w:r>
      <w:r w:rsidR="00F33B94" w:rsidRPr="00365696">
        <w:rPr>
          <w:rFonts w:ascii="Times New Roman" w:hAnsi="Times New Roman" w:cs="Times New Roman"/>
          <w:szCs w:val="32"/>
        </w:rPr>
        <w:t>&lt;</w:t>
      </w:r>
      <w:r w:rsidR="00F33B94" w:rsidRPr="00365696">
        <w:rPr>
          <w:rFonts w:ascii="Times New Roman" w:hAnsi="Times New Roman" w:cs="Times New Roman"/>
          <w:szCs w:val="32"/>
        </w:rPr>
        <w:t>中共昆明市呈贡区委组织部</w:t>
      </w:r>
      <w:r w:rsidR="00F33B94" w:rsidRPr="00365696">
        <w:rPr>
          <w:rFonts w:ascii="Times New Roman" w:hAnsi="Times New Roman" w:cs="Times New Roman"/>
          <w:szCs w:val="32"/>
        </w:rPr>
        <w:t>2017</w:t>
      </w:r>
      <w:r w:rsidR="00F33B94" w:rsidRPr="00365696">
        <w:rPr>
          <w:rFonts w:ascii="Times New Roman" w:hAnsi="Times New Roman" w:cs="Times New Roman"/>
          <w:szCs w:val="32"/>
        </w:rPr>
        <w:t>年主要工作目标</w:t>
      </w:r>
      <w:r w:rsidR="00F33B94" w:rsidRPr="00365696">
        <w:rPr>
          <w:rFonts w:ascii="Times New Roman" w:hAnsi="Times New Roman" w:cs="Times New Roman"/>
          <w:szCs w:val="32"/>
        </w:rPr>
        <w:t>&gt;</w:t>
      </w:r>
      <w:r w:rsidR="00F33B94" w:rsidRPr="00365696">
        <w:rPr>
          <w:rFonts w:ascii="Times New Roman" w:hAnsi="Times New Roman" w:cs="Times New Roman"/>
          <w:szCs w:val="32"/>
        </w:rPr>
        <w:t>的通知》</w:t>
      </w:r>
      <w:r w:rsidR="00C6307B">
        <w:rPr>
          <w:rFonts w:ascii="Times New Roman" w:hAnsi="Times New Roman" w:cs="Times New Roman" w:hint="eastAsia"/>
          <w:szCs w:val="32"/>
        </w:rPr>
        <w:t>《呈贡区</w:t>
      </w:r>
      <w:r w:rsidR="00C6307B">
        <w:rPr>
          <w:rFonts w:ascii="Times New Roman" w:hAnsi="Times New Roman" w:cs="Times New Roman" w:hint="eastAsia"/>
          <w:szCs w:val="32"/>
        </w:rPr>
        <w:t>2017</w:t>
      </w:r>
      <w:r w:rsidR="00C6307B">
        <w:rPr>
          <w:rFonts w:ascii="Times New Roman" w:hAnsi="Times New Roman" w:cs="Times New Roman" w:hint="eastAsia"/>
          <w:szCs w:val="32"/>
        </w:rPr>
        <w:t>年人才工作要点》</w:t>
      </w:r>
      <w:r w:rsidR="00B46EDF">
        <w:rPr>
          <w:rFonts w:ascii="Times New Roman" w:hAnsi="Times New Roman" w:cs="Times New Roman" w:hint="eastAsia"/>
          <w:szCs w:val="32"/>
        </w:rPr>
        <w:t>，完成了各项目标任务。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四、项目绩效情况</w:t>
      </w:r>
    </w:p>
    <w:p w:rsidR="00C457B1" w:rsidRPr="00365696" w:rsidRDefault="00C457B1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1.</w:t>
      </w:r>
      <w:r w:rsidRPr="00365696">
        <w:rPr>
          <w:rFonts w:ascii="Times New Roman" w:hAnsi="Times New Roman" w:cs="Times New Roman"/>
          <w:szCs w:val="32"/>
        </w:rPr>
        <w:t>项目经济性分析。</w:t>
      </w:r>
    </w:p>
    <w:p w:rsidR="00C457B1" w:rsidRPr="00365696" w:rsidRDefault="00B31777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人才工作</w:t>
      </w:r>
      <w:r w:rsidR="002E6FB4" w:rsidRPr="00365696">
        <w:rPr>
          <w:rFonts w:ascii="Times New Roman" w:hAnsi="Times New Roman" w:cs="Times New Roman"/>
          <w:szCs w:val="32"/>
        </w:rPr>
        <w:t>经费</w:t>
      </w:r>
      <w:r w:rsidR="00C457B1" w:rsidRPr="00365696">
        <w:rPr>
          <w:rFonts w:ascii="Times New Roman" w:hAnsi="Times New Roman" w:cs="Times New Roman"/>
          <w:szCs w:val="32"/>
        </w:rPr>
        <w:t>严格按照预算控制项目成本，按照厉行节约的原则对项目经费使用情况严格把控。</w:t>
      </w:r>
    </w:p>
    <w:p w:rsidR="00C457B1" w:rsidRPr="00365696" w:rsidRDefault="00C457B1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2.</w:t>
      </w:r>
      <w:r w:rsidRPr="00365696">
        <w:rPr>
          <w:rFonts w:ascii="Times New Roman" w:hAnsi="Times New Roman" w:cs="Times New Roman"/>
          <w:szCs w:val="32"/>
        </w:rPr>
        <w:t>项目的效率性分析。</w:t>
      </w:r>
    </w:p>
    <w:p w:rsidR="00387F31" w:rsidRPr="00365696" w:rsidRDefault="00387F31" w:rsidP="00387F31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仿宋_GB2312" w:cs="Times New Roman"/>
          <w:szCs w:val="32"/>
        </w:rPr>
        <w:t>区委组织部按计划严格按照</w:t>
      </w:r>
      <w:r w:rsidR="009D7D8F" w:rsidRPr="00365696">
        <w:rPr>
          <w:rFonts w:ascii="Times New Roman" w:hAnsi="仿宋_GB2312" w:cs="Times New Roman"/>
          <w:szCs w:val="32"/>
        </w:rPr>
        <w:t>相关文件使用资金，严格按照</w:t>
      </w:r>
      <w:r w:rsidRPr="00365696">
        <w:rPr>
          <w:rFonts w:ascii="Times New Roman" w:hAnsi="仿宋_GB2312" w:cs="Times New Roman"/>
          <w:szCs w:val="32"/>
        </w:rPr>
        <w:t>制</w:t>
      </w:r>
      <w:r w:rsidRPr="00365696">
        <w:rPr>
          <w:rFonts w:ascii="Times New Roman" w:hAnsi="仿宋_GB2312" w:cs="Times New Roman"/>
          <w:szCs w:val="32"/>
        </w:rPr>
        <w:lastRenderedPageBreak/>
        <w:t>度</w:t>
      </w:r>
      <w:r w:rsidR="009D7D8F" w:rsidRPr="00365696">
        <w:rPr>
          <w:rFonts w:ascii="Times New Roman" w:hAnsi="仿宋_GB2312" w:cs="Times New Roman"/>
          <w:szCs w:val="32"/>
        </w:rPr>
        <w:t>管理</w:t>
      </w:r>
      <w:r w:rsidRPr="00365696">
        <w:rPr>
          <w:rFonts w:ascii="Times New Roman" w:hAnsi="仿宋_GB2312" w:cs="Times New Roman"/>
          <w:szCs w:val="32"/>
        </w:rPr>
        <w:t>资金。年末，对照</w:t>
      </w:r>
      <w:r w:rsidRPr="00365696">
        <w:rPr>
          <w:rFonts w:ascii="Times New Roman" w:hAnsi="Times New Roman" w:cs="Times New Roman"/>
          <w:szCs w:val="32"/>
        </w:rPr>
        <w:t>《昆明市</w:t>
      </w: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年基层党建目标责任制考核细则》，完成了市对区</w:t>
      </w:r>
      <w:r w:rsidR="00B31777">
        <w:rPr>
          <w:rFonts w:ascii="Times New Roman" w:hAnsi="Times New Roman" w:cs="Times New Roman"/>
          <w:szCs w:val="32"/>
        </w:rPr>
        <w:t>人才工作</w:t>
      </w:r>
      <w:r w:rsidRPr="00365696">
        <w:rPr>
          <w:rFonts w:ascii="Times New Roman" w:hAnsi="Times New Roman" w:cs="Times New Roman"/>
          <w:szCs w:val="32"/>
        </w:rPr>
        <w:t>各项工作任务。对照《中共昆明市呈贡区委目标管理督查办公室</w:t>
      </w:r>
      <w:r w:rsidRPr="00365696">
        <w:rPr>
          <w:rFonts w:ascii="Times New Roman" w:hAnsi="Times New Roman" w:cs="Times New Roman"/>
          <w:szCs w:val="32"/>
        </w:rPr>
        <w:t xml:space="preserve"> </w:t>
      </w:r>
      <w:r w:rsidRPr="00365696">
        <w:rPr>
          <w:rFonts w:ascii="Times New Roman" w:hAnsi="Times New Roman" w:cs="Times New Roman"/>
          <w:szCs w:val="32"/>
        </w:rPr>
        <w:t>昆明市呈贡区人民政府目标管理督查办公室关于下达</w:t>
      </w:r>
      <w:r w:rsidRPr="00365696">
        <w:rPr>
          <w:rFonts w:ascii="Times New Roman" w:hAnsi="Times New Roman" w:cs="Times New Roman"/>
          <w:szCs w:val="32"/>
        </w:rPr>
        <w:t>&lt;</w:t>
      </w:r>
      <w:r w:rsidRPr="00365696">
        <w:rPr>
          <w:rFonts w:ascii="Times New Roman" w:hAnsi="Times New Roman" w:cs="Times New Roman"/>
          <w:szCs w:val="32"/>
        </w:rPr>
        <w:t>中共昆明市呈贡区委组织部</w:t>
      </w: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年主要工作目标</w:t>
      </w:r>
      <w:r w:rsidRPr="00365696">
        <w:rPr>
          <w:rFonts w:ascii="Times New Roman" w:hAnsi="Times New Roman" w:cs="Times New Roman"/>
          <w:szCs w:val="32"/>
        </w:rPr>
        <w:t>&gt;</w:t>
      </w:r>
      <w:r w:rsidRPr="00365696">
        <w:rPr>
          <w:rFonts w:ascii="Times New Roman" w:hAnsi="Times New Roman" w:cs="Times New Roman"/>
          <w:szCs w:val="32"/>
        </w:rPr>
        <w:t>的通知》</w:t>
      </w:r>
      <w:r w:rsidR="004C7080">
        <w:rPr>
          <w:rFonts w:ascii="Times New Roman" w:hAnsi="Times New Roman" w:cs="Times New Roman" w:hint="eastAsia"/>
          <w:szCs w:val="32"/>
        </w:rPr>
        <w:t>《呈贡区</w:t>
      </w:r>
      <w:r w:rsidR="004C7080">
        <w:rPr>
          <w:rFonts w:ascii="Times New Roman" w:hAnsi="Times New Roman" w:cs="Times New Roman" w:hint="eastAsia"/>
          <w:szCs w:val="32"/>
        </w:rPr>
        <w:t>2017</w:t>
      </w:r>
      <w:r w:rsidR="004C7080">
        <w:rPr>
          <w:rFonts w:ascii="Times New Roman" w:hAnsi="Times New Roman" w:cs="Times New Roman" w:hint="eastAsia"/>
          <w:szCs w:val="32"/>
        </w:rPr>
        <w:t>年人才工作要点》</w:t>
      </w:r>
      <w:r w:rsidRPr="00365696">
        <w:rPr>
          <w:rFonts w:ascii="Times New Roman" w:hAnsi="Times New Roman" w:cs="Times New Roman"/>
          <w:szCs w:val="32"/>
        </w:rPr>
        <w:t>要求，完成了</w:t>
      </w: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年各项目标任务。做到责任到位、措施到位、保障到位、督促到位。</w:t>
      </w:r>
    </w:p>
    <w:p w:rsidR="00C457B1" w:rsidRPr="00365696" w:rsidRDefault="00C457B1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3.</w:t>
      </w:r>
      <w:r w:rsidRPr="00365696">
        <w:rPr>
          <w:rFonts w:ascii="Times New Roman" w:hAnsi="Times New Roman" w:cs="Times New Roman"/>
          <w:szCs w:val="32"/>
        </w:rPr>
        <w:t>项目的</w:t>
      </w:r>
      <w:r w:rsidR="00514F16" w:rsidRPr="00365696">
        <w:rPr>
          <w:rFonts w:ascii="Times New Roman" w:hAnsi="Times New Roman" w:cs="Times New Roman"/>
          <w:szCs w:val="32"/>
        </w:rPr>
        <w:t>有效</w:t>
      </w:r>
      <w:r w:rsidRPr="00365696">
        <w:rPr>
          <w:rFonts w:ascii="Times New Roman" w:hAnsi="Times New Roman" w:cs="Times New Roman"/>
          <w:szCs w:val="32"/>
        </w:rPr>
        <w:t>性分析。</w:t>
      </w:r>
    </w:p>
    <w:p w:rsidR="00114E73" w:rsidRDefault="00514F16" w:rsidP="00C457B1">
      <w:pPr>
        <w:spacing w:line="600" w:lineRule="exact"/>
        <w:ind w:firstLineChars="200" w:firstLine="593"/>
        <w:outlineLvl w:val="0"/>
        <w:rPr>
          <w:rFonts w:ascii="Times New Roman" w:cs="Times New Roman" w:hint="eastAsia"/>
          <w:szCs w:val="32"/>
        </w:rPr>
      </w:pPr>
      <w:r w:rsidRPr="00365696">
        <w:rPr>
          <w:rFonts w:ascii="Times New Roman" w:cs="Times New Roman"/>
          <w:szCs w:val="32"/>
        </w:rPr>
        <w:t>通过</w:t>
      </w:r>
      <w:r w:rsidR="00286207" w:rsidRPr="00365696">
        <w:rPr>
          <w:rFonts w:ascii="Times New Roman" w:cs="Times New Roman"/>
          <w:szCs w:val="32"/>
        </w:rPr>
        <w:t>执行项目预算</w:t>
      </w:r>
      <w:r w:rsidRPr="00365696">
        <w:rPr>
          <w:rFonts w:ascii="Times New Roman" w:cs="Times New Roman"/>
          <w:szCs w:val="32"/>
        </w:rPr>
        <w:t>，</w:t>
      </w:r>
      <w:r w:rsidR="00D82F82" w:rsidRPr="00365696">
        <w:rPr>
          <w:rFonts w:ascii="Times New Roman" w:hAnsi="Times New Roman" w:cs="Times New Roman"/>
          <w:szCs w:val="32"/>
        </w:rPr>
        <w:t>2017</w:t>
      </w:r>
      <w:r w:rsidR="00D82F82" w:rsidRPr="00365696">
        <w:rPr>
          <w:rFonts w:ascii="Times New Roman" w:cs="Times New Roman"/>
          <w:szCs w:val="32"/>
        </w:rPr>
        <w:t>年，</w:t>
      </w:r>
      <w:r w:rsidR="00114E73">
        <w:rPr>
          <w:rFonts w:ascii="Times New Roman" w:cs="Times New Roman" w:hint="eastAsia"/>
          <w:szCs w:val="32"/>
        </w:rPr>
        <w:t>呈贡区呈现出</w:t>
      </w:r>
      <w:r w:rsidR="00F776AF" w:rsidRPr="00F776AF">
        <w:rPr>
          <w:rFonts w:ascii="Times New Roman" w:cs="Times New Roman" w:hint="eastAsia"/>
          <w:szCs w:val="32"/>
        </w:rPr>
        <w:t>尊重劳动、尊重知识、尊重人才、尊重创造的良好精神风貌，营造</w:t>
      </w:r>
      <w:r w:rsidR="00ED334D">
        <w:rPr>
          <w:rFonts w:ascii="Times New Roman" w:cs="Times New Roman" w:hint="eastAsia"/>
          <w:szCs w:val="32"/>
        </w:rPr>
        <w:t>出</w:t>
      </w:r>
      <w:r w:rsidR="00F776AF" w:rsidRPr="00F776AF">
        <w:rPr>
          <w:rFonts w:ascii="Times New Roman" w:cs="Times New Roman" w:hint="eastAsia"/>
          <w:szCs w:val="32"/>
        </w:rPr>
        <w:t>锐意进取、开放有序、宽松和谐的人才发展环境，增强</w:t>
      </w:r>
      <w:r w:rsidR="00600575">
        <w:rPr>
          <w:rFonts w:ascii="Times New Roman" w:cs="Times New Roman" w:hint="eastAsia"/>
          <w:szCs w:val="32"/>
        </w:rPr>
        <w:t>了</w:t>
      </w:r>
      <w:r w:rsidR="00F776AF" w:rsidRPr="00F776AF">
        <w:rPr>
          <w:rFonts w:ascii="Times New Roman" w:cs="Times New Roman" w:hint="eastAsia"/>
          <w:szCs w:val="32"/>
        </w:rPr>
        <w:t>新区人力资源整合力，推进呈贡新区人才工作健康有序发展</w:t>
      </w:r>
      <w:r w:rsidR="00600575">
        <w:rPr>
          <w:rFonts w:ascii="Times New Roman" w:cs="Times New Roman" w:hint="eastAsia"/>
          <w:szCs w:val="32"/>
        </w:rPr>
        <w:t>。</w:t>
      </w:r>
    </w:p>
    <w:p w:rsidR="001809D2" w:rsidRPr="00365696" w:rsidRDefault="001809D2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4.</w:t>
      </w:r>
      <w:r w:rsidRPr="00365696">
        <w:rPr>
          <w:rFonts w:ascii="Times New Roman" w:cs="Times New Roman"/>
          <w:szCs w:val="32"/>
        </w:rPr>
        <w:t>项目的可持续分析</w:t>
      </w:r>
    </w:p>
    <w:p w:rsidR="00C049A5" w:rsidRPr="00365696" w:rsidRDefault="00EC2EED" w:rsidP="00BA3B9E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cs="Times New Roman"/>
          <w:szCs w:val="32"/>
        </w:rPr>
        <w:t>下步工作中，区委组织部将继续贯彻落实</w:t>
      </w:r>
      <w:r w:rsidR="00B31777">
        <w:rPr>
          <w:rFonts w:ascii="Times New Roman" w:cs="Times New Roman"/>
          <w:szCs w:val="32"/>
        </w:rPr>
        <w:t>人才工作</w:t>
      </w:r>
      <w:r w:rsidR="00586EA6" w:rsidRPr="00365696">
        <w:rPr>
          <w:rFonts w:ascii="Times New Roman" w:cs="Times New Roman"/>
          <w:szCs w:val="32"/>
        </w:rPr>
        <w:t>经费保障政策，</w:t>
      </w:r>
      <w:r w:rsidR="000077A3" w:rsidRPr="00365696">
        <w:rPr>
          <w:rFonts w:ascii="Times New Roman" w:cs="Times New Roman"/>
          <w:szCs w:val="32"/>
        </w:rPr>
        <w:t>并在提升资金使用效率，加强资金监管上下功夫，出实招。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五、存在的问题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（一）专项管理方面的问题。</w:t>
      </w:r>
      <w:r w:rsidR="004523F8" w:rsidRPr="00365696">
        <w:rPr>
          <w:rFonts w:ascii="Times New Roman" w:hAnsi="仿宋_GB2312" w:cs="Times New Roman"/>
          <w:szCs w:val="32"/>
        </w:rPr>
        <w:t>区委组织部严格按照</w:t>
      </w:r>
      <w:r w:rsidR="00B31777">
        <w:rPr>
          <w:rFonts w:ascii="Times New Roman" w:hAnsi="仿宋_GB2312" w:cs="Times New Roman"/>
          <w:szCs w:val="32"/>
        </w:rPr>
        <w:t>人才工作</w:t>
      </w:r>
      <w:r w:rsidR="004523F8" w:rsidRPr="00365696">
        <w:rPr>
          <w:rFonts w:ascii="Times New Roman" w:hAnsi="仿宋_GB2312" w:cs="Times New Roman"/>
          <w:szCs w:val="32"/>
        </w:rPr>
        <w:t>相关规定，预算资金、管理资金、使用资金。</w:t>
      </w:r>
      <w:r w:rsidRPr="00365696">
        <w:rPr>
          <w:rFonts w:ascii="Times New Roman" w:hAnsi="Times New Roman" w:cs="Times New Roman"/>
          <w:szCs w:val="32"/>
        </w:rPr>
        <w:t>立项依据充分</w:t>
      </w:r>
      <w:r w:rsidR="00DB0561" w:rsidRPr="00365696">
        <w:rPr>
          <w:rFonts w:ascii="Times New Roman" w:hAnsi="Times New Roman" w:cs="Times New Roman"/>
          <w:szCs w:val="32"/>
        </w:rPr>
        <w:t>，</w:t>
      </w:r>
      <w:r w:rsidRPr="00365696">
        <w:rPr>
          <w:rFonts w:ascii="Times New Roman" w:hAnsi="Times New Roman" w:cs="Times New Roman"/>
          <w:szCs w:val="32"/>
        </w:rPr>
        <w:t>资金管理</w:t>
      </w:r>
      <w:r w:rsidR="00DB0561" w:rsidRPr="00365696">
        <w:rPr>
          <w:rFonts w:ascii="Times New Roman" w:hAnsi="Times New Roman" w:cs="Times New Roman"/>
          <w:szCs w:val="32"/>
        </w:rPr>
        <w:t>规范</w:t>
      </w:r>
      <w:r w:rsidRPr="00365696">
        <w:rPr>
          <w:rFonts w:ascii="Times New Roman" w:hAnsi="Times New Roman" w:cs="Times New Roman"/>
          <w:szCs w:val="32"/>
        </w:rPr>
        <w:t>。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（二）资金分配方面的问题。</w:t>
      </w:r>
      <w:r w:rsidR="00563474" w:rsidRPr="00365696">
        <w:rPr>
          <w:rFonts w:ascii="Times New Roman" w:hAnsi="Times New Roman" w:cs="Times New Roman"/>
          <w:szCs w:val="32"/>
        </w:rPr>
        <w:t>区委组织部严格</w:t>
      </w:r>
      <w:r w:rsidR="00E23085" w:rsidRPr="00365696">
        <w:rPr>
          <w:rFonts w:ascii="Times New Roman" w:hAnsi="Times New Roman" w:cs="Times New Roman"/>
          <w:szCs w:val="32"/>
        </w:rPr>
        <w:t>按照相关文件规定分配资金、使用资金。</w:t>
      </w:r>
      <w:r w:rsidRPr="00365696">
        <w:rPr>
          <w:rFonts w:ascii="Times New Roman" w:hAnsi="Times New Roman" w:cs="Times New Roman"/>
          <w:szCs w:val="32"/>
        </w:rPr>
        <w:t>资金分配</w:t>
      </w:r>
      <w:r w:rsidR="00097A17" w:rsidRPr="00365696">
        <w:rPr>
          <w:rFonts w:ascii="Times New Roman" w:hAnsi="Times New Roman" w:cs="Times New Roman"/>
          <w:szCs w:val="32"/>
        </w:rPr>
        <w:t>合理，突出重点，公平公正；</w:t>
      </w:r>
      <w:r w:rsidR="00553C0C" w:rsidRPr="00365696">
        <w:rPr>
          <w:rFonts w:ascii="Times New Roman" w:hAnsi="Times New Roman" w:cs="Times New Roman"/>
          <w:szCs w:val="32"/>
        </w:rPr>
        <w:t>无散小差现象；资金分配和使用方向</w:t>
      </w:r>
      <w:r w:rsidRPr="00365696">
        <w:rPr>
          <w:rFonts w:ascii="Times New Roman" w:hAnsi="Times New Roman" w:cs="Times New Roman"/>
          <w:szCs w:val="32"/>
        </w:rPr>
        <w:t>与资金管理办法相符。</w:t>
      </w:r>
    </w:p>
    <w:p w:rsidR="003B1C14" w:rsidRPr="00365696" w:rsidRDefault="00A959ED" w:rsidP="00876BDA">
      <w:pPr>
        <w:spacing w:line="600" w:lineRule="exact"/>
        <w:ind w:firstLineChars="200" w:firstLine="593"/>
        <w:rPr>
          <w:rFonts w:ascii="Times New Roman" w:hAnsi="Times New Roman" w:cs="Times New Roman"/>
          <w:bCs/>
          <w:szCs w:val="32"/>
        </w:rPr>
      </w:pPr>
      <w:r w:rsidRPr="00365696">
        <w:rPr>
          <w:rFonts w:ascii="Times New Roman" w:hAnsi="Times New Roman" w:cs="Times New Roman"/>
          <w:szCs w:val="32"/>
        </w:rPr>
        <w:lastRenderedPageBreak/>
        <w:t>（三）资金拨付方</w:t>
      </w:r>
      <w:bookmarkStart w:id="0" w:name="_GoBack"/>
      <w:bookmarkEnd w:id="0"/>
      <w:r w:rsidRPr="00365696">
        <w:rPr>
          <w:rFonts w:ascii="Times New Roman" w:hAnsi="Times New Roman" w:cs="Times New Roman"/>
          <w:szCs w:val="32"/>
        </w:rPr>
        <w:t>面的问题。</w:t>
      </w:r>
      <w:r w:rsidR="00094F9F">
        <w:rPr>
          <w:rFonts w:ascii="Times New Roman" w:hAnsi="Times New Roman" w:cs="Times New Roman" w:hint="eastAsia"/>
          <w:szCs w:val="32"/>
        </w:rPr>
        <w:t>及时向符合条件的人才扶持项目</w:t>
      </w:r>
      <w:r w:rsidR="00E14C66">
        <w:rPr>
          <w:rFonts w:ascii="Times New Roman" w:hAnsi="Times New Roman" w:cs="Times New Roman" w:hint="eastAsia"/>
          <w:szCs w:val="32"/>
        </w:rPr>
        <w:t>划拨项目扶持资金。</w:t>
      </w:r>
      <w:r w:rsidR="002977A2">
        <w:rPr>
          <w:rFonts w:ascii="Times New Roman" w:hAnsi="Times New Roman" w:cs="Times New Roman" w:hint="eastAsia"/>
          <w:szCs w:val="32"/>
        </w:rPr>
        <w:t>优秀人才评选结束后，及时按文件规定兑现人才津贴。</w:t>
      </w:r>
    </w:p>
    <w:p w:rsidR="0031416B" w:rsidRPr="00365696" w:rsidRDefault="00A959ED" w:rsidP="00876BDA">
      <w:pPr>
        <w:spacing w:line="600" w:lineRule="exact"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（四）资金使用方面的问题。</w:t>
      </w:r>
      <w:r w:rsidR="00201C43">
        <w:rPr>
          <w:rFonts w:ascii="Times New Roman" w:hAnsi="Times New Roman" w:cs="Times New Roman" w:hint="eastAsia"/>
          <w:szCs w:val="32"/>
        </w:rPr>
        <w:t>项目资金拨付规范，人才津贴发放规范，</w:t>
      </w:r>
      <w:r w:rsidR="00C13ED1">
        <w:rPr>
          <w:rFonts w:ascii="Times New Roman" w:hAnsi="Times New Roman" w:cs="Times New Roman" w:hint="eastAsia"/>
          <w:szCs w:val="32"/>
        </w:rPr>
        <w:t>无截留、挪用现象。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六、其他需要说明的问题</w:t>
      </w:r>
    </w:p>
    <w:p w:rsidR="008E62C3" w:rsidRPr="00365696" w:rsidRDefault="00C542AB" w:rsidP="008E62C3">
      <w:pPr>
        <w:spacing w:line="600" w:lineRule="exact"/>
        <w:ind w:firstLine="64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 w:hint="eastAsia"/>
          <w:szCs w:val="32"/>
        </w:rPr>
        <w:t>无。</w:t>
      </w:r>
    </w:p>
    <w:p w:rsidR="008E62C3" w:rsidRPr="00365696" w:rsidRDefault="008E62C3" w:rsidP="008E62C3">
      <w:pPr>
        <w:spacing w:line="600" w:lineRule="exact"/>
        <w:ind w:firstLine="640"/>
        <w:rPr>
          <w:rFonts w:ascii="Times New Roman" w:hAnsi="Times New Roman" w:cs="Times New Roman"/>
          <w:szCs w:val="32"/>
        </w:rPr>
      </w:pPr>
    </w:p>
    <w:p w:rsidR="008E62C3" w:rsidRPr="00365696" w:rsidRDefault="008E62C3" w:rsidP="008E62C3">
      <w:pPr>
        <w:spacing w:line="600" w:lineRule="exact"/>
        <w:ind w:firstLine="640"/>
        <w:jc w:val="right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仿宋_GB2312" w:cs="Times New Roman"/>
          <w:szCs w:val="32"/>
        </w:rPr>
        <w:t>中共昆明市呈贡区委组织部</w:t>
      </w:r>
    </w:p>
    <w:p w:rsidR="0031416B" w:rsidRPr="00365696" w:rsidRDefault="008E62C3" w:rsidP="00686B9A">
      <w:pPr>
        <w:spacing w:line="600" w:lineRule="exact"/>
        <w:ind w:right="600" w:firstLine="640"/>
        <w:jc w:val="right"/>
        <w:rPr>
          <w:rFonts w:ascii="Times New Roman" w:hAnsi="Times New Roman" w:cs="Times New Roman"/>
        </w:rPr>
      </w:pPr>
      <w:r w:rsidRPr="00365696">
        <w:rPr>
          <w:rFonts w:ascii="Times New Roman" w:hAnsi="Times New Roman" w:cs="Times New Roman"/>
          <w:szCs w:val="32"/>
        </w:rPr>
        <w:t>2018</w:t>
      </w:r>
      <w:r w:rsidRPr="00365696">
        <w:rPr>
          <w:rFonts w:ascii="Times New Roman" w:hAnsi="仿宋_GB2312" w:cs="Times New Roman"/>
          <w:szCs w:val="32"/>
        </w:rPr>
        <w:t>年</w:t>
      </w:r>
      <w:r w:rsidRPr="00365696">
        <w:rPr>
          <w:rFonts w:ascii="Times New Roman" w:hAnsi="Times New Roman" w:cs="Times New Roman"/>
          <w:szCs w:val="32"/>
        </w:rPr>
        <w:t>4</w:t>
      </w:r>
      <w:r w:rsidRPr="00365696">
        <w:rPr>
          <w:rFonts w:ascii="Times New Roman" w:hAnsi="仿宋_GB2312" w:cs="Times New Roman"/>
          <w:szCs w:val="32"/>
        </w:rPr>
        <w:t>月</w:t>
      </w:r>
      <w:r w:rsidRPr="00365696">
        <w:rPr>
          <w:rFonts w:ascii="Times New Roman" w:hAnsi="Times New Roman" w:cs="Times New Roman"/>
          <w:szCs w:val="32"/>
        </w:rPr>
        <w:t>20</w:t>
      </w:r>
      <w:r w:rsidRPr="00365696">
        <w:rPr>
          <w:rFonts w:ascii="Times New Roman" w:hAnsi="仿宋_GB2312" w:cs="Times New Roman"/>
          <w:szCs w:val="32"/>
        </w:rPr>
        <w:t>日</w:t>
      </w:r>
      <w:r w:rsidRPr="00365696">
        <w:rPr>
          <w:rFonts w:ascii="Times New Roman" w:hAnsi="Times New Roman" w:cs="Times New Roman"/>
          <w:szCs w:val="32"/>
        </w:rPr>
        <w:t xml:space="preserve">   </w:t>
      </w:r>
    </w:p>
    <w:sectPr w:rsidR="0031416B" w:rsidRPr="00365696" w:rsidSect="0031416B">
      <w:pgSz w:w="11906" w:h="16838"/>
      <w:pgMar w:top="1723" w:right="1800" w:bottom="1723" w:left="1800" w:header="851" w:footer="992" w:gutter="0"/>
      <w:cols w:space="0"/>
      <w:docGrid w:type="linesAndChars" w:linePitch="608" w:charSpace="-47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F08" w:rsidRDefault="006E4F08" w:rsidP="00825E58">
      <w:r>
        <w:separator/>
      </w:r>
    </w:p>
  </w:endnote>
  <w:endnote w:type="continuationSeparator" w:id="1">
    <w:p w:rsidR="006E4F08" w:rsidRDefault="006E4F08" w:rsidP="00825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F08" w:rsidRDefault="006E4F08" w:rsidP="00825E58">
      <w:r>
        <w:separator/>
      </w:r>
    </w:p>
  </w:footnote>
  <w:footnote w:type="continuationSeparator" w:id="1">
    <w:p w:rsidR="006E4F08" w:rsidRDefault="006E4F08" w:rsidP="00825E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48"/>
  <w:drawingGridVerticalSpacing w:val="304"/>
  <w:displayHorizontalDrawingGridEvery w:val="2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16B"/>
    <w:rsid w:val="000077A3"/>
    <w:rsid w:val="000157E5"/>
    <w:rsid w:val="0003461C"/>
    <w:rsid w:val="00047F79"/>
    <w:rsid w:val="00083CD5"/>
    <w:rsid w:val="0008434C"/>
    <w:rsid w:val="00094A87"/>
    <w:rsid w:val="00094F9F"/>
    <w:rsid w:val="000973F1"/>
    <w:rsid w:val="00097A17"/>
    <w:rsid w:val="000C0277"/>
    <w:rsid w:val="000E401A"/>
    <w:rsid w:val="000F57D6"/>
    <w:rsid w:val="000F7D11"/>
    <w:rsid w:val="00114E73"/>
    <w:rsid w:val="00130AF9"/>
    <w:rsid w:val="00145053"/>
    <w:rsid w:val="00161325"/>
    <w:rsid w:val="00162ECA"/>
    <w:rsid w:val="00164CA3"/>
    <w:rsid w:val="0016628F"/>
    <w:rsid w:val="00176654"/>
    <w:rsid w:val="001809D2"/>
    <w:rsid w:val="0018467E"/>
    <w:rsid w:val="001B4C0E"/>
    <w:rsid w:val="001F73B2"/>
    <w:rsid w:val="00201C43"/>
    <w:rsid w:val="002069F9"/>
    <w:rsid w:val="002101AC"/>
    <w:rsid w:val="002156DA"/>
    <w:rsid w:val="00221542"/>
    <w:rsid w:val="002376CD"/>
    <w:rsid w:val="00246120"/>
    <w:rsid w:val="00253444"/>
    <w:rsid w:val="00286207"/>
    <w:rsid w:val="002977A2"/>
    <w:rsid w:val="00297999"/>
    <w:rsid w:val="002B7E50"/>
    <w:rsid w:val="002C6493"/>
    <w:rsid w:val="002D4181"/>
    <w:rsid w:val="002D7C67"/>
    <w:rsid w:val="002E355E"/>
    <w:rsid w:val="002E6FB4"/>
    <w:rsid w:val="002F1257"/>
    <w:rsid w:val="0031416B"/>
    <w:rsid w:val="00316DE5"/>
    <w:rsid w:val="00317FE6"/>
    <w:rsid w:val="00337594"/>
    <w:rsid w:val="0034668A"/>
    <w:rsid w:val="00350FCB"/>
    <w:rsid w:val="00365696"/>
    <w:rsid w:val="0038708B"/>
    <w:rsid w:val="00387F31"/>
    <w:rsid w:val="00394264"/>
    <w:rsid w:val="003A30F5"/>
    <w:rsid w:val="003B1C14"/>
    <w:rsid w:val="003B534B"/>
    <w:rsid w:val="003D7518"/>
    <w:rsid w:val="003E54D6"/>
    <w:rsid w:val="004069DC"/>
    <w:rsid w:val="00412142"/>
    <w:rsid w:val="00430A85"/>
    <w:rsid w:val="004523F8"/>
    <w:rsid w:val="00486EFB"/>
    <w:rsid w:val="00495269"/>
    <w:rsid w:val="004C7080"/>
    <w:rsid w:val="004D78B9"/>
    <w:rsid w:val="004E5F0D"/>
    <w:rsid w:val="00514F16"/>
    <w:rsid w:val="005176B5"/>
    <w:rsid w:val="0052063B"/>
    <w:rsid w:val="00553C0C"/>
    <w:rsid w:val="00563474"/>
    <w:rsid w:val="00573DCC"/>
    <w:rsid w:val="00586EA6"/>
    <w:rsid w:val="005D5221"/>
    <w:rsid w:val="005D6719"/>
    <w:rsid w:val="005E16B2"/>
    <w:rsid w:val="005E5D9C"/>
    <w:rsid w:val="00600575"/>
    <w:rsid w:val="0060606A"/>
    <w:rsid w:val="0062742F"/>
    <w:rsid w:val="00634E69"/>
    <w:rsid w:val="006673B6"/>
    <w:rsid w:val="00677500"/>
    <w:rsid w:val="00686B9A"/>
    <w:rsid w:val="00690843"/>
    <w:rsid w:val="006E4F08"/>
    <w:rsid w:val="006E7C38"/>
    <w:rsid w:val="006F003E"/>
    <w:rsid w:val="007178DB"/>
    <w:rsid w:val="00732B61"/>
    <w:rsid w:val="007333DA"/>
    <w:rsid w:val="007402CD"/>
    <w:rsid w:val="0075789B"/>
    <w:rsid w:val="00762983"/>
    <w:rsid w:val="0077157E"/>
    <w:rsid w:val="007832C2"/>
    <w:rsid w:val="007A3092"/>
    <w:rsid w:val="007C44A1"/>
    <w:rsid w:val="00807433"/>
    <w:rsid w:val="00820D0A"/>
    <w:rsid w:val="00825E58"/>
    <w:rsid w:val="00830746"/>
    <w:rsid w:val="008322C6"/>
    <w:rsid w:val="008339D7"/>
    <w:rsid w:val="00876BDA"/>
    <w:rsid w:val="008921AF"/>
    <w:rsid w:val="008B6CA5"/>
    <w:rsid w:val="008C04FA"/>
    <w:rsid w:val="008C1DDD"/>
    <w:rsid w:val="008C23F4"/>
    <w:rsid w:val="008C3143"/>
    <w:rsid w:val="008D03A7"/>
    <w:rsid w:val="008E62C3"/>
    <w:rsid w:val="008F3F09"/>
    <w:rsid w:val="009312A7"/>
    <w:rsid w:val="00934AB8"/>
    <w:rsid w:val="00936E13"/>
    <w:rsid w:val="00941787"/>
    <w:rsid w:val="00961108"/>
    <w:rsid w:val="00973641"/>
    <w:rsid w:val="00982A75"/>
    <w:rsid w:val="00984EF1"/>
    <w:rsid w:val="009876E0"/>
    <w:rsid w:val="009947C4"/>
    <w:rsid w:val="009B784B"/>
    <w:rsid w:val="009D73D7"/>
    <w:rsid w:val="009D7D8F"/>
    <w:rsid w:val="009F66CB"/>
    <w:rsid w:val="00A03987"/>
    <w:rsid w:val="00A202A5"/>
    <w:rsid w:val="00A373EA"/>
    <w:rsid w:val="00A64585"/>
    <w:rsid w:val="00A82D2E"/>
    <w:rsid w:val="00A848A8"/>
    <w:rsid w:val="00A909AB"/>
    <w:rsid w:val="00A959ED"/>
    <w:rsid w:val="00AA35B0"/>
    <w:rsid w:val="00AC6EA9"/>
    <w:rsid w:val="00AD0138"/>
    <w:rsid w:val="00AD53CE"/>
    <w:rsid w:val="00B2106B"/>
    <w:rsid w:val="00B26AFE"/>
    <w:rsid w:val="00B31777"/>
    <w:rsid w:val="00B32EA3"/>
    <w:rsid w:val="00B37794"/>
    <w:rsid w:val="00B46EDF"/>
    <w:rsid w:val="00B5085A"/>
    <w:rsid w:val="00BA3B9E"/>
    <w:rsid w:val="00BA522A"/>
    <w:rsid w:val="00BB4645"/>
    <w:rsid w:val="00BC2F47"/>
    <w:rsid w:val="00BD51CB"/>
    <w:rsid w:val="00BE6A4C"/>
    <w:rsid w:val="00C049A5"/>
    <w:rsid w:val="00C1216E"/>
    <w:rsid w:val="00C13ED1"/>
    <w:rsid w:val="00C1656C"/>
    <w:rsid w:val="00C16BB6"/>
    <w:rsid w:val="00C349CF"/>
    <w:rsid w:val="00C42E4A"/>
    <w:rsid w:val="00C457B1"/>
    <w:rsid w:val="00C542AB"/>
    <w:rsid w:val="00C6307B"/>
    <w:rsid w:val="00C750F4"/>
    <w:rsid w:val="00CE6A1C"/>
    <w:rsid w:val="00D126BF"/>
    <w:rsid w:val="00D13F98"/>
    <w:rsid w:val="00D36948"/>
    <w:rsid w:val="00D414A6"/>
    <w:rsid w:val="00D62933"/>
    <w:rsid w:val="00D82F82"/>
    <w:rsid w:val="00DB0561"/>
    <w:rsid w:val="00DB39C1"/>
    <w:rsid w:val="00DB61A8"/>
    <w:rsid w:val="00DC601F"/>
    <w:rsid w:val="00DE50A7"/>
    <w:rsid w:val="00DE6781"/>
    <w:rsid w:val="00DF565E"/>
    <w:rsid w:val="00E02160"/>
    <w:rsid w:val="00E14C66"/>
    <w:rsid w:val="00E21EEE"/>
    <w:rsid w:val="00E23085"/>
    <w:rsid w:val="00E405A6"/>
    <w:rsid w:val="00E70AC1"/>
    <w:rsid w:val="00E90A43"/>
    <w:rsid w:val="00EC0E17"/>
    <w:rsid w:val="00EC2EED"/>
    <w:rsid w:val="00ED334D"/>
    <w:rsid w:val="00EF7E31"/>
    <w:rsid w:val="00F12DC3"/>
    <w:rsid w:val="00F133AC"/>
    <w:rsid w:val="00F33B94"/>
    <w:rsid w:val="00F43F7C"/>
    <w:rsid w:val="00F5389B"/>
    <w:rsid w:val="00F6047E"/>
    <w:rsid w:val="00F63079"/>
    <w:rsid w:val="00F776AF"/>
    <w:rsid w:val="00F800B7"/>
    <w:rsid w:val="00F82911"/>
    <w:rsid w:val="00F91B01"/>
    <w:rsid w:val="00FD5512"/>
    <w:rsid w:val="05AE36CA"/>
    <w:rsid w:val="378A5996"/>
    <w:rsid w:val="5A3C6978"/>
    <w:rsid w:val="67600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416B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5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5E58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825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5E58"/>
    <w:rPr>
      <w:rFonts w:eastAsia="仿宋_GB2312"/>
      <w:kern w:val="2"/>
      <w:sz w:val="18"/>
      <w:szCs w:val="18"/>
    </w:rPr>
  </w:style>
  <w:style w:type="table" w:styleId="a5">
    <w:name w:val="Table Grid"/>
    <w:basedOn w:val="a1"/>
    <w:rsid w:val="00825E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922BB6-9E22-4794-BF4C-192EC858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265</Words>
  <Characters>1516</Characters>
  <Application>Microsoft Office Word</Application>
  <DocSecurity>0</DocSecurity>
  <Lines>12</Lines>
  <Paragraphs>3</Paragraphs>
  <ScaleCrop>false</ScaleCrop>
  <Company>微软中国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微软用户</cp:lastModifiedBy>
  <cp:revision>190</cp:revision>
  <dcterms:created xsi:type="dcterms:W3CDTF">2014-10-29T12:08:00Z</dcterms:created>
  <dcterms:modified xsi:type="dcterms:W3CDTF">2018-04-23T11:40:00Z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