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6B" w:rsidRDefault="00A959ED">
      <w:pPr>
        <w:rPr>
          <w:rFonts w:ascii="黑体" w:eastAsia="黑体"/>
          <w:szCs w:val="32"/>
        </w:rPr>
      </w:pPr>
      <w:r>
        <w:rPr>
          <w:rFonts w:ascii="黑体" w:eastAsia="黑体" w:hint="eastAsia"/>
          <w:szCs w:val="32"/>
        </w:rPr>
        <w:t>附件4-2</w:t>
      </w:r>
      <w:r>
        <w:rPr>
          <w:rFonts w:ascii="黑体" w:eastAsia="黑体"/>
          <w:szCs w:val="32"/>
        </w:rPr>
        <w:t>:</w:t>
      </w:r>
    </w:p>
    <w:p w:rsidR="0031416B" w:rsidRDefault="0031416B">
      <w:pPr>
        <w:rPr>
          <w:rFonts w:ascii="黑体" w:eastAsia="黑体"/>
          <w:szCs w:val="32"/>
        </w:rPr>
      </w:pPr>
    </w:p>
    <w:p w:rsidR="00317FE6" w:rsidRPr="00FA70FD" w:rsidRDefault="00317FE6" w:rsidP="00317FE6">
      <w:pPr>
        <w:spacing w:line="600" w:lineRule="exact"/>
        <w:jc w:val="center"/>
        <w:rPr>
          <w:rFonts w:ascii="方正小标宋_GBK" w:eastAsia="方正小标宋_GBK"/>
          <w:sz w:val="44"/>
          <w:szCs w:val="44"/>
        </w:rPr>
      </w:pPr>
      <w:r>
        <w:rPr>
          <w:rFonts w:ascii="方正小标宋_GBK" w:eastAsia="方正小标宋_GBK" w:hint="eastAsia"/>
          <w:sz w:val="44"/>
          <w:szCs w:val="44"/>
        </w:rPr>
        <w:t>区委组织部</w:t>
      </w:r>
      <w:r w:rsidR="00B575E3">
        <w:rPr>
          <w:rFonts w:ascii="方正小标宋_GBK" w:eastAsia="方正小标宋_GBK" w:hint="eastAsia"/>
          <w:sz w:val="44"/>
          <w:szCs w:val="44"/>
        </w:rPr>
        <w:t>非公党建工作经费</w:t>
      </w:r>
    </w:p>
    <w:p w:rsidR="0031416B" w:rsidRPr="00317FE6" w:rsidRDefault="00A959ED">
      <w:pPr>
        <w:spacing w:line="600" w:lineRule="exact"/>
        <w:jc w:val="center"/>
        <w:rPr>
          <w:rFonts w:ascii="方正小标宋_GBK" w:eastAsia="方正小标宋_GBK"/>
          <w:sz w:val="44"/>
          <w:szCs w:val="44"/>
        </w:rPr>
      </w:pPr>
      <w:r w:rsidRPr="00317FE6">
        <w:rPr>
          <w:rFonts w:ascii="方正小标宋_GBK" w:eastAsia="方正小标宋_GBK" w:hint="eastAsia"/>
          <w:sz w:val="44"/>
          <w:szCs w:val="44"/>
        </w:rPr>
        <w:t>项目支出绩效报告（自评）</w:t>
      </w:r>
    </w:p>
    <w:p w:rsidR="0031416B" w:rsidRDefault="0031416B" w:rsidP="00825E58">
      <w:pPr>
        <w:spacing w:line="600" w:lineRule="exact"/>
        <w:ind w:firstLineChars="200" w:firstLine="596"/>
        <w:rPr>
          <w:rFonts w:ascii="仿宋_GB2312"/>
          <w:b/>
          <w:szCs w:val="32"/>
        </w:rPr>
      </w:pPr>
    </w:p>
    <w:p w:rsidR="0031416B" w:rsidRDefault="00A959ED" w:rsidP="00825E58">
      <w:pPr>
        <w:topLinePunct/>
        <w:ind w:firstLineChars="200" w:firstLine="593"/>
        <w:rPr>
          <w:rFonts w:ascii="黑体" w:eastAsia="黑体"/>
          <w:szCs w:val="32"/>
        </w:rPr>
      </w:pPr>
      <w:r>
        <w:rPr>
          <w:rFonts w:ascii="黑体" w:eastAsia="黑体" w:hint="eastAsia"/>
          <w:szCs w:val="32"/>
        </w:rPr>
        <w:t>一、项目基本情况</w:t>
      </w:r>
    </w:p>
    <w:p w:rsidR="00A848A8" w:rsidRDefault="00A959ED" w:rsidP="00825E58">
      <w:pPr>
        <w:topLinePunct/>
        <w:ind w:firstLineChars="200" w:firstLine="593"/>
        <w:rPr>
          <w:rFonts w:ascii="仿宋_GB2312"/>
          <w:szCs w:val="32"/>
        </w:rPr>
      </w:pPr>
      <w:r>
        <w:rPr>
          <w:rFonts w:ascii="仿宋_GB2312" w:hint="eastAsia"/>
          <w:szCs w:val="32"/>
        </w:rPr>
        <w:t>（一）项目基本情况简介</w:t>
      </w:r>
    </w:p>
    <w:p w:rsidR="00573DCC" w:rsidRDefault="00B575E3" w:rsidP="00573DCC">
      <w:pPr>
        <w:topLinePunct/>
        <w:ind w:firstLineChars="200" w:firstLine="593"/>
        <w:rPr>
          <w:rFonts w:ascii="仿宋_GB2312"/>
          <w:szCs w:val="32"/>
        </w:rPr>
      </w:pPr>
      <w:r>
        <w:rPr>
          <w:rFonts w:ascii="仿宋_GB2312" w:hint="eastAsia"/>
          <w:szCs w:val="32"/>
        </w:rPr>
        <w:t>非公党建工作经费</w:t>
      </w:r>
      <w:r w:rsidR="00573DCC">
        <w:rPr>
          <w:rFonts w:ascii="仿宋_GB2312" w:hint="eastAsia"/>
          <w:szCs w:val="32"/>
        </w:rPr>
        <w:t>预算内容为：</w:t>
      </w:r>
    </w:p>
    <w:p w:rsidR="00B575E3" w:rsidRDefault="00B575E3" w:rsidP="00B575E3">
      <w:pPr>
        <w:spacing w:line="600" w:lineRule="exact"/>
        <w:ind w:firstLineChars="200" w:firstLine="593"/>
        <w:rPr>
          <w:rFonts w:ascii="仿宋_GB2312"/>
          <w:szCs w:val="32"/>
        </w:rPr>
      </w:pPr>
      <w:r w:rsidRPr="00B575E3">
        <w:rPr>
          <w:rFonts w:ascii="仿宋_GB2312" w:hint="eastAsia"/>
          <w:szCs w:val="32"/>
        </w:rPr>
        <w:t>1.非公党工委日常办公经费2</w:t>
      </w:r>
      <w:r w:rsidR="00A363C0">
        <w:rPr>
          <w:rFonts w:ascii="仿宋_GB2312" w:hint="eastAsia"/>
          <w:szCs w:val="32"/>
        </w:rPr>
        <w:t>万</w:t>
      </w:r>
      <w:r w:rsidRPr="00B575E3">
        <w:rPr>
          <w:rFonts w:ascii="仿宋_GB2312" w:hint="eastAsia"/>
          <w:szCs w:val="32"/>
        </w:rPr>
        <w:t>；</w:t>
      </w:r>
    </w:p>
    <w:p w:rsidR="00B575E3" w:rsidRDefault="00B575E3" w:rsidP="00B575E3">
      <w:pPr>
        <w:spacing w:line="600" w:lineRule="exact"/>
        <w:ind w:firstLineChars="200" w:firstLine="593"/>
        <w:rPr>
          <w:rFonts w:ascii="仿宋_GB2312"/>
          <w:szCs w:val="32"/>
        </w:rPr>
      </w:pPr>
      <w:r w:rsidRPr="00B575E3">
        <w:rPr>
          <w:rFonts w:ascii="仿宋_GB2312" w:hint="eastAsia"/>
          <w:szCs w:val="32"/>
        </w:rPr>
        <w:t>2.年终党建考核及党建示范点创建5万；</w:t>
      </w:r>
    </w:p>
    <w:p w:rsidR="00B575E3" w:rsidRDefault="00B575E3" w:rsidP="00B575E3">
      <w:pPr>
        <w:spacing w:line="600" w:lineRule="exact"/>
        <w:ind w:firstLineChars="200" w:firstLine="593"/>
        <w:rPr>
          <w:rFonts w:ascii="仿宋_GB2312"/>
          <w:szCs w:val="32"/>
        </w:rPr>
      </w:pPr>
      <w:r w:rsidRPr="00B575E3">
        <w:rPr>
          <w:rFonts w:ascii="仿宋_GB2312" w:hint="eastAsia"/>
          <w:szCs w:val="32"/>
        </w:rPr>
        <w:t>3.</w:t>
      </w:r>
      <w:r w:rsidR="0018648C">
        <w:rPr>
          <w:rFonts w:ascii="仿宋_GB2312" w:hint="eastAsia"/>
          <w:szCs w:val="32"/>
        </w:rPr>
        <w:t>非公</w:t>
      </w:r>
      <w:r w:rsidRPr="00B575E3">
        <w:rPr>
          <w:rFonts w:ascii="仿宋_GB2312" w:hint="eastAsia"/>
          <w:szCs w:val="32"/>
        </w:rPr>
        <w:t>党组织工作经费223个*5000元=111.5万元；</w:t>
      </w:r>
    </w:p>
    <w:p w:rsidR="00B575E3" w:rsidRDefault="00B575E3" w:rsidP="00B575E3">
      <w:pPr>
        <w:spacing w:line="600" w:lineRule="exact"/>
        <w:ind w:firstLineChars="200" w:firstLine="593"/>
        <w:rPr>
          <w:rFonts w:ascii="仿宋_GB2312"/>
          <w:szCs w:val="32"/>
        </w:rPr>
      </w:pPr>
      <w:r w:rsidRPr="00B575E3">
        <w:rPr>
          <w:rFonts w:ascii="仿宋_GB2312" w:hint="eastAsia"/>
          <w:szCs w:val="32"/>
        </w:rPr>
        <w:t>4.</w:t>
      </w:r>
      <w:r w:rsidR="0018648C">
        <w:rPr>
          <w:rFonts w:ascii="仿宋_GB2312" w:hint="eastAsia"/>
          <w:szCs w:val="32"/>
        </w:rPr>
        <w:t>非公</w:t>
      </w:r>
      <w:r w:rsidRPr="00B575E3">
        <w:rPr>
          <w:rFonts w:ascii="仿宋_GB2312" w:hint="eastAsia"/>
          <w:szCs w:val="32"/>
        </w:rPr>
        <w:t>党员教育经费：800人*200元/人=16万元；</w:t>
      </w:r>
    </w:p>
    <w:p w:rsidR="00B575E3" w:rsidRDefault="00B575E3" w:rsidP="00B575E3">
      <w:pPr>
        <w:spacing w:line="600" w:lineRule="exact"/>
        <w:ind w:firstLineChars="200" w:firstLine="593"/>
        <w:rPr>
          <w:rFonts w:ascii="仿宋_GB2312"/>
          <w:szCs w:val="32"/>
        </w:rPr>
      </w:pPr>
      <w:r w:rsidRPr="00B575E3">
        <w:rPr>
          <w:rFonts w:ascii="仿宋_GB2312" w:hint="eastAsia"/>
          <w:szCs w:val="32"/>
        </w:rPr>
        <w:t>5.非公党组织规范化建设以奖代补资金：7万；</w:t>
      </w:r>
    </w:p>
    <w:p w:rsidR="00B575E3" w:rsidRDefault="00B575E3" w:rsidP="00B575E3">
      <w:pPr>
        <w:spacing w:line="600" w:lineRule="exact"/>
        <w:ind w:firstLineChars="200" w:firstLine="593"/>
        <w:rPr>
          <w:rFonts w:ascii="仿宋_GB2312"/>
          <w:szCs w:val="32"/>
        </w:rPr>
      </w:pPr>
      <w:r>
        <w:rPr>
          <w:rFonts w:ascii="仿宋_GB2312" w:hint="eastAsia"/>
          <w:szCs w:val="32"/>
        </w:rPr>
        <w:t>6</w:t>
      </w:r>
      <w:r w:rsidRPr="00B575E3">
        <w:rPr>
          <w:rFonts w:ascii="仿宋_GB2312" w:hint="eastAsia"/>
          <w:szCs w:val="32"/>
        </w:rPr>
        <w:t>.党群服务中心建设：10万。</w:t>
      </w:r>
    </w:p>
    <w:p w:rsidR="0059791E" w:rsidRDefault="00A64585" w:rsidP="0059791E">
      <w:pPr>
        <w:topLinePunct/>
        <w:ind w:firstLineChars="200" w:firstLine="593"/>
        <w:rPr>
          <w:rFonts w:ascii="仿宋_GB2312"/>
          <w:szCs w:val="32"/>
        </w:rPr>
      </w:pPr>
      <w:r>
        <w:rPr>
          <w:rFonts w:ascii="仿宋_GB2312" w:hint="eastAsia"/>
          <w:szCs w:val="32"/>
        </w:rPr>
        <w:t>预算资金主要用于保障</w:t>
      </w:r>
      <w:r w:rsidR="006727D4">
        <w:rPr>
          <w:rFonts w:ascii="仿宋_GB2312" w:hint="eastAsia"/>
          <w:szCs w:val="32"/>
        </w:rPr>
        <w:t>非公有制经济组织和社会组织</w:t>
      </w:r>
      <w:r w:rsidR="006727D4" w:rsidRPr="007972FE">
        <w:rPr>
          <w:rFonts w:ascii="仿宋_GB2312" w:hint="eastAsia"/>
          <w:szCs w:val="32"/>
        </w:rPr>
        <w:t>党组织组织生活、队伍建设、基础保障、基础台账</w:t>
      </w:r>
      <w:r w:rsidR="006727D4">
        <w:rPr>
          <w:rFonts w:ascii="仿宋_GB2312" w:hint="eastAsia"/>
          <w:szCs w:val="32"/>
        </w:rPr>
        <w:t>规范化</w:t>
      </w:r>
      <w:r w:rsidR="006727D4" w:rsidRPr="007972FE">
        <w:rPr>
          <w:rFonts w:ascii="仿宋_GB2312" w:hint="eastAsia"/>
          <w:szCs w:val="32"/>
        </w:rPr>
        <w:t>建设，</w:t>
      </w:r>
      <w:r w:rsidR="006727D4">
        <w:rPr>
          <w:rFonts w:ascii="仿宋_GB2312" w:hint="eastAsia"/>
          <w:szCs w:val="32"/>
        </w:rPr>
        <w:t>推动非公有制经济组织和社会组织</w:t>
      </w:r>
      <w:r w:rsidR="006727D4" w:rsidRPr="007972FE">
        <w:rPr>
          <w:rFonts w:ascii="仿宋_GB2312" w:hint="eastAsia"/>
          <w:szCs w:val="32"/>
        </w:rPr>
        <w:t>党组织党建基础、党建质量、党建水平整体</w:t>
      </w:r>
      <w:r w:rsidR="006727D4">
        <w:rPr>
          <w:rFonts w:ascii="仿宋_GB2312" w:hint="eastAsia"/>
          <w:szCs w:val="32"/>
        </w:rPr>
        <w:t>提高。</w:t>
      </w:r>
    </w:p>
    <w:p w:rsidR="0059791E" w:rsidRDefault="0059791E" w:rsidP="0059791E">
      <w:pPr>
        <w:topLinePunct/>
        <w:ind w:firstLineChars="200" w:firstLine="593"/>
        <w:rPr>
          <w:rFonts w:ascii="Times New Roman" w:hAnsi="Times New Roman" w:cs="Times New Roman"/>
          <w:szCs w:val="32"/>
        </w:rPr>
      </w:pPr>
      <w:r w:rsidRPr="00365696">
        <w:rPr>
          <w:rFonts w:ascii="Times New Roman" w:hAnsi="Times New Roman" w:cs="Times New Roman"/>
          <w:szCs w:val="32"/>
        </w:rPr>
        <w:t>（二）绩效目标设定及指标完成情况。</w:t>
      </w:r>
    </w:p>
    <w:tbl>
      <w:tblPr>
        <w:tblStyle w:val="a5"/>
        <w:tblW w:w="8882" w:type="dxa"/>
        <w:tblLook w:val="04A0"/>
      </w:tblPr>
      <w:tblGrid>
        <w:gridCol w:w="817"/>
        <w:gridCol w:w="992"/>
        <w:gridCol w:w="5245"/>
        <w:gridCol w:w="992"/>
        <w:gridCol w:w="836"/>
      </w:tblGrid>
      <w:tr w:rsidR="0059791E" w:rsidRPr="00365696" w:rsidTr="009D74F4">
        <w:trPr>
          <w:trHeight w:val="36"/>
        </w:trPr>
        <w:tc>
          <w:tcPr>
            <w:tcW w:w="817" w:type="dxa"/>
            <w:vAlign w:val="center"/>
          </w:tcPr>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一级</w:t>
            </w:r>
          </w:p>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指标</w:t>
            </w:r>
          </w:p>
        </w:tc>
        <w:tc>
          <w:tcPr>
            <w:tcW w:w="992" w:type="dxa"/>
            <w:vAlign w:val="center"/>
          </w:tcPr>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二级</w:t>
            </w:r>
          </w:p>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指标</w:t>
            </w:r>
          </w:p>
        </w:tc>
        <w:tc>
          <w:tcPr>
            <w:tcW w:w="5245" w:type="dxa"/>
            <w:vAlign w:val="center"/>
          </w:tcPr>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三级指标</w:t>
            </w:r>
          </w:p>
        </w:tc>
        <w:tc>
          <w:tcPr>
            <w:tcW w:w="992" w:type="dxa"/>
            <w:vAlign w:val="center"/>
          </w:tcPr>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指标值</w:t>
            </w:r>
          </w:p>
        </w:tc>
        <w:tc>
          <w:tcPr>
            <w:tcW w:w="836" w:type="dxa"/>
            <w:vAlign w:val="center"/>
          </w:tcPr>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是否</w:t>
            </w:r>
          </w:p>
          <w:p w:rsidR="0059791E" w:rsidRPr="00365696" w:rsidRDefault="0059791E" w:rsidP="009D74F4">
            <w:pPr>
              <w:topLinePunct/>
              <w:spacing w:line="320" w:lineRule="exact"/>
              <w:jc w:val="center"/>
              <w:rPr>
                <w:rFonts w:ascii="Times New Roman" w:eastAsia="黑体" w:hAnsi="Times New Roman" w:cs="Times New Roman"/>
                <w:sz w:val="24"/>
                <w:szCs w:val="24"/>
              </w:rPr>
            </w:pPr>
            <w:r w:rsidRPr="00365696">
              <w:rPr>
                <w:rFonts w:ascii="Times New Roman" w:eastAsia="黑体" w:hAnsi="黑体" w:cs="Times New Roman"/>
                <w:sz w:val="24"/>
                <w:szCs w:val="24"/>
              </w:rPr>
              <w:t>完成</w:t>
            </w:r>
          </w:p>
        </w:tc>
      </w:tr>
      <w:tr w:rsidR="00246D84" w:rsidRPr="00365696" w:rsidTr="009D74F4">
        <w:trPr>
          <w:trHeight w:val="816"/>
        </w:trPr>
        <w:tc>
          <w:tcPr>
            <w:tcW w:w="817" w:type="dxa"/>
            <w:vMerge w:val="restart"/>
            <w:vAlign w:val="center"/>
          </w:tcPr>
          <w:p w:rsidR="00246D84" w:rsidRDefault="00246D84" w:rsidP="009D74F4">
            <w:pPr>
              <w:topLinePunct/>
              <w:spacing w:line="320" w:lineRule="exact"/>
              <w:jc w:val="center"/>
              <w:rPr>
                <w:rFonts w:ascii="Times New Roman" w:hAnsi="Times New Roman" w:cs="Times New Roman"/>
                <w:sz w:val="24"/>
                <w:szCs w:val="24"/>
              </w:rPr>
            </w:pPr>
          </w:p>
          <w:p w:rsidR="00246D84" w:rsidRPr="00365696" w:rsidRDefault="00246D84"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产出</w:t>
            </w:r>
          </w:p>
          <w:p w:rsidR="00246D84" w:rsidRPr="00365696" w:rsidRDefault="00246D84"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lastRenderedPageBreak/>
              <w:t>指标</w:t>
            </w:r>
          </w:p>
          <w:p w:rsidR="00246D84" w:rsidRPr="00365696" w:rsidRDefault="00246D84" w:rsidP="009D74F4">
            <w:pPr>
              <w:topLinePunct/>
              <w:spacing w:line="320" w:lineRule="exact"/>
              <w:jc w:val="center"/>
              <w:rPr>
                <w:rFonts w:ascii="Times New Roman" w:hAnsi="Times New Roman" w:cs="Times New Roman"/>
                <w:sz w:val="24"/>
                <w:szCs w:val="24"/>
              </w:rPr>
            </w:pPr>
          </w:p>
        </w:tc>
        <w:tc>
          <w:tcPr>
            <w:tcW w:w="992" w:type="dxa"/>
            <w:vMerge w:val="restart"/>
            <w:vAlign w:val="center"/>
          </w:tcPr>
          <w:p w:rsidR="00246D84" w:rsidRPr="00365696" w:rsidRDefault="00246D84"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lastRenderedPageBreak/>
              <w:t>数量</w:t>
            </w:r>
          </w:p>
          <w:p w:rsidR="00246D84" w:rsidRPr="00365696" w:rsidRDefault="00246D84"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指标</w:t>
            </w:r>
          </w:p>
        </w:tc>
        <w:tc>
          <w:tcPr>
            <w:tcW w:w="5245" w:type="dxa"/>
            <w:vAlign w:val="center"/>
          </w:tcPr>
          <w:p w:rsidR="00246D84" w:rsidRPr="0018648C" w:rsidRDefault="00246D84" w:rsidP="0018648C">
            <w:pPr>
              <w:spacing w:line="240" w:lineRule="exact"/>
              <w:rPr>
                <w:rFonts w:ascii="Times New Roman" w:eastAsia="宋体" w:hAnsi="Times New Roman" w:cs="Times New Roman"/>
                <w:color w:val="000000"/>
                <w:sz w:val="20"/>
                <w:szCs w:val="20"/>
              </w:rPr>
            </w:pPr>
            <w:r w:rsidRPr="0018648C">
              <w:rPr>
                <w:rFonts w:ascii="Times New Roman" w:hAnsi="Times New Roman" w:cs="Times New Roman" w:hint="eastAsia"/>
                <w:color w:val="000000"/>
                <w:sz w:val="20"/>
                <w:szCs w:val="20"/>
              </w:rPr>
              <w:t>补助</w:t>
            </w:r>
            <w:r w:rsidRPr="0018648C">
              <w:rPr>
                <w:rFonts w:ascii="Times New Roman" w:hAnsi="Times New Roman" w:cs="Times New Roman" w:hint="eastAsia"/>
                <w:color w:val="000000"/>
                <w:sz w:val="20"/>
                <w:szCs w:val="20"/>
              </w:rPr>
              <w:t>223</w:t>
            </w:r>
            <w:r w:rsidRPr="0018648C">
              <w:rPr>
                <w:rFonts w:ascii="Times New Roman" w:hAnsi="Times New Roman" w:cs="Times New Roman" w:hint="eastAsia"/>
                <w:color w:val="000000"/>
                <w:sz w:val="20"/>
                <w:szCs w:val="20"/>
              </w:rPr>
              <w:t>个“两类组织”党组织工作经费</w:t>
            </w:r>
            <w:r w:rsidRPr="0018648C">
              <w:rPr>
                <w:rFonts w:ascii="Times New Roman" w:hAnsi="Times New Roman" w:cs="Times New Roman" w:hint="eastAsia"/>
                <w:color w:val="000000"/>
                <w:sz w:val="20"/>
                <w:szCs w:val="20"/>
              </w:rPr>
              <w:t>5000</w:t>
            </w:r>
            <w:r w:rsidRPr="0018648C">
              <w:rPr>
                <w:rFonts w:ascii="Times New Roman" w:hAnsi="Times New Roman" w:cs="Times New Roman" w:hint="eastAsia"/>
                <w:color w:val="000000"/>
                <w:sz w:val="20"/>
                <w:szCs w:val="20"/>
              </w:rPr>
              <w:t>元</w:t>
            </w:r>
            <w:r w:rsidRPr="0018648C">
              <w:rPr>
                <w:rFonts w:ascii="Times New Roman" w:hAnsi="Times New Roman" w:cs="Times New Roman" w:hint="eastAsia"/>
                <w:color w:val="000000"/>
                <w:sz w:val="20"/>
                <w:szCs w:val="20"/>
              </w:rPr>
              <w:t>/</w:t>
            </w:r>
            <w:r w:rsidRPr="0018648C">
              <w:rPr>
                <w:rFonts w:ascii="Times New Roman" w:hAnsi="Times New Roman" w:cs="Times New Roman" w:hint="eastAsia"/>
                <w:color w:val="000000"/>
                <w:sz w:val="20"/>
                <w:szCs w:val="20"/>
              </w:rPr>
              <w:t>个；</w:t>
            </w:r>
            <w:r w:rsidRPr="0018648C">
              <w:rPr>
                <w:rFonts w:ascii="Times New Roman" w:hAnsi="Times New Roman" w:cs="Times New Roman" w:hint="eastAsia"/>
                <w:color w:val="000000"/>
                <w:sz w:val="20"/>
                <w:szCs w:val="20"/>
              </w:rPr>
              <w:tab/>
            </w:r>
          </w:p>
        </w:tc>
        <w:tc>
          <w:tcPr>
            <w:tcW w:w="992" w:type="dxa"/>
            <w:vAlign w:val="center"/>
          </w:tcPr>
          <w:p w:rsidR="00246D84" w:rsidRPr="00365696" w:rsidRDefault="00246D84"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246D84" w:rsidRPr="00365696" w:rsidRDefault="00246D84"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r w:rsidR="00246D84" w:rsidRPr="00365696" w:rsidTr="009D74F4">
        <w:trPr>
          <w:trHeight w:val="816"/>
        </w:trPr>
        <w:tc>
          <w:tcPr>
            <w:tcW w:w="817" w:type="dxa"/>
            <w:vMerge/>
            <w:vAlign w:val="center"/>
          </w:tcPr>
          <w:p w:rsidR="00246D84" w:rsidRPr="00365696" w:rsidRDefault="00246D84" w:rsidP="009D74F4">
            <w:pPr>
              <w:topLinePunct/>
              <w:spacing w:line="320" w:lineRule="exact"/>
              <w:jc w:val="center"/>
              <w:rPr>
                <w:rFonts w:ascii="Times New Roman" w:hAnsi="Times New Roman" w:cs="Times New Roman"/>
                <w:sz w:val="24"/>
                <w:szCs w:val="24"/>
              </w:rPr>
            </w:pPr>
          </w:p>
        </w:tc>
        <w:tc>
          <w:tcPr>
            <w:tcW w:w="992" w:type="dxa"/>
            <w:vMerge/>
            <w:vAlign w:val="center"/>
          </w:tcPr>
          <w:p w:rsidR="00246D84" w:rsidRPr="00365696" w:rsidRDefault="00246D84" w:rsidP="009D74F4">
            <w:pPr>
              <w:topLinePunct/>
              <w:spacing w:line="320" w:lineRule="exact"/>
              <w:jc w:val="center"/>
              <w:rPr>
                <w:rFonts w:ascii="Times New Roman" w:hAnsi="Times New Roman" w:cs="Times New Roman"/>
                <w:sz w:val="24"/>
                <w:szCs w:val="24"/>
              </w:rPr>
            </w:pPr>
          </w:p>
        </w:tc>
        <w:tc>
          <w:tcPr>
            <w:tcW w:w="5245" w:type="dxa"/>
            <w:vAlign w:val="center"/>
          </w:tcPr>
          <w:p w:rsidR="00246D84" w:rsidRPr="0018648C" w:rsidRDefault="00246D84" w:rsidP="0018648C">
            <w:pPr>
              <w:spacing w:line="240" w:lineRule="exact"/>
              <w:rPr>
                <w:rFonts w:ascii="Times New Roman" w:hAnsi="Times New Roman" w:cs="Times New Roman"/>
                <w:color w:val="000000"/>
                <w:sz w:val="20"/>
                <w:szCs w:val="20"/>
              </w:rPr>
            </w:pPr>
            <w:r>
              <w:rPr>
                <w:rFonts w:ascii="Times New Roman" w:hAnsi="Times New Roman" w:cs="Times New Roman" w:hint="eastAsia"/>
                <w:color w:val="000000"/>
                <w:sz w:val="20"/>
                <w:szCs w:val="20"/>
              </w:rPr>
              <w:t>开展党员教育教育培训不低于</w:t>
            </w:r>
            <w:r>
              <w:rPr>
                <w:rFonts w:ascii="Times New Roman" w:hAnsi="Times New Roman" w:cs="Times New Roman" w:hint="eastAsia"/>
                <w:color w:val="000000"/>
                <w:sz w:val="20"/>
                <w:szCs w:val="20"/>
              </w:rPr>
              <w:t>800</w:t>
            </w:r>
            <w:r>
              <w:rPr>
                <w:rFonts w:ascii="Times New Roman" w:hAnsi="Times New Roman" w:cs="Times New Roman" w:hint="eastAsia"/>
                <w:color w:val="000000"/>
                <w:sz w:val="20"/>
                <w:szCs w:val="20"/>
              </w:rPr>
              <w:t>人次。</w:t>
            </w:r>
          </w:p>
        </w:tc>
        <w:tc>
          <w:tcPr>
            <w:tcW w:w="992" w:type="dxa"/>
            <w:vAlign w:val="center"/>
          </w:tcPr>
          <w:p w:rsidR="00246D84" w:rsidRPr="00365696" w:rsidRDefault="00246D84" w:rsidP="009D74F4">
            <w:pPr>
              <w:topLinePunct/>
              <w:jc w:val="center"/>
              <w:rPr>
                <w:rFonts w:ascii="Times New Roman" w:hAnsi="Times New Roman" w:cs="Times New Roman"/>
                <w:szCs w:val="32"/>
              </w:rPr>
            </w:pPr>
          </w:p>
        </w:tc>
        <w:tc>
          <w:tcPr>
            <w:tcW w:w="836" w:type="dxa"/>
            <w:vAlign w:val="center"/>
          </w:tcPr>
          <w:p w:rsidR="00246D84" w:rsidRPr="00365696" w:rsidRDefault="00246D84" w:rsidP="009D74F4">
            <w:pPr>
              <w:topLinePunct/>
              <w:jc w:val="center"/>
              <w:rPr>
                <w:rFonts w:ascii="Times New Roman" w:hAnsi="Times New Roman" w:cs="Times New Roman"/>
                <w:szCs w:val="32"/>
              </w:rPr>
            </w:pPr>
          </w:p>
        </w:tc>
      </w:tr>
      <w:tr w:rsidR="00246D84" w:rsidRPr="00365696" w:rsidTr="009D74F4">
        <w:trPr>
          <w:trHeight w:val="816"/>
        </w:trPr>
        <w:tc>
          <w:tcPr>
            <w:tcW w:w="817" w:type="dxa"/>
            <w:vMerge/>
            <w:vAlign w:val="center"/>
          </w:tcPr>
          <w:p w:rsidR="00246D84" w:rsidRPr="00365696" w:rsidRDefault="00246D84" w:rsidP="009D74F4">
            <w:pPr>
              <w:topLinePunct/>
              <w:spacing w:line="320" w:lineRule="exact"/>
              <w:jc w:val="center"/>
              <w:rPr>
                <w:rFonts w:ascii="Times New Roman" w:hAnsi="Times New Roman" w:cs="Times New Roman"/>
                <w:sz w:val="24"/>
                <w:szCs w:val="24"/>
              </w:rPr>
            </w:pPr>
          </w:p>
        </w:tc>
        <w:tc>
          <w:tcPr>
            <w:tcW w:w="992" w:type="dxa"/>
            <w:vMerge/>
            <w:vAlign w:val="center"/>
          </w:tcPr>
          <w:p w:rsidR="00246D84" w:rsidRPr="00365696" w:rsidRDefault="00246D84" w:rsidP="009D74F4">
            <w:pPr>
              <w:topLinePunct/>
              <w:spacing w:line="320" w:lineRule="exact"/>
              <w:jc w:val="center"/>
              <w:rPr>
                <w:rFonts w:ascii="Times New Roman" w:hAnsi="Times New Roman" w:cs="Times New Roman"/>
                <w:sz w:val="24"/>
                <w:szCs w:val="24"/>
              </w:rPr>
            </w:pPr>
          </w:p>
        </w:tc>
        <w:tc>
          <w:tcPr>
            <w:tcW w:w="5245" w:type="dxa"/>
            <w:vAlign w:val="center"/>
          </w:tcPr>
          <w:p w:rsidR="00246D84" w:rsidRDefault="00246D84" w:rsidP="0018648C">
            <w:pPr>
              <w:spacing w:line="240" w:lineRule="exact"/>
              <w:rPr>
                <w:rFonts w:ascii="Times New Roman" w:hAnsi="Times New Roman" w:cs="Times New Roman"/>
                <w:color w:val="000000"/>
                <w:sz w:val="20"/>
                <w:szCs w:val="20"/>
              </w:rPr>
            </w:pPr>
            <w:r>
              <w:rPr>
                <w:rFonts w:ascii="Times New Roman" w:hAnsi="Times New Roman" w:cs="Times New Roman" w:hint="eastAsia"/>
                <w:color w:val="000000"/>
                <w:sz w:val="20"/>
                <w:szCs w:val="20"/>
              </w:rPr>
              <w:t>创建示范地不少于</w:t>
            </w:r>
            <w:r>
              <w:rPr>
                <w:rFonts w:ascii="Times New Roman" w:hAnsi="Times New Roman" w:cs="Times New Roman" w:hint="eastAsia"/>
                <w:color w:val="000000"/>
                <w:sz w:val="20"/>
                <w:szCs w:val="20"/>
              </w:rPr>
              <w:t>5</w:t>
            </w:r>
            <w:r>
              <w:rPr>
                <w:rFonts w:ascii="Times New Roman" w:hAnsi="Times New Roman" w:cs="Times New Roman" w:hint="eastAsia"/>
                <w:color w:val="000000"/>
                <w:sz w:val="20"/>
                <w:szCs w:val="20"/>
              </w:rPr>
              <w:t>个。</w:t>
            </w:r>
          </w:p>
        </w:tc>
        <w:tc>
          <w:tcPr>
            <w:tcW w:w="992" w:type="dxa"/>
            <w:vAlign w:val="center"/>
          </w:tcPr>
          <w:p w:rsidR="00246D84" w:rsidRPr="00365696" w:rsidRDefault="00246D84" w:rsidP="009D74F4">
            <w:pPr>
              <w:topLinePunct/>
              <w:jc w:val="center"/>
              <w:rPr>
                <w:rFonts w:ascii="Times New Roman" w:hAnsi="Times New Roman" w:cs="Times New Roman"/>
                <w:szCs w:val="32"/>
              </w:rPr>
            </w:pPr>
          </w:p>
        </w:tc>
        <w:tc>
          <w:tcPr>
            <w:tcW w:w="836" w:type="dxa"/>
            <w:vAlign w:val="center"/>
          </w:tcPr>
          <w:p w:rsidR="00246D84" w:rsidRPr="00365696" w:rsidRDefault="00246D84" w:rsidP="009D74F4">
            <w:pPr>
              <w:topLinePunct/>
              <w:jc w:val="center"/>
              <w:rPr>
                <w:rFonts w:ascii="Times New Roman" w:hAnsi="Times New Roman" w:cs="Times New Roman"/>
                <w:szCs w:val="32"/>
              </w:rPr>
            </w:pPr>
          </w:p>
        </w:tc>
      </w:tr>
      <w:tr w:rsidR="0059791E" w:rsidRPr="00365696" w:rsidTr="009D74F4">
        <w:trPr>
          <w:trHeight w:val="1056"/>
        </w:trPr>
        <w:tc>
          <w:tcPr>
            <w:tcW w:w="817" w:type="dxa"/>
            <w:vMerge/>
            <w:vAlign w:val="center"/>
          </w:tcPr>
          <w:p w:rsidR="0059791E" w:rsidRPr="00365696" w:rsidRDefault="0059791E" w:rsidP="009D74F4">
            <w:pPr>
              <w:topLinePunct/>
              <w:spacing w:line="320" w:lineRule="exact"/>
              <w:jc w:val="center"/>
              <w:rPr>
                <w:rFonts w:ascii="Times New Roman" w:hAnsi="Times New Roman" w:cs="Times New Roman"/>
                <w:sz w:val="24"/>
                <w:szCs w:val="24"/>
              </w:rPr>
            </w:pPr>
          </w:p>
        </w:tc>
        <w:tc>
          <w:tcPr>
            <w:tcW w:w="992"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质量</w:t>
            </w:r>
          </w:p>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指标</w:t>
            </w:r>
          </w:p>
        </w:tc>
        <w:tc>
          <w:tcPr>
            <w:tcW w:w="5245" w:type="dxa"/>
            <w:vAlign w:val="center"/>
          </w:tcPr>
          <w:p w:rsidR="0059791E" w:rsidRPr="00365696" w:rsidRDefault="00246D84" w:rsidP="009D74F4">
            <w:pPr>
              <w:spacing w:line="240" w:lineRule="exact"/>
              <w:rPr>
                <w:rFonts w:ascii="Times New Roman" w:hAnsi="Times New Roman" w:cs="Times New Roman"/>
                <w:color w:val="000000"/>
                <w:sz w:val="20"/>
                <w:szCs w:val="20"/>
              </w:rPr>
            </w:pPr>
            <w:r w:rsidRPr="00246D84">
              <w:rPr>
                <w:rFonts w:ascii="Times New Roman" w:hAnsi="Times New Roman" w:cs="Times New Roman" w:hint="eastAsia"/>
                <w:color w:val="000000"/>
                <w:sz w:val="20"/>
                <w:szCs w:val="20"/>
              </w:rPr>
              <w:t>破解呈贡区</w:t>
            </w:r>
            <w:r>
              <w:rPr>
                <w:rFonts w:ascii="Times New Roman" w:hAnsi="Times New Roman" w:cs="Times New Roman" w:hint="eastAsia"/>
                <w:color w:val="000000"/>
                <w:sz w:val="20"/>
                <w:szCs w:val="20"/>
              </w:rPr>
              <w:t>非公有制经济组织、</w:t>
            </w:r>
            <w:r w:rsidRPr="00246D84">
              <w:rPr>
                <w:rFonts w:ascii="Times New Roman" w:hAnsi="Times New Roman" w:cs="Times New Roman" w:hint="eastAsia"/>
                <w:color w:val="000000"/>
                <w:sz w:val="20"/>
                <w:szCs w:val="20"/>
              </w:rPr>
              <w:t>社会组织党建基础薄弱、党组织覆盖仍有空白点、自身建设不规范、作用发挥不充分等难题，推进社会组织党的建设全面进步全面过硬；</w:t>
            </w:r>
          </w:p>
        </w:tc>
        <w:tc>
          <w:tcPr>
            <w:tcW w:w="992"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r w:rsidR="0059791E" w:rsidRPr="00365696" w:rsidTr="009D74F4">
        <w:trPr>
          <w:trHeight w:val="761"/>
        </w:trPr>
        <w:tc>
          <w:tcPr>
            <w:tcW w:w="817" w:type="dxa"/>
            <w:vMerge/>
            <w:vAlign w:val="center"/>
          </w:tcPr>
          <w:p w:rsidR="0059791E" w:rsidRPr="00365696" w:rsidRDefault="0059791E" w:rsidP="009D74F4">
            <w:pPr>
              <w:topLinePunct/>
              <w:spacing w:line="320" w:lineRule="exact"/>
              <w:jc w:val="center"/>
              <w:rPr>
                <w:rFonts w:ascii="Times New Roman" w:hAnsi="Times New Roman" w:cs="Times New Roman"/>
                <w:sz w:val="24"/>
                <w:szCs w:val="24"/>
              </w:rPr>
            </w:pPr>
          </w:p>
        </w:tc>
        <w:tc>
          <w:tcPr>
            <w:tcW w:w="992"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时效</w:t>
            </w:r>
          </w:p>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指标</w:t>
            </w:r>
          </w:p>
        </w:tc>
        <w:tc>
          <w:tcPr>
            <w:tcW w:w="5245" w:type="dxa"/>
            <w:vAlign w:val="center"/>
          </w:tcPr>
          <w:p w:rsidR="0059791E" w:rsidRPr="00D62933" w:rsidRDefault="0059791E" w:rsidP="0042090A">
            <w:pPr>
              <w:rPr>
                <w:rFonts w:ascii="Times New Roman" w:hAnsi="Times New Roman" w:cs="Times New Roman"/>
                <w:color w:val="000000"/>
                <w:sz w:val="20"/>
                <w:szCs w:val="20"/>
              </w:rPr>
            </w:pPr>
            <w:r>
              <w:rPr>
                <w:rFonts w:hint="eastAsia"/>
                <w:color w:val="000000"/>
                <w:sz w:val="20"/>
                <w:szCs w:val="20"/>
              </w:rPr>
              <w:t>2017</w:t>
            </w:r>
            <w:r>
              <w:rPr>
                <w:rFonts w:hint="eastAsia"/>
                <w:color w:val="000000"/>
                <w:sz w:val="20"/>
                <w:szCs w:val="20"/>
              </w:rPr>
              <w:t>年</w:t>
            </w:r>
            <w:r>
              <w:rPr>
                <w:rFonts w:hint="eastAsia"/>
                <w:color w:val="000000"/>
                <w:sz w:val="20"/>
                <w:szCs w:val="20"/>
              </w:rPr>
              <w:t>12</w:t>
            </w:r>
            <w:r>
              <w:rPr>
                <w:rFonts w:hint="eastAsia"/>
                <w:color w:val="000000"/>
                <w:sz w:val="20"/>
                <w:szCs w:val="20"/>
              </w:rPr>
              <w:t>月</w:t>
            </w:r>
            <w:r w:rsidR="0042090A">
              <w:rPr>
                <w:rFonts w:hint="eastAsia"/>
                <w:color w:val="000000"/>
                <w:sz w:val="20"/>
                <w:szCs w:val="20"/>
              </w:rPr>
              <w:t>31</w:t>
            </w:r>
            <w:r w:rsidR="0042090A">
              <w:rPr>
                <w:rFonts w:hint="eastAsia"/>
                <w:color w:val="000000"/>
                <w:sz w:val="20"/>
                <w:szCs w:val="20"/>
              </w:rPr>
              <w:t>日</w:t>
            </w:r>
            <w:r>
              <w:rPr>
                <w:rFonts w:hint="eastAsia"/>
                <w:color w:val="000000"/>
                <w:sz w:val="20"/>
                <w:szCs w:val="20"/>
              </w:rPr>
              <w:t>前完成</w:t>
            </w:r>
            <w:r w:rsidR="0042090A">
              <w:rPr>
                <w:rFonts w:hint="eastAsia"/>
                <w:color w:val="000000"/>
                <w:sz w:val="20"/>
                <w:szCs w:val="20"/>
              </w:rPr>
              <w:t>非公党建各项工作任务。</w:t>
            </w:r>
          </w:p>
        </w:tc>
        <w:tc>
          <w:tcPr>
            <w:tcW w:w="992"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r w:rsidR="0059791E" w:rsidRPr="00365696" w:rsidTr="009D74F4">
        <w:trPr>
          <w:trHeight w:val="995"/>
        </w:trPr>
        <w:tc>
          <w:tcPr>
            <w:tcW w:w="817" w:type="dxa"/>
            <w:vMerge/>
            <w:vAlign w:val="center"/>
          </w:tcPr>
          <w:p w:rsidR="0059791E" w:rsidRPr="00365696" w:rsidRDefault="0059791E" w:rsidP="009D74F4">
            <w:pPr>
              <w:topLinePunct/>
              <w:spacing w:line="320" w:lineRule="exact"/>
              <w:jc w:val="center"/>
              <w:rPr>
                <w:rFonts w:ascii="Times New Roman" w:hAnsi="Times New Roman" w:cs="Times New Roman"/>
                <w:sz w:val="24"/>
                <w:szCs w:val="24"/>
              </w:rPr>
            </w:pPr>
          </w:p>
        </w:tc>
        <w:tc>
          <w:tcPr>
            <w:tcW w:w="992"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社会效益指标</w:t>
            </w:r>
          </w:p>
        </w:tc>
        <w:tc>
          <w:tcPr>
            <w:tcW w:w="5245" w:type="dxa"/>
            <w:vAlign w:val="center"/>
          </w:tcPr>
          <w:p w:rsidR="0059791E" w:rsidRPr="00365696" w:rsidRDefault="0060518E" w:rsidP="009D74F4">
            <w:pPr>
              <w:spacing w:line="240" w:lineRule="exact"/>
              <w:rPr>
                <w:rFonts w:ascii="Times New Roman" w:hAnsi="Times New Roman" w:cs="Times New Roman"/>
                <w:color w:val="000000"/>
                <w:sz w:val="20"/>
                <w:szCs w:val="20"/>
              </w:rPr>
            </w:pPr>
            <w:r w:rsidRPr="0060518E">
              <w:rPr>
                <w:rFonts w:ascii="Times New Roman" w:hAnsi="Times New Roman" w:cs="Times New Roman" w:hint="eastAsia"/>
                <w:color w:val="000000"/>
                <w:sz w:val="20"/>
                <w:szCs w:val="20"/>
              </w:rPr>
              <w:t>在</w:t>
            </w:r>
            <w:r>
              <w:rPr>
                <w:rFonts w:ascii="Times New Roman" w:hAnsi="Times New Roman" w:cs="Times New Roman" w:hint="eastAsia"/>
                <w:color w:val="000000"/>
                <w:sz w:val="20"/>
                <w:szCs w:val="20"/>
              </w:rPr>
              <w:t>非公企业、</w:t>
            </w:r>
            <w:r w:rsidRPr="0060518E">
              <w:rPr>
                <w:rFonts w:ascii="Times New Roman" w:hAnsi="Times New Roman" w:cs="Times New Roman" w:hint="eastAsia"/>
                <w:color w:val="000000"/>
                <w:sz w:val="20"/>
                <w:szCs w:val="20"/>
              </w:rPr>
              <w:t>民办医院、民办学校、律师事务所、商会、协会、学会研究会等“两类组织”党组织中开展务实管用的规范化建设，积累一批社会组织行业党建经验，培育一批立得住、叫得响、推得开的“两类组织”党组织，全面提升全区非公党建工作水平；</w:t>
            </w:r>
          </w:p>
        </w:tc>
        <w:tc>
          <w:tcPr>
            <w:tcW w:w="992"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r w:rsidR="0059791E" w:rsidRPr="00365696" w:rsidTr="009D74F4">
        <w:trPr>
          <w:trHeight w:val="1331"/>
        </w:trPr>
        <w:tc>
          <w:tcPr>
            <w:tcW w:w="817" w:type="dxa"/>
            <w:vMerge/>
            <w:vAlign w:val="center"/>
          </w:tcPr>
          <w:p w:rsidR="0059791E" w:rsidRPr="00365696" w:rsidRDefault="0059791E" w:rsidP="009D74F4">
            <w:pPr>
              <w:topLinePunct/>
              <w:spacing w:line="320" w:lineRule="exact"/>
              <w:jc w:val="center"/>
              <w:rPr>
                <w:rFonts w:ascii="Times New Roman" w:hAnsi="Times New Roman" w:cs="Times New Roman"/>
                <w:sz w:val="24"/>
                <w:szCs w:val="24"/>
              </w:rPr>
            </w:pPr>
          </w:p>
        </w:tc>
        <w:tc>
          <w:tcPr>
            <w:tcW w:w="992"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可持续影响</w:t>
            </w:r>
          </w:p>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指标</w:t>
            </w:r>
          </w:p>
        </w:tc>
        <w:tc>
          <w:tcPr>
            <w:tcW w:w="5245" w:type="dxa"/>
            <w:vAlign w:val="center"/>
          </w:tcPr>
          <w:p w:rsidR="0059791E" w:rsidRPr="00365696" w:rsidRDefault="0060518E" w:rsidP="009D74F4">
            <w:pPr>
              <w:spacing w:line="240" w:lineRule="exact"/>
              <w:rPr>
                <w:rFonts w:ascii="Times New Roman" w:hAnsi="Times New Roman" w:cs="Times New Roman"/>
                <w:color w:val="000000"/>
                <w:sz w:val="20"/>
                <w:szCs w:val="20"/>
              </w:rPr>
            </w:pPr>
            <w:r>
              <w:rPr>
                <w:rFonts w:ascii="Times New Roman" w:hAnsi="Times New Roman" w:cs="Times New Roman" w:hint="eastAsia"/>
                <w:color w:val="000000"/>
                <w:sz w:val="20"/>
                <w:szCs w:val="20"/>
              </w:rPr>
              <w:t>加强党对非公有制经济组织和社区组织的领导；</w:t>
            </w:r>
          </w:p>
        </w:tc>
        <w:tc>
          <w:tcPr>
            <w:tcW w:w="992"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r w:rsidR="0059791E" w:rsidRPr="00365696" w:rsidTr="009D74F4">
        <w:trPr>
          <w:trHeight w:val="1110"/>
        </w:trPr>
        <w:tc>
          <w:tcPr>
            <w:tcW w:w="817"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满意度指标</w:t>
            </w:r>
          </w:p>
        </w:tc>
        <w:tc>
          <w:tcPr>
            <w:tcW w:w="992" w:type="dxa"/>
            <w:vAlign w:val="center"/>
          </w:tcPr>
          <w:p w:rsidR="0059791E" w:rsidRPr="00365696" w:rsidRDefault="0059791E" w:rsidP="009D74F4">
            <w:pPr>
              <w:topLinePunct/>
              <w:spacing w:line="320" w:lineRule="exact"/>
              <w:jc w:val="center"/>
              <w:rPr>
                <w:rFonts w:ascii="Times New Roman" w:hAnsi="Times New Roman" w:cs="Times New Roman"/>
                <w:sz w:val="24"/>
                <w:szCs w:val="24"/>
              </w:rPr>
            </w:pPr>
            <w:r w:rsidRPr="00365696">
              <w:rPr>
                <w:rFonts w:ascii="Times New Roman" w:hAnsi="Times New Roman" w:cs="Times New Roman"/>
                <w:sz w:val="24"/>
                <w:szCs w:val="24"/>
              </w:rPr>
              <w:t>服务对象满意度指标</w:t>
            </w:r>
          </w:p>
        </w:tc>
        <w:tc>
          <w:tcPr>
            <w:tcW w:w="5245" w:type="dxa"/>
            <w:vAlign w:val="center"/>
          </w:tcPr>
          <w:p w:rsidR="0059791E" w:rsidRPr="00365696" w:rsidRDefault="00A45AE9" w:rsidP="009D74F4">
            <w:pPr>
              <w:spacing w:line="240" w:lineRule="exact"/>
              <w:rPr>
                <w:rFonts w:ascii="Times New Roman" w:hAnsi="Times New Roman" w:cs="Times New Roman"/>
                <w:color w:val="000000"/>
                <w:sz w:val="20"/>
                <w:szCs w:val="20"/>
              </w:rPr>
            </w:pPr>
            <w:r w:rsidRPr="00A45AE9">
              <w:rPr>
                <w:rFonts w:ascii="Times New Roman" w:hAnsi="Times New Roman" w:cs="Times New Roman" w:hint="eastAsia"/>
                <w:color w:val="000000"/>
                <w:sz w:val="20"/>
                <w:szCs w:val="20"/>
              </w:rPr>
              <w:t>引领和激发“两类组织”党员干部的工作热情和主人翁精神，通过党组织建设为非公经济组织和社会组织健康发展提供强大动力；</w:t>
            </w:r>
          </w:p>
        </w:tc>
        <w:tc>
          <w:tcPr>
            <w:tcW w:w="992"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1</w:t>
            </w:r>
          </w:p>
        </w:tc>
        <w:tc>
          <w:tcPr>
            <w:tcW w:w="836" w:type="dxa"/>
            <w:vAlign w:val="center"/>
          </w:tcPr>
          <w:p w:rsidR="0059791E" w:rsidRPr="00365696" w:rsidRDefault="0059791E" w:rsidP="009D74F4">
            <w:pPr>
              <w:topLinePunct/>
              <w:jc w:val="center"/>
              <w:rPr>
                <w:rFonts w:ascii="Times New Roman" w:hAnsi="Times New Roman" w:cs="Times New Roman"/>
                <w:szCs w:val="32"/>
              </w:rPr>
            </w:pPr>
            <w:r w:rsidRPr="00365696">
              <w:rPr>
                <w:rFonts w:ascii="Times New Roman" w:hAnsi="Times New Roman" w:cs="Times New Roman"/>
                <w:szCs w:val="32"/>
              </w:rPr>
              <w:t>是</w:t>
            </w:r>
          </w:p>
        </w:tc>
      </w:tr>
    </w:tbl>
    <w:p w:rsidR="003E7781" w:rsidRPr="00365696" w:rsidRDefault="003E7781" w:rsidP="003E7781">
      <w:pPr>
        <w:topLinePunct/>
        <w:ind w:firstLineChars="200" w:firstLine="593"/>
        <w:rPr>
          <w:rFonts w:ascii="Times New Roman" w:eastAsia="黑体" w:hAnsi="Times New Roman" w:cs="Times New Roman"/>
          <w:szCs w:val="32"/>
        </w:rPr>
      </w:pPr>
      <w:r w:rsidRPr="00365696">
        <w:rPr>
          <w:rFonts w:ascii="Times New Roman" w:eastAsia="黑体" w:hAnsi="Times New Roman" w:cs="Times New Roman"/>
          <w:szCs w:val="32"/>
        </w:rPr>
        <w:t>二、项目资金使用及管理情况</w:t>
      </w:r>
    </w:p>
    <w:p w:rsidR="003E7781" w:rsidRPr="00365696" w:rsidRDefault="003E7781" w:rsidP="003E7781">
      <w:pPr>
        <w:topLinePunct/>
        <w:ind w:firstLineChars="200" w:firstLine="593"/>
        <w:rPr>
          <w:rFonts w:ascii="Times New Roman" w:hAnsi="Times New Roman" w:cs="Times New Roman"/>
          <w:szCs w:val="32"/>
        </w:rPr>
      </w:pPr>
      <w:r w:rsidRPr="00365696">
        <w:rPr>
          <w:rFonts w:ascii="Times New Roman" w:hAnsi="Times New Roman" w:cs="Times New Roman"/>
          <w:szCs w:val="32"/>
        </w:rPr>
        <w:t>2017</w:t>
      </w:r>
      <w:r w:rsidRPr="00365696">
        <w:rPr>
          <w:rFonts w:ascii="Times New Roman" w:hAnsi="Times New Roman" w:cs="Times New Roman"/>
          <w:szCs w:val="32"/>
        </w:rPr>
        <w:t>年，区委组织部投入</w:t>
      </w:r>
      <w:r w:rsidR="005405C0">
        <w:rPr>
          <w:rFonts w:ascii="Times New Roman" w:hAnsi="Times New Roman" w:cs="Times New Roman"/>
          <w:szCs w:val="32"/>
        </w:rPr>
        <w:t>非公党建工作</w:t>
      </w:r>
      <w:r w:rsidRPr="00365696">
        <w:rPr>
          <w:rFonts w:ascii="Times New Roman" w:hAnsi="Times New Roman" w:cs="Times New Roman"/>
          <w:szCs w:val="32"/>
        </w:rPr>
        <w:t>经费共</w:t>
      </w:r>
      <w:r w:rsidR="00CC14B5">
        <w:rPr>
          <w:rFonts w:ascii="仿宋_GB2312" w:hint="eastAsia"/>
          <w:szCs w:val="32"/>
        </w:rPr>
        <w:t>151.5</w:t>
      </w:r>
      <w:r w:rsidRPr="00365696">
        <w:rPr>
          <w:rFonts w:ascii="Times New Roman" w:hAnsi="Times New Roman" w:cs="Times New Roman"/>
          <w:szCs w:val="32"/>
        </w:rPr>
        <w:t>万元。资金使用部门</w:t>
      </w:r>
      <w:r w:rsidRPr="00365696">
        <w:rPr>
          <w:rFonts w:ascii="Times New Roman" w:hAnsi="仿宋_GB2312" w:cs="Times New Roman"/>
          <w:szCs w:val="32"/>
        </w:rPr>
        <w:t>严格按照相关文件要求及相关管理制度，预算资金、管理资金、使用资金，预算执行率</w:t>
      </w:r>
      <w:r w:rsidRPr="00365696">
        <w:rPr>
          <w:rFonts w:ascii="Times New Roman" w:hAnsi="Times New Roman" w:cs="Times New Roman"/>
          <w:szCs w:val="32"/>
        </w:rPr>
        <w:t>100%</w:t>
      </w:r>
      <w:r w:rsidRPr="00365696">
        <w:rPr>
          <w:rFonts w:ascii="Times New Roman" w:hAnsi="仿宋_GB2312" w:cs="Times New Roman"/>
          <w:szCs w:val="32"/>
        </w:rPr>
        <w:t>。</w:t>
      </w:r>
    </w:p>
    <w:p w:rsidR="003E7781" w:rsidRPr="00365696" w:rsidRDefault="003E7781" w:rsidP="003E7781">
      <w:pPr>
        <w:topLinePunct/>
        <w:ind w:firstLineChars="200" w:firstLine="593"/>
        <w:rPr>
          <w:rFonts w:ascii="Times New Roman" w:eastAsia="黑体" w:hAnsi="Times New Roman" w:cs="Times New Roman"/>
          <w:szCs w:val="32"/>
        </w:rPr>
      </w:pPr>
      <w:r w:rsidRPr="00365696">
        <w:rPr>
          <w:rFonts w:ascii="Times New Roman" w:eastAsia="黑体" w:hAnsi="Times New Roman" w:cs="Times New Roman"/>
          <w:szCs w:val="32"/>
        </w:rPr>
        <w:t>三、项目组织实施情况</w:t>
      </w:r>
    </w:p>
    <w:p w:rsidR="003E7781" w:rsidRPr="00365696" w:rsidRDefault="003E7781" w:rsidP="003E7781">
      <w:pPr>
        <w:topLinePunct/>
        <w:ind w:firstLineChars="200" w:firstLine="593"/>
        <w:rPr>
          <w:rFonts w:ascii="Times New Roman" w:hAnsi="Times New Roman" w:cs="Times New Roman"/>
          <w:szCs w:val="32"/>
        </w:rPr>
      </w:pPr>
      <w:r w:rsidRPr="00365696">
        <w:rPr>
          <w:rFonts w:ascii="Times New Roman" w:hAnsi="仿宋_GB2312" w:cs="Times New Roman"/>
          <w:szCs w:val="32"/>
        </w:rPr>
        <w:t>区委组织部按计划及时足额将</w:t>
      </w:r>
      <w:r w:rsidR="005405C0">
        <w:rPr>
          <w:rFonts w:ascii="Times New Roman" w:hAnsi="仿宋_GB2312" w:cs="Times New Roman"/>
          <w:szCs w:val="32"/>
        </w:rPr>
        <w:t>非公党建工作</w:t>
      </w:r>
      <w:r w:rsidRPr="00365696">
        <w:rPr>
          <w:rFonts w:ascii="Times New Roman" w:hAnsi="仿宋_GB2312" w:cs="Times New Roman"/>
          <w:szCs w:val="32"/>
        </w:rPr>
        <w:t>经费拨付资金使用部门，严格按照财务管理制度使用资金。年末，对照</w:t>
      </w:r>
      <w:r w:rsidRPr="00365696">
        <w:rPr>
          <w:rFonts w:ascii="Times New Roman" w:hAnsi="Times New Roman" w:cs="Times New Roman"/>
          <w:szCs w:val="32"/>
        </w:rPr>
        <w:t>《昆明市</w:t>
      </w:r>
      <w:r w:rsidRPr="00365696">
        <w:rPr>
          <w:rFonts w:ascii="Times New Roman" w:hAnsi="Times New Roman" w:cs="Times New Roman"/>
          <w:szCs w:val="32"/>
        </w:rPr>
        <w:t>2017</w:t>
      </w:r>
      <w:r w:rsidRPr="00365696">
        <w:rPr>
          <w:rFonts w:ascii="Times New Roman" w:hAnsi="Times New Roman" w:cs="Times New Roman"/>
          <w:szCs w:val="32"/>
        </w:rPr>
        <w:t>年基层党建目标责任制考核细则》，完成了市对区</w:t>
      </w:r>
      <w:r w:rsidR="005405C0">
        <w:rPr>
          <w:rFonts w:ascii="Times New Roman" w:hAnsi="Times New Roman" w:cs="Times New Roman"/>
          <w:szCs w:val="32"/>
        </w:rPr>
        <w:t>非公党建工作</w:t>
      </w:r>
      <w:r w:rsidRPr="00365696">
        <w:rPr>
          <w:rFonts w:ascii="Times New Roman" w:hAnsi="Times New Roman" w:cs="Times New Roman"/>
          <w:szCs w:val="32"/>
        </w:rPr>
        <w:t>各项工作任务。对照《中共昆明市呈贡区委目标管理督查办公室</w:t>
      </w:r>
      <w:r w:rsidRPr="00365696">
        <w:rPr>
          <w:rFonts w:ascii="Times New Roman" w:hAnsi="Times New Roman" w:cs="Times New Roman"/>
          <w:szCs w:val="32"/>
        </w:rPr>
        <w:t xml:space="preserve"> </w:t>
      </w:r>
      <w:r w:rsidRPr="00365696">
        <w:rPr>
          <w:rFonts w:ascii="Times New Roman" w:hAnsi="Times New Roman" w:cs="Times New Roman"/>
          <w:szCs w:val="32"/>
        </w:rPr>
        <w:t>昆明市呈贡区人民政府目标管理督查办公室关于下达</w:t>
      </w:r>
      <w:r w:rsidRPr="00365696">
        <w:rPr>
          <w:rFonts w:ascii="Times New Roman" w:hAnsi="Times New Roman" w:cs="Times New Roman"/>
          <w:szCs w:val="32"/>
        </w:rPr>
        <w:t>&lt;</w:t>
      </w:r>
      <w:r w:rsidRPr="00365696">
        <w:rPr>
          <w:rFonts w:ascii="Times New Roman" w:hAnsi="Times New Roman" w:cs="Times New Roman"/>
          <w:szCs w:val="32"/>
        </w:rPr>
        <w:t>中</w:t>
      </w:r>
      <w:r w:rsidRPr="00365696">
        <w:rPr>
          <w:rFonts w:ascii="Times New Roman" w:hAnsi="Times New Roman" w:cs="Times New Roman"/>
          <w:szCs w:val="32"/>
        </w:rPr>
        <w:lastRenderedPageBreak/>
        <w:t>共昆明市呈贡区委组织部</w:t>
      </w:r>
      <w:r w:rsidRPr="00365696">
        <w:rPr>
          <w:rFonts w:ascii="Times New Roman" w:hAnsi="Times New Roman" w:cs="Times New Roman"/>
          <w:szCs w:val="32"/>
        </w:rPr>
        <w:t>2017</w:t>
      </w:r>
      <w:r w:rsidRPr="00365696">
        <w:rPr>
          <w:rFonts w:ascii="Times New Roman" w:hAnsi="Times New Roman" w:cs="Times New Roman"/>
          <w:szCs w:val="32"/>
        </w:rPr>
        <w:t>年主要工作目标</w:t>
      </w:r>
      <w:r w:rsidRPr="00365696">
        <w:rPr>
          <w:rFonts w:ascii="Times New Roman" w:hAnsi="Times New Roman" w:cs="Times New Roman"/>
          <w:szCs w:val="32"/>
        </w:rPr>
        <w:t>&gt;</w:t>
      </w:r>
      <w:r w:rsidRPr="00365696">
        <w:rPr>
          <w:rFonts w:ascii="Times New Roman" w:hAnsi="Times New Roman" w:cs="Times New Roman"/>
          <w:szCs w:val="32"/>
        </w:rPr>
        <w:t>的通知》</w:t>
      </w:r>
      <w:r>
        <w:rPr>
          <w:rFonts w:ascii="Times New Roman" w:hAnsi="Times New Roman" w:cs="Times New Roman" w:hint="eastAsia"/>
          <w:szCs w:val="32"/>
        </w:rPr>
        <w:t>，完成了各项目标任务。</w:t>
      </w:r>
    </w:p>
    <w:p w:rsidR="003E7781" w:rsidRPr="00365696" w:rsidRDefault="003E7781" w:rsidP="003E7781">
      <w:pPr>
        <w:topLinePunct/>
        <w:ind w:firstLineChars="200" w:firstLine="593"/>
        <w:rPr>
          <w:rFonts w:ascii="Times New Roman" w:eastAsia="黑体" w:hAnsi="Times New Roman" w:cs="Times New Roman"/>
          <w:szCs w:val="32"/>
        </w:rPr>
      </w:pPr>
      <w:r w:rsidRPr="00365696">
        <w:rPr>
          <w:rFonts w:ascii="Times New Roman" w:eastAsia="黑体" w:hAnsi="Times New Roman" w:cs="Times New Roman"/>
          <w:szCs w:val="32"/>
        </w:rPr>
        <w:t>四、项目绩效情况</w:t>
      </w:r>
    </w:p>
    <w:p w:rsidR="003E7781" w:rsidRPr="00365696" w:rsidRDefault="003E7781" w:rsidP="003E7781">
      <w:pPr>
        <w:spacing w:line="600" w:lineRule="exact"/>
        <w:ind w:firstLineChars="200" w:firstLine="593"/>
        <w:outlineLvl w:val="0"/>
        <w:rPr>
          <w:rFonts w:ascii="Times New Roman" w:hAnsi="Times New Roman" w:cs="Times New Roman"/>
          <w:szCs w:val="32"/>
        </w:rPr>
      </w:pPr>
      <w:r w:rsidRPr="00365696">
        <w:rPr>
          <w:rFonts w:ascii="Times New Roman" w:hAnsi="Times New Roman" w:cs="Times New Roman"/>
          <w:szCs w:val="32"/>
        </w:rPr>
        <w:t>1.</w:t>
      </w:r>
      <w:r w:rsidRPr="00365696">
        <w:rPr>
          <w:rFonts w:ascii="Times New Roman" w:hAnsi="Times New Roman" w:cs="Times New Roman"/>
          <w:szCs w:val="32"/>
        </w:rPr>
        <w:t>项目经济性分析。</w:t>
      </w:r>
    </w:p>
    <w:p w:rsidR="003E7781" w:rsidRPr="00365696" w:rsidRDefault="005405C0" w:rsidP="003E7781">
      <w:pPr>
        <w:spacing w:line="600" w:lineRule="exact"/>
        <w:ind w:firstLineChars="200" w:firstLine="593"/>
        <w:outlineLvl w:val="0"/>
        <w:rPr>
          <w:rFonts w:ascii="Times New Roman" w:hAnsi="Times New Roman" w:cs="Times New Roman"/>
          <w:szCs w:val="32"/>
        </w:rPr>
      </w:pPr>
      <w:r>
        <w:rPr>
          <w:rFonts w:ascii="Times New Roman" w:hAnsi="Times New Roman" w:cs="Times New Roman"/>
          <w:szCs w:val="32"/>
        </w:rPr>
        <w:t>非公党建工作</w:t>
      </w:r>
      <w:r w:rsidR="003E7781" w:rsidRPr="00365696">
        <w:rPr>
          <w:rFonts w:ascii="Times New Roman" w:hAnsi="Times New Roman" w:cs="Times New Roman"/>
          <w:szCs w:val="32"/>
        </w:rPr>
        <w:t>经费严格按照预算控制项目成本，按照厉行节约的原则对项目经费使用情况严格把控。</w:t>
      </w:r>
    </w:p>
    <w:p w:rsidR="003E7781" w:rsidRPr="00365696" w:rsidRDefault="003E7781" w:rsidP="003E7781">
      <w:pPr>
        <w:spacing w:line="600" w:lineRule="exact"/>
        <w:ind w:firstLineChars="200" w:firstLine="593"/>
        <w:outlineLvl w:val="0"/>
        <w:rPr>
          <w:rFonts w:ascii="Times New Roman" w:hAnsi="Times New Roman" w:cs="Times New Roman"/>
          <w:szCs w:val="32"/>
        </w:rPr>
      </w:pPr>
      <w:r w:rsidRPr="00365696">
        <w:rPr>
          <w:rFonts w:ascii="Times New Roman" w:hAnsi="Times New Roman" w:cs="Times New Roman"/>
          <w:szCs w:val="32"/>
        </w:rPr>
        <w:t>2.</w:t>
      </w:r>
      <w:r w:rsidRPr="00365696">
        <w:rPr>
          <w:rFonts w:ascii="Times New Roman" w:hAnsi="Times New Roman" w:cs="Times New Roman"/>
          <w:szCs w:val="32"/>
        </w:rPr>
        <w:t>项目的效率性分析。</w:t>
      </w:r>
    </w:p>
    <w:p w:rsidR="003E7781" w:rsidRPr="00365696" w:rsidRDefault="003E7781" w:rsidP="003E7781">
      <w:pPr>
        <w:topLinePunct/>
        <w:ind w:firstLineChars="200" w:firstLine="593"/>
        <w:rPr>
          <w:rFonts w:ascii="Times New Roman" w:hAnsi="Times New Roman" w:cs="Times New Roman"/>
          <w:szCs w:val="32"/>
        </w:rPr>
      </w:pPr>
      <w:r w:rsidRPr="00365696">
        <w:rPr>
          <w:rFonts w:ascii="Times New Roman" w:hAnsi="仿宋_GB2312" w:cs="Times New Roman"/>
          <w:szCs w:val="32"/>
        </w:rPr>
        <w:t>区委组织部按计划严格按照相关文件使用资金，严格按照制度管理资金。年末，对照</w:t>
      </w:r>
      <w:r w:rsidRPr="00365696">
        <w:rPr>
          <w:rFonts w:ascii="Times New Roman" w:hAnsi="Times New Roman" w:cs="Times New Roman"/>
          <w:szCs w:val="32"/>
        </w:rPr>
        <w:t>《昆明市</w:t>
      </w:r>
      <w:r w:rsidRPr="00365696">
        <w:rPr>
          <w:rFonts w:ascii="Times New Roman" w:hAnsi="Times New Roman" w:cs="Times New Roman"/>
          <w:szCs w:val="32"/>
        </w:rPr>
        <w:t>2017</w:t>
      </w:r>
      <w:r w:rsidRPr="00365696">
        <w:rPr>
          <w:rFonts w:ascii="Times New Roman" w:hAnsi="Times New Roman" w:cs="Times New Roman"/>
          <w:szCs w:val="32"/>
        </w:rPr>
        <w:t>年基层党建目标责任制考核细则》，完成了市对区</w:t>
      </w:r>
      <w:r w:rsidR="005405C0">
        <w:rPr>
          <w:rFonts w:ascii="Times New Roman" w:hAnsi="Times New Roman" w:cs="Times New Roman"/>
          <w:szCs w:val="32"/>
        </w:rPr>
        <w:t>非公党建工作</w:t>
      </w:r>
      <w:r w:rsidRPr="00365696">
        <w:rPr>
          <w:rFonts w:ascii="Times New Roman" w:hAnsi="Times New Roman" w:cs="Times New Roman"/>
          <w:szCs w:val="32"/>
        </w:rPr>
        <w:t>各项工作任务。对照《中共昆明市呈贡区委目标管理督查办公室</w:t>
      </w:r>
      <w:r w:rsidRPr="00365696">
        <w:rPr>
          <w:rFonts w:ascii="Times New Roman" w:hAnsi="Times New Roman" w:cs="Times New Roman"/>
          <w:szCs w:val="32"/>
        </w:rPr>
        <w:t xml:space="preserve"> </w:t>
      </w:r>
      <w:r w:rsidRPr="00365696">
        <w:rPr>
          <w:rFonts w:ascii="Times New Roman" w:hAnsi="Times New Roman" w:cs="Times New Roman"/>
          <w:szCs w:val="32"/>
        </w:rPr>
        <w:t>昆明市呈贡区人民政府目标管理督查办公室关于下达</w:t>
      </w:r>
      <w:r w:rsidRPr="00365696">
        <w:rPr>
          <w:rFonts w:ascii="Times New Roman" w:hAnsi="Times New Roman" w:cs="Times New Roman"/>
          <w:szCs w:val="32"/>
        </w:rPr>
        <w:t>&lt;</w:t>
      </w:r>
      <w:r w:rsidRPr="00365696">
        <w:rPr>
          <w:rFonts w:ascii="Times New Roman" w:hAnsi="Times New Roman" w:cs="Times New Roman"/>
          <w:szCs w:val="32"/>
        </w:rPr>
        <w:t>中共昆明市呈贡区委组织部</w:t>
      </w:r>
      <w:r w:rsidRPr="00365696">
        <w:rPr>
          <w:rFonts w:ascii="Times New Roman" w:hAnsi="Times New Roman" w:cs="Times New Roman"/>
          <w:szCs w:val="32"/>
        </w:rPr>
        <w:t>2017</w:t>
      </w:r>
      <w:r w:rsidRPr="00365696">
        <w:rPr>
          <w:rFonts w:ascii="Times New Roman" w:hAnsi="Times New Roman" w:cs="Times New Roman"/>
          <w:szCs w:val="32"/>
        </w:rPr>
        <w:t>年主要工作目标</w:t>
      </w:r>
      <w:r w:rsidRPr="00365696">
        <w:rPr>
          <w:rFonts w:ascii="Times New Roman" w:hAnsi="Times New Roman" w:cs="Times New Roman"/>
          <w:szCs w:val="32"/>
        </w:rPr>
        <w:t>&gt;</w:t>
      </w:r>
      <w:r w:rsidRPr="00365696">
        <w:rPr>
          <w:rFonts w:ascii="Times New Roman" w:hAnsi="Times New Roman" w:cs="Times New Roman"/>
          <w:szCs w:val="32"/>
        </w:rPr>
        <w:t>的通知》要求，完成了</w:t>
      </w:r>
      <w:r w:rsidRPr="00365696">
        <w:rPr>
          <w:rFonts w:ascii="Times New Roman" w:hAnsi="Times New Roman" w:cs="Times New Roman"/>
          <w:szCs w:val="32"/>
        </w:rPr>
        <w:t>2017</w:t>
      </w:r>
      <w:r w:rsidRPr="00365696">
        <w:rPr>
          <w:rFonts w:ascii="Times New Roman" w:hAnsi="Times New Roman" w:cs="Times New Roman"/>
          <w:szCs w:val="32"/>
        </w:rPr>
        <w:t>年各项目标任务。做到责任到位、措施到位、保障到位、督促到位。</w:t>
      </w:r>
    </w:p>
    <w:p w:rsidR="003E7781" w:rsidRPr="00827731" w:rsidRDefault="003E7781" w:rsidP="00827731">
      <w:pPr>
        <w:topLinePunct/>
        <w:ind w:firstLineChars="200" w:firstLine="593"/>
        <w:rPr>
          <w:rFonts w:ascii="Times New Roman" w:hAnsi="仿宋_GB2312" w:cs="Times New Roman"/>
          <w:szCs w:val="32"/>
        </w:rPr>
      </w:pPr>
      <w:r w:rsidRPr="00365696">
        <w:rPr>
          <w:rFonts w:ascii="Times New Roman" w:hAnsi="Times New Roman" w:cs="Times New Roman"/>
          <w:szCs w:val="32"/>
        </w:rPr>
        <w:t>3.</w:t>
      </w:r>
      <w:r w:rsidRPr="00365696">
        <w:rPr>
          <w:rFonts w:ascii="Times New Roman" w:hAnsi="Times New Roman" w:cs="Times New Roman"/>
          <w:szCs w:val="32"/>
        </w:rPr>
        <w:t>项目的有效性分析。</w:t>
      </w:r>
    </w:p>
    <w:p w:rsidR="003E7781" w:rsidRPr="00827731" w:rsidRDefault="003E7781" w:rsidP="00827731">
      <w:pPr>
        <w:topLinePunct/>
        <w:ind w:firstLineChars="200" w:firstLine="593"/>
        <w:rPr>
          <w:rFonts w:ascii="Times New Roman" w:hAnsi="仿宋_GB2312" w:cs="Times New Roman"/>
          <w:szCs w:val="32"/>
        </w:rPr>
      </w:pPr>
      <w:r w:rsidRPr="00827731">
        <w:rPr>
          <w:rFonts w:ascii="Times New Roman" w:hAnsi="仿宋_GB2312" w:cs="Times New Roman"/>
          <w:szCs w:val="32"/>
        </w:rPr>
        <w:t>通过执行项目预算，</w:t>
      </w:r>
      <w:r w:rsidR="00827731" w:rsidRPr="00827731">
        <w:rPr>
          <w:rFonts w:ascii="Times New Roman" w:hAnsi="仿宋_GB2312" w:cs="Times New Roman" w:hint="eastAsia"/>
          <w:szCs w:val="32"/>
        </w:rPr>
        <w:t>引领和激发“两类组织”党员干部的工作热情和主人翁精</w:t>
      </w:r>
      <w:r w:rsidR="00827731">
        <w:rPr>
          <w:rFonts w:ascii="Times New Roman" w:hAnsi="仿宋_GB2312" w:cs="Times New Roman" w:hint="eastAsia"/>
          <w:szCs w:val="32"/>
        </w:rPr>
        <w:t>神，通过党组织建设为非公经济组织和社会组织健康发展提供强大动力。</w:t>
      </w:r>
    </w:p>
    <w:p w:rsidR="003E7781" w:rsidRPr="00827731" w:rsidRDefault="003E7781" w:rsidP="00827731">
      <w:pPr>
        <w:topLinePunct/>
        <w:ind w:firstLineChars="200" w:firstLine="593"/>
        <w:rPr>
          <w:rFonts w:ascii="Times New Roman" w:hAnsi="仿宋_GB2312" w:cs="Times New Roman"/>
          <w:szCs w:val="32"/>
        </w:rPr>
      </w:pPr>
      <w:r w:rsidRPr="00827731">
        <w:rPr>
          <w:rFonts w:ascii="Times New Roman" w:hAnsi="仿宋_GB2312" w:cs="Times New Roman"/>
          <w:szCs w:val="32"/>
        </w:rPr>
        <w:t>4.</w:t>
      </w:r>
      <w:r w:rsidRPr="00827731">
        <w:rPr>
          <w:rFonts w:ascii="Times New Roman" w:hAnsi="仿宋_GB2312" w:cs="Times New Roman"/>
          <w:szCs w:val="32"/>
        </w:rPr>
        <w:t>项目的可持续分析</w:t>
      </w:r>
    </w:p>
    <w:p w:rsidR="003E7781" w:rsidRPr="00365696" w:rsidRDefault="003E7781" w:rsidP="003E7781">
      <w:pPr>
        <w:spacing w:line="600" w:lineRule="exact"/>
        <w:ind w:firstLineChars="200" w:firstLine="593"/>
        <w:outlineLvl w:val="0"/>
        <w:rPr>
          <w:rFonts w:ascii="Times New Roman" w:hAnsi="Times New Roman" w:cs="Times New Roman"/>
          <w:szCs w:val="32"/>
        </w:rPr>
      </w:pPr>
      <w:r w:rsidRPr="00365696">
        <w:rPr>
          <w:rFonts w:ascii="Times New Roman" w:cs="Times New Roman"/>
          <w:szCs w:val="32"/>
        </w:rPr>
        <w:t>下步工作中，区委组织部将继续贯彻落实</w:t>
      </w:r>
      <w:r w:rsidR="005405C0">
        <w:rPr>
          <w:rFonts w:ascii="Times New Roman" w:cs="Times New Roman"/>
          <w:szCs w:val="32"/>
        </w:rPr>
        <w:t>非公党建工作</w:t>
      </w:r>
      <w:r w:rsidRPr="00365696">
        <w:rPr>
          <w:rFonts w:ascii="Times New Roman" w:cs="Times New Roman"/>
          <w:szCs w:val="32"/>
        </w:rPr>
        <w:t>经费保障政策，并在提升资金使用效率，加强资金监管上下功夫，出实招。</w:t>
      </w:r>
    </w:p>
    <w:p w:rsidR="003E7781" w:rsidRPr="00365696" w:rsidRDefault="003E7781" w:rsidP="003E7781">
      <w:pPr>
        <w:topLinePunct/>
        <w:ind w:firstLineChars="200" w:firstLine="593"/>
        <w:rPr>
          <w:rFonts w:ascii="Times New Roman" w:eastAsia="黑体" w:hAnsi="Times New Roman" w:cs="Times New Roman"/>
          <w:szCs w:val="32"/>
        </w:rPr>
      </w:pPr>
      <w:r w:rsidRPr="00365696">
        <w:rPr>
          <w:rFonts w:ascii="Times New Roman" w:eastAsia="黑体" w:hAnsi="Times New Roman" w:cs="Times New Roman"/>
          <w:szCs w:val="32"/>
        </w:rPr>
        <w:lastRenderedPageBreak/>
        <w:t>五、存在的问题</w:t>
      </w:r>
    </w:p>
    <w:p w:rsidR="003E7781" w:rsidRPr="00365696" w:rsidRDefault="003E7781" w:rsidP="003E7781">
      <w:pPr>
        <w:topLinePunct/>
        <w:ind w:firstLineChars="200" w:firstLine="593"/>
        <w:rPr>
          <w:rFonts w:ascii="Times New Roman" w:hAnsi="Times New Roman" w:cs="Times New Roman"/>
          <w:szCs w:val="32"/>
        </w:rPr>
      </w:pPr>
      <w:r w:rsidRPr="00365696">
        <w:rPr>
          <w:rFonts w:ascii="Times New Roman" w:hAnsi="Times New Roman" w:cs="Times New Roman"/>
          <w:szCs w:val="32"/>
        </w:rPr>
        <w:t>（一）专项管理方面的问题。</w:t>
      </w:r>
      <w:r w:rsidRPr="00365696">
        <w:rPr>
          <w:rFonts w:ascii="Times New Roman" w:hAnsi="仿宋_GB2312" w:cs="Times New Roman"/>
          <w:szCs w:val="32"/>
        </w:rPr>
        <w:t>区委组织部严格按照</w:t>
      </w:r>
      <w:r w:rsidR="005405C0">
        <w:rPr>
          <w:rFonts w:ascii="Times New Roman" w:hAnsi="仿宋_GB2312" w:cs="Times New Roman"/>
          <w:szCs w:val="32"/>
        </w:rPr>
        <w:t>非公党建工作</w:t>
      </w:r>
      <w:r w:rsidRPr="00365696">
        <w:rPr>
          <w:rFonts w:ascii="Times New Roman" w:hAnsi="仿宋_GB2312" w:cs="Times New Roman"/>
          <w:szCs w:val="32"/>
        </w:rPr>
        <w:t>相关规定，预算资金、管理资金、使用资金。</w:t>
      </w:r>
      <w:r w:rsidRPr="00365696">
        <w:rPr>
          <w:rFonts w:ascii="Times New Roman" w:hAnsi="Times New Roman" w:cs="Times New Roman"/>
          <w:szCs w:val="32"/>
        </w:rPr>
        <w:t>立项依据充分，资金管理规范。</w:t>
      </w:r>
    </w:p>
    <w:p w:rsidR="003E7781" w:rsidRPr="00365696" w:rsidRDefault="003E7781" w:rsidP="003E7781">
      <w:pPr>
        <w:topLinePunct/>
        <w:ind w:firstLineChars="200" w:firstLine="593"/>
        <w:rPr>
          <w:rFonts w:ascii="Times New Roman" w:hAnsi="Times New Roman" w:cs="Times New Roman"/>
          <w:szCs w:val="32"/>
        </w:rPr>
      </w:pPr>
      <w:r w:rsidRPr="00365696">
        <w:rPr>
          <w:rFonts w:ascii="Times New Roman" w:hAnsi="Times New Roman" w:cs="Times New Roman"/>
          <w:szCs w:val="32"/>
        </w:rPr>
        <w:t>（二）资金分配方面的问题。区委组织部严格按照相关文件规定分配资金、使用资金。资金分配合理，突出重点，公平公正；无散小差现象；资金分配和使用方向与资金管理办法相符。</w:t>
      </w:r>
    </w:p>
    <w:p w:rsidR="004E7D17" w:rsidRDefault="003E7781" w:rsidP="004E7D17">
      <w:pPr>
        <w:spacing w:line="600" w:lineRule="exact"/>
        <w:ind w:firstLineChars="200" w:firstLine="593"/>
        <w:rPr>
          <w:rFonts w:ascii="仿宋_GB2312"/>
          <w:bCs/>
          <w:szCs w:val="32"/>
        </w:rPr>
      </w:pPr>
      <w:r w:rsidRPr="00365696">
        <w:rPr>
          <w:rFonts w:ascii="Times New Roman" w:hAnsi="Times New Roman" w:cs="Times New Roman"/>
          <w:szCs w:val="32"/>
        </w:rPr>
        <w:t>（三）资金拨付方面的问题。</w:t>
      </w:r>
      <w:r w:rsidR="004E7D17">
        <w:rPr>
          <w:rFonts w:ascii="仿宋_GB2312" w:hint="eastAsia"/>
          <w:bCs/>
          <w:szCs w:val="32"/>
        </w:rPr>
        <w:t>区委组织部及时按党组织数将工作经费划拨各街道，便于基层尽早尽快使用资金助开展工作。但实际工作中，</w:t>
      </w:r>
      <w:r w:rsidR="00895EC0">
        <w:rPr>
          <w:rFonts w:ascii="仿宋_GB2312" w:hint="eastAsia"/>
          <w:bCs/>
          <w:szCs w:val="32"/>
        </w:rPr>
        <w:t>非公经济组织、社区组织没有</w:t>
      </w:r>
      <w:r w:rsidR="00250CA0">
        <w:rPr>
          <w:rFonts w:ascii="仿宋_GB2312" w:hint="eastAsia"/>
          <w:bCs/>
          <w:szCs w:val="32"/>
        </w:rPr>
        <w:t>对公账户等</w:t>
      </w:r>
      <w:r w:rsidR="001E4EBB">
        <w:rPr>
          <w:rFonts w:ascii="仿宋_GB2312" w:hint="eastAsia"/>
          <w:bCs/>
          <w:szCs w:val="32"/>
        </w:rPr>
        <w:t>原因，有的街道未能及时将相关工作经费划拨到位</w:t>
      </w:r>
      <w:r w:rsidR="004E7D17">
        <w:rPr>
          <w:rFonts w:ascii="仿宋_GB2312" w:hint="eastAsia"/>
          <w:bCs/>
          <w:szCs w:val="32"/>
        </w:rPr>
        <w:t>。</w:t>
      </w:r>
    </w:p>
    <w:p w:rsidR="003E7781" w:rsidRPr="00365696" w:rsidRDefault="003E7781" w:rsidP="003E7781">
      <w:pPr>
        <w:spacing w:line="600" w:lineRule="exact"/>
        <w:ind w:firstLineChars="200" w:firstLine="593"/>
        <w:rPr>
          <w:rFonts w:ascii="Times New Roman" w:hAnsi="Times New Roman" w:cs="Times New Roman"/>
          <w:szCs w:val="32"/>
        </w:rPr>
      </w:pPr>
      <w:r w:rsidRPr="00365696">
        <w:rPr>
          <w:rFonts w:ascii="Times New Roman" w:hAnsi="Times New Roman" w:cs="Times New Roman"/>
          <w:szCs w:val="32"/>
        </w:rPr>
        <w:t>（四）资金使用方面的问题。</w:t>
      </w:r>
      <w:r>
        <w:rPr>
          <w:rFonts w:ascii="Times New Roman" w:hAnsi="Times New Roman" w:cs="Times New Roman" w:hint="eastAsia"/>
          <w:szCs w:val="32"/>
        </w:rPr>
        <w:t>项目资金拨付</w:t>
      </w:r>
      <w:r w:rsidR="00131550">
        <w:rPr>
          <w:rFonts w:ascii="Times New Roman" w:hAnsi="Times New Roman" w:cs="Times New Roman" w:hint="eastAsia"/>
          <w:szCs w:val="32"/>
        </w:rPr>
        <w:t>、使用</w:t>
      </w:r>
      <w:r>
        <w:rPr>
          <w:rFonts w:ascii="Times New Roman" w:hAnsi="Times New Roman" w:cs="Times New Roman" w:hint="eastAsia"/>
          <w:szCs w:val="32"/>
        </w:rPr>
        <w:t>规范，无截留、挪用现象。</w:t>
      </w:r>
    </w:p>
    <w:p w:rsidR="004E7D17" w:rsidRDefault="004E7D17" w:rsidP="004E7D17">
      <w:pPr>
        <w:topLinePunct/>
        <w:ind w:firstLineChars="200" w:firstLine="593"/>
        <w:rPr>
          <w:rFonts w:ascii="黑体" w:eastAsia="黑体"/>
          <w:szCs w:val="32"/>
        </w:rPr>
      </w:pPr>
      <w:r>
        <w:rPr>
          <w:rFonts w:ascii="黑体" w:eastAsia="黑体" w:hint="eastAsia"/>
          <w:szCs w:val="32"/>
        </w:rPr>
        <w:t>六、其他需要说明的问题</w:t>
      </w:r>
    </w:p>
    <w:p w:rsidR="004E7D17" w:rsidRDefault="004E7D17" w:rsidP="004E7D17">
      <w:pPr>
        <w:topLinePunct/>
        <w:ind w:firstLineChars="200" w:firstLine="593"/>
        <w:rPr>
          <w:rFonts w:ascii="仿宋_GB2312"/>
          <w:szCs w:val="32"/>
        </w:rPr>
      </w:pPr>
      <w:r>
        <w:rPr>
          <w:rFonts w:ascii="仿宋_GB2312" w:hint="eastAsia"/>
          <w:szCs w:val="32"/>
        </w:rPr>
        <w:t>（一）后续工作计划。</w:t>
      </w:r>
    </w:p>
    <w:p w:rsidR="004E7D17" w:rsidRDefault="004E7D17" w:rsidP="004E7D17">
      <w:pPr>
        <w:topLinePunct/>
        <w:ind w:firstLineChars="200" w:firstLine="593"/>
        <w:rPr>
          <w:rFonts w:ascii="仿宋_GB2312"/>
          <w:szCs w:val="32"/>
        </w:rPr>
      </w:pPr>
      <w:r>
        <w:rPr>
          <w:rFonts w:ascii="仿宋_GB2312" w:hint="eastAsia"/>
          <w:szCs w:val="32"/>
        </w:rPr>
        <w:t>1.加快资金使用进度；</w:t>
      </w:r>
    </w:p>
    <w:p w:rsidR="004E7D17" w:rsidRDefault="004E7D17" w:rsidP="004E7D17">
      <w:pPr>
        <w:topLinePunct/>
        <w:ind w:firstLineChars="200" w:firstLine="593"/>
        <w:rPr>
          <w:rFonts w:ascii="仿宋_GB2312"/>
          <w:szCs w:val="32"/>
        </w:rPr>
      </w:pPr>
      <w:r>
        <w:rPr>
          <w:rFonts w:ascii="仿宋_GB2312" w:hint="eastAsia"/>
          <w:szCs w:val="32"/>
        </w:rPr>
        <w:t>2.加强资金监管；</w:t>
      </w:r>
    </w:p>
    <w:p w:rsidR="004E7D17" w:rsidRDefault="004E7D17" w:rsidP="004E7D17">
      <w:pPr>
        <w:topLinePunct/>
        <w:ind w:firstLineChars="200" w:firstLine="593"/>
        <w:rPr>
          <w:rFonts w:ascii="仿宋_GB2312"/>
          <w:szCs w:val="32"/>
        </w:rPr>
      </w:pPr>
      <w:r>
        <w:rPr>
          <w:rFonts w:ascii="仿宋_GB2312" w:hint="eastAsia"/>
          <w:szCs w:val="32"/>
        </w:rPr>
        <w:t>3.直接下达预算到资金使用部门；</w:t>
      </w:r>
    </w:p>
    <w:p w:rsidR="004E7D17" w:rsidRDefault="004E7D17" w:rsidP="004E7D17">
      <w:pPr>
        <w:topLinePunct/>
        <w:ind w:firstLineChars="200" w:firstLine="593"/>
        <w:rPr>
          <w:rFonts w:ascii="仿宋_GB2312"/>
          <w:szCs w:val="32"/>
        </w:rPr>
      </w:pPr>
      <w:r>
        <w:rPr>
          <w:rFonts w:ascii="仿宋_GB2312" w:hint="eastAsia"/>
          <w:szCs w:val="32"/>
        </w:rPr>
        <w:t>4.盘活结转资金。</w:t>
      </w:r>
    </w:p>
    <w:p w:rsidR="004E7D17" w:rsidRDefault="004E7D17" w:rsidP="004E7D17">
      <w:pPr>
        <w:topLinePunct/>
        <w:ind w:firstLineChars="200" w:firstLine="593"/>
        <w:rPr>
          <w:rFonts w:ascii="仿宋_GB2312"/>
          <w:szCs w:val="32"/>
        </w:rPr>
      </w:pPr>
      <w:r>
        <w:rPr>
          <w:rFonts w:ascii="仿宋_GB2312" w:hint="eastAsia"/>
          <w:szCs w:val="32"/>
        </w:rPr>
        <w:t>（二）主要经验做法、改进措施和有关建议等。</w:t>
      </w:r>
    </w:p>
    <w:p w:rsidR="004E7D17" w:rsidRDefault="004E7D17" w:rsidP="004E7D17">
      <w:pPr>
        <w:spacing w:line="600" w:lineRule="exact"/>
        <w:ind w:firstLineChars="200" w:firstLine="593"/>
        <w:rPr>
          <w:rFonts w:ascii="仿宋_GB2312"/>
          <w:bCs/>
          <w:szCs w:val="32"/>
        </w:rPr>
      </w:pPr>
      <w:r>
        <w:rPr>
          <w:rFonts w:ascii="仿宋_GB2312" w:hint="eastAsia"/>
          <w:bCs/>
          <w:szCs w:val="32"/>
        </w:rPr>
        <w:t>1.主要做法</w:t>
      </w:r>
    </w:p>
    <w:p w:rsidR="004E7D17" w:rsidRDefault="004E7D17" w:rsidP="004E7D17">
      <w:pPr>
        <w:spacing w:line="600" w:lineRule="exact"/>
        <w:ind w:firstLineChars="200" w:firstLine="593"/>
        <w:rPr>
          <w:rFonts w:ascii="仿宋_GB2312"/>
          <w:bCs/>
          <w:szCs w:val="32"/>
        </w:rPr>
      </w:pPr>
      <w:r>
        <w:rPr>
          <w:rFonts w:ascii="仿宋_GB2312" w:hint="eastAsia"/>
          <w:bCs/>
          <w:szCs w:val="32"/>
        </w:rPr>
        <w:t>为进一步做好财政资金绩效评价工作，2018年，区委组织部</w:t>
      </w:r>
      <w:r>
        <w:rPr>
          <w:rFonts w:ascii="仿宋_GB2312" w:hint="eastAsia"/>
          <w:bCs/>
          <w:szCs w:val="32"/>
        </w:rPr>
        <w:lastRenderedPageBreak/>
        <w:t>与区财政局组成联合工作组，对区委组织部划拨六个街道的各项工作经费进行专项检查和绩效评价。</w:t>
      </w:r>
    </w:p>
    <w:p w:rsidR="004E7D17" w:rsidRDefault="004E7D17" w:rsidP="004E7D17">
      <w:pPr>
        <w:spacing w:line="600" w:lineRule="exact"/>
        <w:ind w:firstLineChars="200" w:firstLine="593"/>
        <w:rPr>
          <w:rFonts w:ascii="仿宋_GB2312"/>
          <w:bCs/>
          <w:szCs w:val="32"/>
        </w:rPr>
      </w:pPr>
      <w:r>
        <w:rPr>
          <w:rFonts w:ascii="仿宋_GB2312" w:hint="eastAsia"/>
          <w:bCs/>
          <w:szCs w:val="32"/>
        </w:rPr>
        <w:t>2.工作建议</w:t>
      </w:r>
    </w:p>
    <w:p w:rsidR="004E7D17" w:rsidRDefault="004E7D17" w:rsidP="004E7D17">
      <w:pPr>
        <w:spacing w:line="600" w:lineRule="exact"/>
        <w:ind w:firstLineChars="200" w:firstLine="593"/>
        <w:rPr>
          <w:rFonts w:ascii="仿宋_GB2312"/>
          <w:bCs/>
          <w:szCs w:val="32"/>
        </w:rPr>
      </w:pPr>
      <w:r>
        <w:rPr>
          <w:rFonts w:ascii="仿宋_GB2312" w:hint="eastAsia"/>
          <w:bCs/>
          <w:szCs w:val="32"/>
        </w:rPr>
        <w:t>建议</w:t>
      </w:r>
      <w:r w:rsidR="00BB44B1">
        <w:rPr>
          <w:rFonts w:ascii="仿宋_GB2312" w:hint="eastAsia"/>
          <w:bCs/>
          <w:szCs w:val="32"/>
        </w:rPr>
        <w:t>按实际支出</w:t>
      </w:r>
      <w:r>
        <w:rPr>
          <w:rFonts w:ascii="仿宋_GB2312" w:hint="eastAsia"/>
          <w:bCs/>
          <w:szCs w:val="32"/>
        </w:rPr>
        <w:t>下达预算</w:t>
      </w:r>
      <w:r w:rsidR="0095068E">
        <w:rPr>
          <w:rFonts w:ascii="仿宋_GB2312" w:hint="eastAsia"/>
          <w:bCs/>
          <w:szCs w:val="32"/>
        </w:rPr>
        <w:t>，</w:t>
      </w:r>
      <w:r>
        <w:rPr>
          <w:szCs w:val="32"/>
        </w:rPr>
        <w:t>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4E7D17" w:rsidRPr="008E62C3" w:rsidRDefault="004E7D17" w:rsidP="004E7D17">
      <w:pPr>
        <w:spacing w:line="600" w:lineRule="exact"/>
        <w:ind w:firstLineChars="200" w:firstLine="593"/>
        <w:rPr>
          <w:szCs w:val="32"/>
        </w:rPr>
      </w:pPr>
      <w:r w:rsidRPr="008E62C3">
        <w:rPr>
          <w:rFonts w:hint="eastAsia"/>
          <w:szCs w:val="32"/>
        </w:rPr>
        <w:t>3.</w:t>
      </w:r>
      <w:r w:rsidRPr="008E62C3">
        <w:rPr>
          <w:rFonts w:hint="eastAsia"/>
          <w:szCs w:val="32"/>
        </w:rPr>
        <w:t>其他需说明的问题。</w:t>
      </w:r>
    </w:p>
    <w:p w:rsidR="004E7D17" w:rsidRDefault="004E7D17" w:rsidP="004E7D17">
      <w:pPr>
        <w:spacing w:line="600" w:lineRule="exact"/>
        <w:ind w:firstLineChars="200" w:firstLine="593"/>
        <w:rPr>
          <w:rFonts w:ascii="仿宋_GB2312"/>
          <w:bCs/>
          <w:szCs w:val="32"/>
        </w:rPr>
      </w:pPr>
      <w:r>
        <w:rPr>
          <w:rFonts w:ascii="仿宋_GB2312" w:hint="eastAsia"/>
          <w:bCs/>
          <w:szCs w:val="32"/>
        </w:rPr>
        <w:t>在区政府办、区财政局的关心支持下，2018年4月，区委组织部被已作为全区试点，执行</w:t>
      </w:r>
      <w:r w:rsidRPr="00A97E74">
        <w:rPr>
          <w:rFonts w:ascii="仿宋_GB2312" w:hint="eastAsia"/>
          <w:bCs/>
          <w:szCs w:val="32"/>
        </w:rPr>
        <w:t>按实际支出下达部门预算项目支出资金</w:t>
      </w:r>
      <w:r>
        <w:rPr>
          <w:rFonts w:ascii="仿宋_GB2312" w:hint="eastAsia"/>
          <w:bCs/>
          <w:szCs w:val="32"/>
        </w:rPr>
        <w:t>。</w:t>
      </w:r>
    </w:p>
    <w:p w:rsidR="004E7D17" w:rsidRDefault="004E7D17" w:rsidP="004E7D17">
      <w:pPr>
        <w:spacing w:line="600" w:lineRule="exact"/>
        <w:ind w:firstLine="640"/>
        <w:rPr>
          <w:rFonts w:ascii="仿宋_GB2312" w:hAnsi="仿宋_GB2312" w:cs="仿宋_GB2312"/>
          <w:szCs w:val="32"/>
        </w:rPr>
      </w:pPr>
    </w:p>
    <w:p w:rsidR="004E7D17" w:rsidRPr="00A97E74" w:rsidRDefault="004E7D17" w:rsidP="004E7D17">
      <w:pPr>
        <w:spacing w:line="600" w:lineRule="exact"/>
        <w:ind w:firstLine="640"/>
        <w:rPr>
          <w:rFonts w:ascii="仿宋_GB2312" w:hAnsi="仿宋_GB2312" w:cs="仿宋_GB2312"/>
          <w:szCs w:val="32"/>
        </w:rPr>
      </w:pPr>
    </w:p>
    <w:p w:rsidR="004E7D17" w:rsidRDefault="004E7D17" w:rsidP="004E7D17">
      <w:pPr>
        <w:spacing w:line="600" w:lineRule="exact"/>
        <w:ind w:firstLine="640"/>
        <w:jc w:val="right"/>
        <w:rPr>
          <w:rFonts w:ascii="仿宋_GB2312" w:hAnsi="仿宋_GB2312" w:cs="仿宋_GB2312"/>
          <w:szCs w:val="32"/>
        </w:rPr>
      </w:pPr>
      <w:r>
        <w:rPr>
          <w:rFonts w:ascii="仿宋_GB2312" w:hAnsi="仿宋_GB2312" w:cs="仿宋_GB2312" w:hint="eastAsia"/>
          <w:szCs w:val="32"/>
        </w:rPr>
        <w:t>中共昆明市呈贡区委组织部</w:t>
      </w:r>
    </w:p>
    <w:p w:rsidR="004E7D17" w:rsidRDefault="004E7D17" w:rsidP="0095068E">
      <w:pPr>
        <w:wordWrap w:val="0"/>
        <w:spacing w:line="560" w:lineRule="exact"/>
        <w:ind w:firstLineChars="200" w:firstLine="593"/>
        <w:jc w:val="right"/>
        <w:rPr>
          <w:rFonts w:ascii="仿宋_GB2312"/>
          <w:szCs w:val="32"/>
        </w:rPr>
      </w:pPr>
      <w:r>
        <w:rPr>
          <w:rFonts w:ascii="仿宋_GB2312" w:hAnsi="仿宋_GB2312" w:cs="仿宋_GB2312" w:hint="eastAsia"/>
          <w:szCs w:val="32"/>
        </w:rPr>
        <w:t>2018年4月20日</w:t>
      </w:r>
      <w:r w:rsidR="0095068E">
        <w:rPr>
          <w:rFonts w:ascii="仿宋_GB2312" w:hAnsi="仿宋_GB2312" w:cs="仿宋_GB2312" w:hint="eastAsia"/>
          <w:szCs w:val="32"/>
        </w:rPr>
        <w:t xml:space="preserve">    </w:t>
      </w:r>
    </w:p>
    <w:sectPr w:rsidR="004E7D17" w:rsidSect="0031416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B52" w:rsidRDefault="00CE1B52" w:rsidP="00825E58">
      <w:r>
        <w:separator/>
      </w:r>
    </w:p>
  </w:endnote>
  <w:endnote w:type="continuationSeparator" w:id="1">
    <w:p w:rsidR="00CE1B52" w:rsidRDefault="00CE1B52" w:rsidP="00825E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libri Light">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B52" w:rsidRDefault="00CE1B52" w:rsidP="00825E58">
      <w:r>
        <w:separator/>
      </w:r>
    </w:p>
  </w:footnote>
  <w:footnote w:type="continuationSeparator" w:id="1">
    <w:p w:rsidR="00CE1B52" w:rsidRDefault="00CE1B52" w:rsidP="00825E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HorizontalSpacing w:val="148"/>
  <w:drawingGridVerticalSpacing w:val="304"/>
  <w:displayHorizontalDrawingGridEvery w:val="2"/>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16B"/>
    <w:rsid w:val="000077A3"/>
    <w:rsid w:val="00094A87"/>
    <w:rsid w:val="000973F1"/>
    <w:rsid w:val="00097A17"/>
    <w:rsid w:val="00130AF9"/>
    <w:rsid w:val="00131550"/>
    <w:rsid w:val="00161325"/>
    <w:rsid w:val="00162ECA"/>
    <w:rsid w:val="00176654"/>
    <w:rsid w:val="001809D2"/>
    <w:rsid w:val="0018467E"/>
    <w:rsid w:val="0018648C"/>
    <w:rsid w:val="001B4C0E"/>
    <w:rsid w:val="001E4EBB"/>
    <w:rsid w:val="002376CD"/>
    <w:rsid w:val="00246D84"/>
    <w:rsid w:val="00250CA0"/>
    <w:rsid w:val="00253444"/>
    <w:rsid w:val="00277FA7"/>
    <w:rsid w:val="00292D46"/>
    <w:rsid w:val="00297999"/>
    <w:rsid w:val="002D7C67"/>
    <w:rsid w:val="0031416B"/>
    <w:rsid w:val="00317FE6"/>
    <w:rsid w:val="0038708B"/>
    <w:rsid w:val="00394264"/>
    <w:rsid w:val="003D7518"/>
    <w:rsid w:val="003E54D6"/>
    <w:rsid w:val="003E7781"/>
    <w:rsid w:val="00412142"/>
    <w:rsid w:val="0042090A"/>
    <w:rsid w:val="00430A85"/>
    <w:rsid w:val="004523F8"/>
    <w:rsid w:val="004D78B9"/>
    <w:rsid w:val="004E5F0D"/>
    <w:rsid w:val="004E7D17"/>
    <w:rsid w:val="00514F16"/>
    <w:rsid w:val="005176B5"/>
    <w:rsid w:val="005405C0"/>
    <w:rsid w:val="00563474"/>
    <w:rsid w:val="00573DCC"/>
    <w:rsid w:val="00586EA6"/>
    <w:rsid w:val="0059791E"/>
    <w:rsid w:val="005C7BD7"/>
    <w:rsid w:val="005D5221"/>
    <w:rsid w:val="005E16B2"/>
    <w:rsid w:val="0060518E"/>
    <w:rsid w:val="00616C6B"/>
    <w:rsid w:val="00634E69"/>
    <w:rsid w:val="006727D4"/>
    <w:rsid w:val="007333DA"/>
    <w:rsid w:val="007A3092"/>
    <w:rsid w:val="007C44A1"/>
    <w:rsid w:val="00820D0A"/>
    <w:rsid w:val="00825E58"/>
    <w:rsid w:val="00827731"/>
    <w:rsid w:val="00830746"/>
    <w:rsid w:val="008457E6"/>
    <w:rsid w:val="00876BDA"/>
    <w:rsid w:val="008921AF"/>
    <w:rsid w:val="00895EC0"/>
    <w:rsid w:val="008B6CA5"/>
    <w:rsid w:val="008C3143"/>
    <w:rsid w:val="008D03A7"/>
    <w:rsid w:val="008E62C3"/>
    <w:rsid w:val="009312A7"/>
    <w:rsid w:val="0095068E"/>
    <w:rsid w:val="00973641"/>
    <w:rsid w:val="00984EF1"/>
    <w:rsid w:val="009876E0"/>
    <w:rsid w:val="009B06E0"/>
    <w:rsid w:val="009B784B"/>
    <w:rsid w:val="009D4033"/>
    <w:rsid w:val="009E1C21"/>
    <w:rsid w:val="00A202A5"/>
    <w:rsid w:val="00A363C0"/>
    <w:rsid w:val="00A45AE9"/>
    <w:rsid w:val="00A64585"/>
    <w:rsid w:val="00A848A8"/>
    <w:rsid w:val="00A959ED"/>
    <w:rsid w:val="00AA35B0"/>
    <w:rsid w:val="00B26AFE"/>
    <w:rsid w:val="00B32EA3"/>
    <w:rsid w:val="00B5085A"/>
    <w:rsid w:val="00B575E3"/>
    <w:rsid w:val="00BA3B9E"/>
    <w:rsid w:val="00BA522A"/>
    <w:rsid w:val="00BB44B1"/>
    <w:rsid w:val="00BB4645"/>
    <w:rsid w:val="00BC2F47"/>
    <w:rsid w:val="00BE6A4C"/>
    <w:rsid w:val="00C049A5"/>
    <w:rsid w:val="00C366C1"/>
    <w:rsid w:val="00C457B1"/>
    <w:rsid w:val="00CC14B5"/>
    <w:rsid w:val="00CE1B52"/>
    <w:rsid w:val="00CE6A1C"/>
    <w:rsid w:val="00D13F98"/>
    <w:rsid w:val="00D414A6"/>
    <w:rsid w:val="00D61211"/>
    <w:rsid w:val="00D82F82"/>
    <w:rsid w:val="00DB0561"/>
    <w:rsid w:val="00DC601F"/>
    <w:rsid w:val="00DE50A7"/>
    <w:rsid w:val="00E02160"/>
    <w:rsid w:val="00E15B15"/>
    <w:rsid w:val="00E21EEE"/>
    <w:rsid w:val="00E70AC1"/>
    <w:rsid w:val="00EA6F36"/>
    <w:rsid w:val="00EC0E17"/>
    <w:rsid w:val="00EC2EED"/>
    <w:rsid w:val="00EE59F2"/>
    <w:rsid w:val="00F12DC3"/>
    <w:rsid w:val="00F133AC"/>
    <w:rsid w:val="00F5389B"/>
    <w:rsid w:val="00F6047E"/>
    <w:rsid w:val="00F82911"/>
    <w:rsid w:val="00FD5512"/>
    <w:rsid w:val="00FE55BA"/>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16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25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25E58"/>
    <w:rPr>
      <w:rFonts w:eastAsia="仿宋_GB2312"/>
      <w:kern w:val="2"/>
      <w:sz w:val="18"/>
      <w:szCs w:val="18"/>
    </w:rPr>
  </w:style>
  <w:style w:type="paragraph" w:styleId="a4">
    <w:name w:val="footer"/>
    <w:basedOn w:val="a"/>
    <w:link w:val="Char0"/>
    <w:rsid w:val="00825E58"/>
    <w:pPr>
      <w:tabs>
        <w:tab w:val="center" w:pos="4153"/>
        <w:tab w:val="right" w:pos="8306"/>
      </w:tabs>
      <w:snapToGrid w:val="0"/>
      <w:jc w:val="left"/>
    </w:pPr>
    <w:rPr>
      <w:sz w:val="18"/>
      <w:szCs w:val="18"/>
    </w:rPr>
  </w:style>
  <w:style w:type="character" w:customStyle="1" w:styleId="Char0">
    <w:name w:val="页脚 Char"/>
    <w:basedOn w:val="a0"/>
    <w:link w:val="a4"/>
    <w:rsid w:val="00825E58"/>
    <w:rPr>
      <w:rFonts w:eastAsia="仿宋_GB2312"/>
      <w:kern w:val="2"/>
      <w:sz w:val="18"/>
      <w:szCs w:val="18"/>
    </w:rPr>
  </w:style>
  <w:style w:type="table" w:styleId="a5">
    <w:name w:val="Table Grid"/>
    <w:basedOn w:val="a1"/>
    <w:rsid w:val="00825E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80845">
      <w:bodyDiv w:val="1"/>
      <w:marLeft w:val="0"/>
      <w:marRight w:val="0"/>
      <w:marTop w:val="0"/>
      <w:marBottom w:val="0"/>
      <w:divBdr>
        <w:top w:val="none" w:sz="0" w:space="0" w:color="auto"/>
        <w:left w:val="none" w:sz="0" w:space="0" w:color="auto"/>
        <w:bottom w:val="none" w:sz="0" w:space="0" w:color="auto"/>
        <w:right w:val="none" w:sz="0" w:space="0" w:color="auto"/>
      </w:divBdr>
    </w:div>
    <w:div w:id="410473754">
      <w:bodyDiv w:val="1"/>
      <w:marLeft w:val="0"/>
      <w:marRight w:val="0"/>
      <w:marTop w:val="0"/>
      <w:marBottom w:val="0"/>
      <w:divBdr>
        <w:top w:val="none" w:sz="0" w:space="0" w:color="auto"/>
        <w:left w:val="none" w:sz="0" w:space="0" w:color="auto"/>
        <w:bottom w:val="none" w:sz="0" w:space="0" w:color="auto"/>
        <w:right w:val="none" w:sz="0" w:space="0" w:color="auto"/>
      </w:divBdr>
    </w:div>
    <w:div w:id="664476120">
      <w:bodyDiv w:val="1"/>
      <w:marLeft w:val="0"/>
      <w:marRight w:val="0"/>
      <w:marTop w:val="0"/>
      <w:marBottom w:val="0"/>
      <w:divBdr>
        <w:top w:val="none" w:sz="0" w:space="0" w:color="auto"/>
        <w:left w:val="none" w:sz="0" w:space="0" w:color="auto"/>
        <w:bottom w:val="none" w:sz="0" w:space="0" w:color="auto"/>
        <w:right w:val="none" w:sz="0" w:space="0" w:color="auto"/>
      </w:divBdr>
    </w:div>
    <w:div w:id="708529485">
      <w:bodyDiv w:val="1"/>
      <w:marLeft w:val="0"/>
      <w:marRight w:val="0"/>
      <w:marTop w:val="0"/>
      <w:marBottom w:val="0"/>
      <w:divBdr>
        <w:top w:val="none" w:sz="0" w:space="0" w:color="auto"/>
        <w:left w:val="none" w:sz="0" w:space="0" w:color="auto"/>
        <w:bottom w:val="none" w:sz="0" w:space="0" w:color="auto"/>
        <w:right w:val="none" w:sz="0" w:space="0" w:color="auto"/>
      </w:divBdr>
    </w:div>
    <w:div w:id="748229152">
      <w:bodyDiv w:val="1"/>
      <w:marLeft w:val="0"/>
      <w:marRight w:val="0"/>
      <w:marTop w:val="0"/>
      <w:marBottom w:val="0"/>
      <w:divBdr>
        <w:top w:val="none" w:sz="0" w:space="0" w:color="auto"/>
        <w:left w:val="none" w:sz="0" w:space="0" w:color="auto"/>
        <w:bottom w:val="none" w:sz="0" w:space="0" w:color="auto"/>
        <w:right w:val="none" w:sz="0" w:space="0" w:color="auto"/>
      </w:divBdr>
    </w:div>
    <w:div w:id="889728981">
      <w:bodyDiv w:val="1"/>
      <w:marLeft w:val="0"/>
      <w:marRight w:val="0"/>
      <w:marTop w:val="0"/>
      <w:marBottom w:val="0"/>
      <w:divBdr>
        <w:top w:val="none" w:sz="0" w:space="0" w:color="auto"/>
        <w:left w:val="none" w:sz="0" w:space="0" w:color="auto"/>
        <w:bottom w:val="none" w:sz="0" w:space="0" w:color="auto"/>
        <w:right w:val="none" w:sz="0" w:space="0" w:color="auto"/>
      </w:divBdr>
    </w:div>
    <w:div w:id="1261064184">
      <w:bodyDiv w:val="1"/>
      <w:marLeft w:val="0"/>
      <w:marRight w:val="0"/>
      <w:marTop w:val="0"/>
      <w:marBottom w:val="0"/>
      <w:divBdr>
        <w:top w:val="none" w:sz="0" w:space="0" w:color="auto"/>
        <w:left w:val="none" w:sz="0" w:space="0" w:color="auto"/>
        <w:bottom w:val="none" w:sz="0" w:space="0" w:color="auto"/>
        <w:right w:val="none" w:sz="0" w:space="0" w:color="auto"/>
      </w:divBdr>
    </w:div>
    <w:div w:id="1991400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FBBCF6D-9D15-4F6B-9F18-3F5806401C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329</Words>
  <Characters>1881</Characters>
  <Application>Microsoft Office Word</Application>
  <DocSecurity>0</DocSecurity>
  <Lines>15</Lines>
  <Paragraphs>4</Paragraphs>
  <ScaleCrop>false</ScaleCrop>
  <Company>微软中国</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微软用户</cp:lastModifiedBy>
  <cp:revision>105</cp:revision>
  <dcterms:created xsi:type="dcterms:W3CDTF">2014-10-29T12:08:00Z</dcterms:created>
  <dcterms:modified xsi:type="dcterms:W3CDTF">2018-04-23T12:31:00Z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