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380" w:rsidRPr="00C25A97" w:rsidRDefault="009C2294">
      <w:pPr>
        <w:spacing w:line="600" w:lineRule="exact"/>
        <w:rPr>
          <w:rFonts w:ascii="Times New Roman" w:eastAsia="黑体" w:hAnsi="Times New Roman" w:cs="Times New Roman"/>
          <w:color w:val="000000" w:themeColor="text1"/>
          <w:szCs w:val="32"/>
        </w:rPr>
      </w:pPr>
      <w:bookmarkStart w:id="0" w:name="_GoBack"/>
      <w:bookmarkEnd w:id="0"/>
      <w:r w:rsidRPr="00C25A97">
        <w:rPr>
          <w:rFonts w:ascii="Times New Roman" w:eastAsia="黑体" w:hAnsi="Times New Roman" w:cs="Times New Roman"/>
          <w:color w:val="000000" w:themeColor="text1"/>
          <w:szCs w:val="32"/>
        </w:rPr>
        <w:t>附件</w:t>
      </w:r>
      <w:r w:rsidRPr="00C25A97">
        <w:rPr>
          <w:rFonts w:ascii="Times New Roman" w:eastAsia="黑体" w:hAnsi="Times New Roman" w:cs="Times New Roman"/>
          <w:color w:val="000000" w:themeColor="text1"/>
          <w:szCs w:val="32"/>
        </w:rPr>
        <w:t>3-2</w:t>
      </w:r>
      <w:r w:rsidRPr="00C25A97">
        <w:rPr>
          <w:rFonts w:ascii="Times New Roman" w:eastAsia="黑体" w:hAnsi="Times New Roman" w:cs="Times New Roman"/>
          <w:color w:val="000000" w:themeColor="text1"/>
          <w:szCs w:val="32"/>
        </w:rPr>
        <w:t>：</w:t>
      </w:r>
    </w:p>
    <w:p w:rsidR="007A0304" w:rsidRPr="00C25A97" w:rsidRDefault="007A0304">
      <w:pPr>
        <w:spacing w:line="600" w:lineRule="exact"/>
        <w:rPr>
          <w:rFonts w:ascii="Times New Roman" w:eastAsia="黑体" w:hAnsi="Times New Roman" w:cs="Times New Roman"/>
          <w:color w:val="000000" w:themeColor="text1"/>
          <w:szCs w:val="32"/>
        </w:rPr>
      </w:pPr>
    </w:p>
    <w:p w:rsidR="007A0304" w:rsidRPr="00C25A97" w:rsidRDefault="007A0304" w:rsidP="009744AC">
      <w:pPr>
        <w:spacing w:line="600" w:lineRule="exact"/>
        <w:jc w:val="center"/>
        <w:rPr>
          <w:rFonts w:ascii="Times New Roman" w:eastAsia="方正小标宋简体" w:hAnsi="Times New Roman" w:cs="Times New Roman"/>
          <w:color w:val="000000" w:themeColor="text1"/>
          <w:sz w:val="44"/>
          <w:szCs w:val="44"/>
        </w:rPr>
      </w:pPr>
      <w:r w:rsidRPr="00C25A97">
        <w:rPr>
          <w:rFonts w:ascii="Times New Roman" w:eastAsia="方正小标宋简体" w:hAnsi="Times New Roman" w:cs="Times New Roman"/>
          <w:color w:val="000000" w:themeColor="text1"/>
          <w:sz w:val="44"/>
          <w:szCs w:val="44"/>
        </w:rPr>
        <w:t>中共昆明市呈贡区委组织部</w:t>
      </w:r>
      <w:r w:rsidRPr="00C25A97">
        <w:rPr>
          <w:rFonts w:ascii="Times New Roman" w:eastAsia="方正小标宋简体" w:hAnsi="Times New Roman" w:cs="Times New Roman"/>
          <w:color w:val="000000" w:themeColor="text1"/>
          <w:sz w:val="44"/>
          <w:szCs w:val="44"/>
        </w:rPr>
        <w:t>2017</w:t>
      </w:r>
      <w:r w:rsidRPr="00C25A97">
        <w:rPr>
          <w:rFonts w:ascii="Times New Roman" w:eastAsia="方正小标宋简体" w:hAnsi="Times New Roman" w:cs="Times New Roman"/>
          <w:color w:val="000000" w:themeColor="text1"/>
          <w:sz w:val="44"/>
          <w:szCs w:val="44"/>
        </w:rPr>
        <w:t>年</w:t>
      </w:r>
    </w:p>
    <w:p w:rsidR="007A0304" w:rsidRPr="00C25A97" w:rsidRDefault="007A0304" w:rsidP="009744AC">
      <w:pPr>
        <w:spacing w:line="600" w:lineRule="exact"/>
        <w:jc w:val="center"/>
        <w:rPr>
          <w:rFonts w:ascii="Times New Roman" w:eastAsia="方正小标宋_GBK" w:hAnsi="Times New Roman" w:cs="Times New Roman"/>
          <w:color w:val="000000" w:themeColor="text1"/>
          <w:sz w:val="44"/>
          <w:szCs w:val="44"/>
        </w:rPr>
      </w:pPr>
      <w:r w:rsidRPr="00C25A97">
        <w:rPr>
          <w:rFonts w:ascii="Times New Roman" w:eastAsia="方正小标宋简体" w:hAnsi="Times New Roman" w:cs="Times New Roman"/>
          <w:color w:val="000000" w:themeColor="text1"/>
          <w:sz w:val="44"/>
          <w:szCs w:val="44"/>
        </w:rPr>
        <w:t>部门整体支出绩效评价报告</w:t>
      </w:r>
    </w:p>
    <w:p w:rsidR="001D0380" w:rsidRPr="00C25A97" w:rsidRDefault="001D0380" w:rsidP="009744AC">
      <w:pPr>
        <w:spacing w:line="600" w:lineRule="exact"/>
        <w:rPr>
          <w:rFonts w:ascii="Times New Roman" w:eastAsia="黑体" w:hAnsi="Times New Roman" w:cs="Times New Roman"/>
          <w:color w:val="000000" w:themeColor="text1"/>
          <w:szCs w:val="32"/>
        </w:rPr>
      </w:pPr>
    </w:p>
    <w:p w:rsidR="007A0304" w:rsidRPr="00C25A97" w:rsidRDefault="007A0304" w:rsidP="009744AC">
      <w:pPr>
        <w:topLinePunct/>
        <w:spacing w:line="600" w:lineRule="exact"/>
        <w:ind w:firstLineChars="200" w:firstLine="593"/>
        <w:rPr>
          <w:rFonts w:ascii="Times New Roman" w:eastAsia="黑体" w:hAnsi="Times New Roman" w:cs="Times New Roman"/>
          <w:color w:val="000000" w:themeColor="text1"/>
          <w:szCs w:val="32"/>
        </w:rPr>
      </w:pPr>
      <w:r w:rsidRPr="00C25A97">
        <w:rPr>
          <w:rFonts w:ascii="Times New Roman" w:eastAsia="黑体" w:hAnsi="Times New Roman" w:cs="Times New Roman"/>
          <w:color w:val="000000" w:themeColor="text1"/>
          <w:szCs w:val="32"/>
        </w:rPr>
        <w:t>一、基本情况</w:t>
      </w:r>
    </w:p>
    <w:p w:rsidR="007A0304" w:rsidRPr="00C25A97" w:rsidRDefault="007A0304" w:rsidP="009744AC">
      <w:pPr>
        <w:spacing w:line="600" w:lineRule="exact"/>
        <w:ind w:firstLine="640"/>
        <w:rPr>
          <w:rFonts w:ascii="Times New Roman" w:eastAsia="楷体" w:hAnsi="Times New Roman" w:cs="Times New Roman"/>
          <w:color w:val="000000" w:themeColor="text1"/>
          <w:szCs w:val="32"/>
        </w:rPr>
      </w:pPr>
      <w:r w:rsidRPr="00C25A97">
        <w:rPr>
          <w:rFonts w:ascii="Times New Roman" w:eastAsia="楷体_GB2312" w:hAnsi="Times New Roman" w:cs="Times New Roman"/>
          <w:bCs/>
          <w:color w:val="000000" w:themeColor="text1"/>
          <w:szCs w:val="32"/>
        </w:rPr>
        <w:t>（一）部门职能概述</w:t>
      </w:r>
    </w:p>
    <w:p w:rsidR="007A0304" w:rsidRPr="00C25A97" w:rsidRDefault="007A0304" w:rsidP="009744AC">
      <w:pPr>
        <w:spacing w:line="600" w:lineRule="exact"/>
        <w:ind w:firstLine="640"/>
        <w:rPr>
          <w:rFonts w:ascii="Times New Roman" w:eastAsia="仿宋" w:hAnsi="Times New Roman" w:cs="Times New Roman"/>
          <w:color w:val="000000" w:themeColor="text1"/>
          <w:szCs w:val="32"/>
        </w:rPr>
      </w:pPr>
      <w:r w:rsidRPr="00C25A97">
        <w:rPr>
          <w:rFonts w:ascii="Times New Roman" w:eastAsia="仿宋" w:hAnsi="Times New Roman" w:cs="Times New Roman"/>
          <w:color w:val="000000" w:themeColor="text1"/>
          <w:szCs w:val="32"/>
        </w:rPr>
        <w:t>区委及上级组织部门赋予我部的职能主要包括：</w:t>
      </w:r>
    </w:p>
    <w:p w:rsidR="007A0304" w:rsidRPr="00C25A97" w:rsidRDefault="007A0304" w:rsidP="009744AC">
      <w:pPr>
        <w:spacing w:line="600" w:lineRule="exact"/>
        <w:ind w:firstLine="640"/>
        <w:rPr>
          <w:rFonts w:ascii="Times New Roman" w:eastAsia="仿宋" w:hAnsi="Times New Roman" w:cs="Times New Roman"/>
          <w:color w:val="000000" w:themeColor="text1"/>
          <w:szCs w:val="32"/>
        </w:rPr>
      </w:pPr>
      <w:r w:rsidRPr="00C25A97">
        <w:rPr>
          <w:rFonts w:ascii="Times New Roman" w:eastAsia="仿宋" w:hAnsi="Times New Roman" w:cs="Times New Roman"/>
          <w:color w:val="000000" w:themeColor="text1"/>
          <w:szCs w:val="32"/>
        </w:rPr>
        <w:t>1.</w:t>
      </w:r>
      <w:r w:rsidRPr="00C25A97">
        <w:rPr>
          <w:rFonts w:ascii="Times New Roman" w:eastAsia="仿宋" w:hAnsi="Times New Roman" w:cs="Times New Roman"/>
          <w:color w:val="000000" w:themeColor="text1"/>
          <w:szCs w:val="32"/>
        </w:rPr>
        <w:t>指导全区党组织，特别是党的基层组织建设，探索各类新的经济组织中党组织的设置和活动方式；做好党员教育和管理工作，指导全区党员电化教育工作；做好党员发展工作，指导全区基层党组织的换届选举工作。</w:t>
      </w:r>
    </w:p>
    <w:p w:rsidR="007A0304" w:rsidRPr="00C25A97" w:rsidRDefault="007A0304" w:rsidP="009744AC">
      <w:pPr>
        <w:spacing w:line="600" w:lineRule="exact"/>
        <w:ind w:firstLineChars="200" w:firstLine="593"/>
        <w:rPr>
          <w:rFonts w:ascii="Times New Roman" w:eastAsia="仿宋" w:hAnsi="Times New Roman" w:cs="Times New Roman"/>
          <w:color w:val="000000" w:themeColor="text1"/>
          <w:szCs w:val="32"/>
        </w:rPr>
      </w:pPr>
      <w:r w:rsidRPr="00C25A97">
        <w:rPr>
          <w:rFonts w:ascii="Times New Roman" w:eastAsia="仿宋" w:hAnsi="Times New Roman" w:cs="Times New Roman"/>
          <w:color w:val="000000" w:themeColor="text1"/>
          <w:szCs w:val="32"/>
        </w:rPr>
        <w:t>2.</w:t>
      </w:r>
      <w:r w:rsidRPr="00C25A97">
        <w:rPr>
          <w:rFonts w:ascii="Times New Roman" w:eastAsia="仿宋" w:hAnsi="Times New Roman" w:cs="Times New Roman"/>
          <w:color w:val="000000" w:themeColor="text1"/>
          <w:szCs w:val="32"/>
        </w:rPr>
        <w:t>提出街道、部委办局及其他列入区委管理领导班子调整、配备的意见和建议，加强领导班子的思想作风建设；负责区管干部的考察、任免、调配、交流、安置事宜。负责干部的工资待遇、退</w:t>
      </w:r>
      <w:r w:rsidRPr="00C25A97">
        <w:rPr>
          <w:rFonts w:ascii="Times New Roman" w:eastAsia="仿宋" w:hAnsi="Times New Roman" w:cs="Times New Roman"/>
          <w:color w:val="000000" w:themeColor="text1"/>
          <w:szCs w:val="32"/>
        </w:rPr>
        <w:t>(</w:t>
      </w:r>
      <w:r w:rsidRPr="00C25A97">
        <w:rPr>
          <w:rFonts w:ascii="Times New Roman" w:eastAsia="仿宋" w:hAnsi="Times New Roman" w:cs="Times New Roman"/>
          <w:color w:val="000000" w:themeColor="text1"/>
          <w:szCs w:val="32"/>
        </w:rPr>
        <w:t>离</w:t>
      </w:r>
      <w:r w:rsidRPr="00C25A97">
        <w:rPr>
          <w:rFonts w:ascii="Times New Roman" w:eastAsia="仿宋" w:hAnsi="Times New Roman" w:cs="Times New Roman"/>
          <w:color w:val="000000" w:themeColor="text1"/>
          <w:szCs w:val="32"/>
        </w:rPr>
        <w:t>)</w:t>
      </w:r>
      <w:r w:rsidRPr="00C25A97">
        <w:rPr>
          <w:rFonts w:ascii="Times New Roman" w:eastAsia="仿宋" w:hAnsi="Times New Roman" w:cs="Times New Roman"/>
          <w:color w:val="000000" w:themeColor="text1"/>
          <w:szCs w:val="32"/>
        </w:rPr>
        <w:t>休审批手续的办理。</w:t>
      </w:r>
    </w:p>
    <w:p w:rsidR="007A0304" w:rsidRPr="00C25A97" w:rsidRDefault="007A0304" w:rsidP="009744AC">
      <w:pPr>
        <w:spacing w:line="600" w:lineRule="exact"/>
        <w:ind w:firstLineChars="200" w:firstLine="593"/>
        <w:rPr>
          <w:rFonts w:ascii="Times New Roman" w:eastAsia="仿宋" w:hAnsi="Times New Roman" w:cs="Times New Roman"/>
          <w:color w:val="000000" w:themeColor="text1"/>
          <w:szCs w:val="32"/>
        </w:rPr>
      </w:pPr>
      <w:r w:rsidRPr="00C25A97">
        <w:rPr>
          <w:rFonts w:ascii="Times New Roman" w:eastAsia="仿宋" w:hAnsi="Times New Roman" w:cs="Times New Roman"/>
          <w:color w:val="000000" w:themeColor="text1"/>
          <w:szCs w:val="32"/>
        </w:rPr>
        <w:t>3.</w:t>
      </w:r>
      <w:r w:rsidRPr="00C25A97">
        <w:rPr>
          <w:rFonts w:ascii="Times New Roman" w:eastAsia="仿宋" w:hAnsi="Times New Roman" w:cs="Times New Roman"/>
          <w:color w:val="000000" w:themeColor="text1"/>
          <w:szCs w:val="32"/>
        </w:rPr>
        <w:t>研究制定全区科级干部队伍建设的具体办法和措施，选拔中、青年干部，抓好后备干部队伍建设。</w:t>
      </w:r>
    </w:p>
    <w:p w:rsidR="007A0304" w:rsidRPr="00C25A97" w:rsidRDefault="007A0304" w:rsidP="009744AC">
      <w:pPr>
        <w:spacing w:line="600" w:lineRule="exact"/>
        <w:ind w:firstLineChars="200" w:firstLine="593"/>
        <w:rPr>
          <w:rFonts w:ascii="Times New Roman" w:eastAsia="仿宋" w:hAnsi="Times New Roman" w:cs="Times New Roman"/>
          <w:color w:val="000000" w:themeColor="text1"/>
          <w:szCs w:val="32"/>
        </w:rPr>
      </w:pPr>
      <w:r w:rsidRPr="00C25A97">
        <w:rPr>
          <w:rFonts w:ascii="Times New Roman" w:eastAsia="仿宋" w:hAnsi="Times New Roman" w:cs="Times New Roman"/>
          <w:color w:val="000000" w:themeColor="text1"/>
          <w:szCs w:val="32"/>
        </w:rPr>
        <w:t>4.</w:t>
      </w:r>
      <w:r w:rsidRPr="00C25A97">
        <w:rPr>
          <w:rFonts w:ascii="Times New Roman" w:eastAsia="仿宋" w:hAnsi="Times New Roman" w:cs="Times New Roman"/>
          <w:color w:val="000000" w:themeColor="text1"/>
          <w:szCs w:val="32"/>
        </w:rPr>
        <w:t>负责全区党的组织制度和干部人事制度的改革，制定或参与制定全区组织、人事、干部、人才工作的有关政策。</w:t>
      </w:r>
    </w:p>
    <w:p w:rsidR="007A0304" w:rsidRPr="00C25A97" w:rsidRDefault="007A0304" w:rsidP="009744AC">
      <w:pPr>
        <w:spacing w:line="600" w:lineRule="exact"/>
        <w:ind w:firstLineChars="200" w:firstLine="593"/>
        <w:rPr>
          <w:rFonts w:ascii="Times New Roman" w:eastAsia="仿宋" w:hAnsi="Times New Roman" w:cs="Times New Roman"/>
          <w:color w:val="000000" w:themeColor="text1"/>
          <w:szCs w:val="32"/>
        </w:rPr>
      </w:pPr>
      <w:r w:rsidRPr="00C25A97">
        <w:rPr>
          <w:rFonts w:ascii="Times New Roman" w:eastAsia="仿宋" w:hAnsi="Times New Roman" w:cs="Times New Roman"/>
          <w:color w:val="000000" w:themeColor="text1"/>
          <w:szCs w:val="32"/>
        </w:rPr>
        <w:t>5.</w:t>
      </w:r>
      <w:r w:rsidRPr="00C25A97">
        <w:rPr>
          <w:rFonts w:ascii="Times New Roman" w:eastAsia="仿宋" w:hAnsi="Times New Roman" w:cs="Times New Roman"/>
          <w:color w:val="000000" w:themeColor="text1"/>
          <w:szCs w:val="32"/>
        </w:rPr>
        <w:t>研究和指导全区干部教育工作，制定全区干部教育培训计划，组织区管干部和社区基层干部及其他干部的教育培训；指导、</w:t>
      </w:r>
      <w:r w:rsidRPr="00C25A97">
        <w:rPr>
          <w:rFonts w:ascii="Times New Roman" w:eastAsia="仿宋" w:hAnsi="Times New Roman" w:cs="Times New Roman"/>
          <w:color w:val="000000" w:themeColor="text1"/>
          <w:szCs w:val="32"/>
        </w:rPr>
        <w:lastRenderedPageBreak/>
        <w:t>协调、检查各类干部教育工作。</w:t>
      </w:r>
    </w:p>
    <w:p w:rsidR="007A0304" w:rsidRPr="00C25A97" w:rsidRDefault="007A0304" w:rsidP="009744AC">
      <w:pPr>
        <w:spacing w:line="600" w:lineRule="exact"/>
        <w:ind w:firstLineChars="200" w:firstLine="593"/>
        <w:rPr>
          <w:rFonts w:ascii="Times New Roman" w:eastAsia="仿宋" w:hAnsi="Times New Roman" w:cs="Times New Roman"/>
          <w:color w:val="000000" w:themeColor="text1"/>
          <w:szCs w:val="32"/>
        </w:rPr>
      </w:pPr>
      <w:r w:rsidRPr="00C25A97">
        <w:rPr>
          <w:rFonts w:ascii="Times New Roman" w:eastAsia="仿宋" w:hAnsi="Times New Roman" w:cs="Times New Roman"/>
          <w:color w:val="000000" w:themeColor="text1"/>
          <w:szCs w:val="32"/>
        </w:rPr>
        <w:t>6.</w:t>
      </w:r>
      <w:r w:rsidRPr="00C25A97">
        <w:rPr>
          <w:rFonts w:ascii="Times New Roman" w:eastAsia="仿宋" w:hAnsi="Times New Roman" w:cs="Times New Roman"/>
          <w:color w:val="000000" w:themeColor="text1"/>
          <w:szCs w:val="32"/>
        </w:rPr>
        <w:t>负责全区知识分子工作的，代区委管理区级优秀专业技术人才和专家，并组织开展有关活动。</w:t>
      </w:r>
    </w:p>
    <w:p w:rsidR="007A0304" w:rsidRPr="00C25A97" w:rsidRDefault="007A0304" w:rsidP="009744AC">
      <w:pPr>
        <w:spacing w:line="600" w:lineRule="exact"/>
        <w:ind w:firstLineChars="200" w:firstLine="593"/>
        <w:rPr>
          <w:rFonts w:ascii="Times New Roman" w:eastAsia="仿宋" w:hAnsi="Times New Roman" w:cs="Times New Roman"/>
          <w:color w:val="000000" w:themeColor="text1"/>
          <w:szCs w:val="32"/>
        </w:rPr>
      </w:pPr>
      <w:r w:rsidRPr="00C25A97">
        <w:rPr>
          <w:rFonts w:ascii="Times New Roman" w:eastAsia="仿宋" w:hAnsi="Times New Roman" w:cs="Times New Roman"/>
          <w:color w:val="000000" w:themeColor="text1"/>
          <w:szCs w:val="32"/>
        </w:rPr>
        <w:t>7.</w:t>
      </w:r>
      <w:r w:rsidRPr="00C25A97">
        <w:rPr>
          <w:rFonts w:ascii="Times New Roman" w:eastAsia="仿宋" w:hAnsi="Times New Roman" w:cs="Times New Roman"/>
          <w:color w:val="000000" w:themeColor="text1"/>
          <w:szCs w:val="32"/>
        </w:rPr>
        <w:t>负责全区的人才工作，为全区经济发展，城市化进程引进吸收各类人才，并做好服务管理工作。</w:t>
      </w:r>
    </w:p>
    <w:p w:rsidR="007A0304" w:rsidRPr="00C25A97" w:rsidRDefault="007A0304" w:rsidP="009744AC">
      <w:pPr>
        <w:spacing w:line="600" w:lineRule="exact"/>
        <w:ind w:firstLineChars="200" w:firstLine="593"/>
        <w:rPr>
          <w:rFonts w:ascii="Times New Roman" w:eastAsia="仿宋" w:hAnsi="Times New Roman" w:cs="Times New Roman"/>
          <w:color w:val="000000" w:themeColor="text1"/>
          <w:szCs w:val="32"/>
        </w:rPr>
      </w:pPr>
      <w:r w:rsidRPr="00C25A97">
        <w:rPr>
          <w:rFonts w:ascii="Times New Roman" w:eastAsia="仿宋" w:hAnsi="Times New Roman" w:cs="Times New Roman"/>
          <w:color w:val="000000" w:themeColor="text1"/>
          <w:szCs w:val="32"/>
        </w:rPr>
        <w:t>8.</w:t>
      </w:r>
      <w:r w:rsidRPr="00C25A97">
        <w:rPr>
          <w:rFonts w:ascii="Times New Roman" w:eastAsia="仿宋" w:hAnsi="Times New Roman" w:cs="Times New Roman"/>
          <w:color w:val="000000" w:themeColor="text1"/>
          <w:szCs w:val="32"/>
        </w:rPr>
        <w:t>指导好老干部工作，督促和检查老干部政策的落实，管理区委老干部局。</w:t>
      </w:r>
    </w:p>
    <w:p w:rsidR="007A0304" w:rsidRPr="00C25A97" w:rsidRDefault="007A0304" w:rsidP="009744AC">
      <w:pPr>
        <w:spacing w:line="600" w:lineRule="exact"/>
        <w:ind w:firstLineChars="200" w:firstLine="593"/>
        <w:rPr>
          <w:rFonts w:ascii="Times New Roman" w:eastAsia="仿宋" w:hAnsi="Times New Roman" w:cs="Times New Roman"/>
          <w:color w:val="000000" w:themeColor="text1"/>
          <w:szCs w:val="32"/>
        </w:rPr>
      </w:pPr>
      <w:r w:rsidRPr="00C25A97">
        <w:rPr>
          <w:rFonts w:ascii="Times New Roman" w:eastAsia="仿宋" w:hAnsi="Times New Roman" w:cs="Times New Roman"/>
          <w:color w:val="000000" w:themeColor="text1"/>
          <w:szCs w:val="32"/>
        </w:rPr>
        <w:t>9.</w:t>
      </w:r>
      <w:r w:rsidRPr="00C25A97">
        <w:rPr>
          <w:rFonts w:ascii="Times New Roman" w:eastAsia="仿宋" w:hAnsi="Times New Roman" w:cs="Times New Roman"/>
          <w:color w:val="000000" w:themeColor="text1"/>
          <w:szCs w:val="32"/>
        </w:rPr>
        <w:t>研究指导全区干部管理工作和选拔任用干部过程中的监督工作，负责干部审查、历史遗留问题的审理工作，管理党员、干部的申诉和来信来访工作。</w:t>
      </w:r>
    </w:p>
    <w:p w:rsidR="007A0304" w:rsidRPr="00C25A97" w:rsidRDefault="007A0304" w:rsidP="009744AC">
      <w:pPr>
        <w:spacing w:line="600" w:lineRule="exact"/>
        <w:ind w:firstLineChars="200" w:firstLine="593"/>
        <w:rPr>
          <w:rFonts w:ascii="Times New Roman" w:eastAsia="仿宋" w:hAnsi="Times New Roman" w:cs="Times New Roman"/>
          <w:color w:val="000000" w:themeColor="text1"/>
          <w:szCs w:val="32"/>
        </w:rPr>
      </w:pPr>
      <w:r w:rsidRPr="00C25A97">
        <w:rPr>
          <w:rFonts w:ascii="Times New Roman" w:eastAsia="仿宋" w:hAnsi="Times New Roman" w:cs="Times New Roman"/>
          <w:color w:val="000000" w:themeColor="text1"/>
          <w:szCs w:val="32"/>
        </w:rPr>
        <w:t>10.</w:t>
      </w:r>
      <w:r w:rsidRPr="00C25A97">
        <w:rPr>
          <w:rFonts w:ascii="Times New Roman" w:eastAsia="仿宋" w:hAnsi="Times New Roman" w:cs="Times New Roman"/>
          <w:color w:val="000000" w:themeColor="text1"/>
          <w:szCs w:val="32"/>
        </w:rPr>
        <w:t>负责全区干部、党员和党组织统计工作及区管干部档案的管理工作。</w:t>
      </w:r>
    </w:p>
    <w:p w:rsidR="007A0304" w:rsidRPr="00C25A97" w:rsidRDefault="007A0304" w:rsidP="009744AC">
      <w:pPr>
        <w:spacing w:line="600" w:lineRule="exact"/>
        <w:ind w:firstLineChars="200" w:firstLine="593"/>
        <w:rPr>
          <w:rFonts w:ascii="Times New Roman" w:eastAsia="仿宋" w:hAnsi="Times New Roman" w:cs="Times New Roman"/>
          <w:color w:val="000000" w:themeColor="text1"/>
          <w:szCs w:val="32"/>
        </w:rPr>
      </w:pPr>
      <w:r w:rsidRPr="00C25A97">
        <w:rPr>
          <w:rFonts w:ascii="Times New Roman" w:eastAsia="仿宋" w:hAnsi="Times New Roman" w:cs="Times New Roman"/>
          <w:color w:val="000000" w:themeColor="text1"/>
          <w:szCs w:val="32"/>
        </w:rPr>
        <w:t>11.</w:t>
      </w:r>
      <w:r w:rsidRPr="00C25A97">
        <w:rPr>
          <w:rFonts w:ascii="Times New Roman" w:eastAsia="仿宋" w:hAnsi="Times New Roman" w:cs="Times New Roman"/>
          <w:color w:val="000000" w:themeColor="text1"/>
          <w:szCs w:val="32"/>
        </w:rPr>
        <w:t>负责落实党的干部政策；宏观管理和指导全区老干部工作；管理区委老干部局。</w:t>
      </w:r>
    </w:p>
    <w:p w:rsidR="007A0304" w:rsidRPr="00C25A97" w:rsidRDefault="007A0304" w:rsidP="009744AC">
      <w:pPr>
        <w:spacing w:line="600" w:lineRule="exact"/>
        <w:ind w:firstLineChars="200" w:firstLine="593"/>
        <w:rPr>
          <w:rFonts w:ascii="Times New Roman" w:eastAsia="仿宋" w:hAnsi="Times New Roman" w:cs="Times New Roman"/>
          <w:color w:val="000000" w:themeColor="text1"/>
          <w:szCs w:val="32"/>
        </w:rPr>
      </w:pPr>
      <w:r w:rsidRPr="00C25A97">
        <w:rPr>
          <w:rFonts w:ascii="Times New Roman" w:eastAsia="仿宋" w:hAnsi="Times New Roman" w:cs="Times New Roman"/>
          <w:color w:val="000000" w:themeColor="text1"/>
          <w:szCs w:val="32"/>
        </w:rPr>
        <w:t>12.</w:t>
      </w:r>
      <w:r w:rsidRPr="00C25A97">
        <w:rPr>
          <w:rFonts w:ascii="Times New Roman" w:eastAsia="仿宋" w:hAnsi="Times New Roman" w:cs="Times New Roman"/>
          <w:color w:val="000000" w:themeColor="text1"/>
          <w:szCs w:val="32"/>
        </w:rPr>
        <w:t>承担区委党建工作领导小组办公室、区委干部党员教育领导小组办公室、区人才工作领导小组办公室和区党的建设研究会的日常工作。</w:t>
      </w:r>
    </w:p>
    <w:p w:rsidR="007A0304" w:rsidRPr="00C25A97" w:rsidRDefault="007A0304" w:rsidP="009744AC">
      <w:pPr>
        <w:spacing w:line="600" w:lineRule="exact"/>
        <w:rPr>
          <w:rFonts w:ascii="Times New Roman" w:eastAsia="仿宋" w:hAnsi="Times New Roman" w:cs="Times New Roman"/>
          <w:color w:val="000000" w:themeColor="text1"/>
          <w:szCs w:val="32"/>
        </w:rPr>
      </w:pPr>
      <w:r w:rsidRPr="00C25A97">
        <w:rPr>
          <w:rFonts w:ascii="Times New Roman" w:eastAsia="仿宋" w:hAnsi="Times New Roman" w:cs="Times New Roman"/>
          <w:color w:val="000000" w:themeColor="text1"/>
          <w:szCs w:val="32"/>
        </w:rPr>
        <w:t xml:space="preserve">    13.</w:t>
      </w:r>
      <w:r w:rsidRPr="00C25A97">
        <w:rPr>
          <w:rFonts w:ascii="Times New Roman" w:eastAsia="仿宋" w:hAnsi="Times New Roman" w:cs="Times New Roman"/>
          <w:color w:val="000000" w:themeColor="text1"/>
          <w:szCs w:val="32"/>
        </w:rPr>
        <w:t>完成区委和上级组织部门交办的其它工作。</w:t>
      </w:r>
    </w:p>
    <w:p w:rsidR="007A0304" w:rsidRPr="00C25A97" w:rsidRDefault="007A0304" w:rsidP="000E60C1">
      <w:pPr>
        <w:spacing w:line="600" w:lineRule="exact"/>
        <w:ind w:firstLine="640"/>
        <w:rPr>
          <w:rFonts w:ascii="Times New Roman" w:eastAsia="楷体_GB2312" w:hAnsi="Times New Roman" w:cs="Times New Roman"/>
          <w:bCs/>
          <w:color w:val="000000" w:themeColor="text1"/>
          <w:szCs w:val="32"/>
        </w:rPr>
      </w:pPr>
      <w:r w:rsidRPr="00C25A97">
        <w:rPr>
          <w:rFonts w:ascii="Times New Roman" w:eastAsia="楷体_GB2312" w:hAnsi="Times New Roman" w:cs="Times New Roman"/>
          <w:bCs/>
          <w:color w:val="000000" w:themeColor="text1"/>
          <w:szCs w:val="32"/>
        </w:rPr>
        <w:t>（二）部门组织机构及人员情况</w:t>
      </w:r>
    </w:p>
    <w:p w:rsidR="007A0304" w:rsidRPr="00C25A97" w:rsidRDefault="007A0304" w:rsidP="009744AC">
      <w:pPr>
        <w:spacing w:line="600" w:lineRule="exact"/>
        <w:ind w:firstLine="640"/>
        <w:rPr>
          <w:rFonts w:ascii="Times New Roman" w:eastAsia="仿宋" w:hAnsi="Times New Roman" w:cs="Times New Roman"/>
          <w:color w:val="000000" w:themeColor="text1"/>
          <w:szCs w:val="32"/>
        </w:rPr>
      </w:pPr>
      <w:r w:rsidRPr="00C25A97">
        <w:rPr>
          <w:rFonts w:ascii="Times New Roman" w:eastAsia="仿宋" w:hAnsi="Times New Roman" w:cs="Times New Roman"/>
          <w:color w:val="000000" w:themeColor="text1"/>
          <w:szCs w:val="32"/>
        </w:rPr>
        <w:t>区委组织部为党委工作部门，正科级，核定机关行政编制</w:t>
      </w:r>
      <w:r w:rsidR="000C482A" w:rsidRPr="00C25A97">
        <w:rPr>
          <w:rFonts w:ascii="Times New Roman" w:eastAsia="仿宋" w:hAnsi="Times New Roman" w:cs="Times New Roman"/>
          <w:color w:val="000000" w:themeColor="text1"/>
          <w:szCs w:val="32"/>
        </w:rPr>
        <w:t>19</w:t>
      </w:r>
      <w:r w:rsidR="000C482A" w:rsidRPr="00C25A97">
        <w:rPr>
          <w:rFonts w:ascii="Times New Roman" w:eastAsia="仿宋" w:hAnsi="Times New Roman" w:cs="Times New Roman"/>
          <w:color w:val="000000" w:themeColor="text1"/>
          <w:szCs w:val="32"/>
        </w:rPr>
        <w:t>人</w:t>
      </w:r>
      <w:r w:rsidRPr="00C25A97">
        <w:rPr>
          <w:rFonts w:ascii="Times New Roman" w:eastAsia="仿宋" w:hAnsi="Times New Roman" w:cs="Times New Roman"/>
          <w:color w:val="000000" w:themeColor="text1"/>
          <w:szCs w:val="32"/>
        </w:rPr>
        <w:t>，机关工勤编制</w:t>
      </w:r>
      <w:r w:rsidR="000C482A" w:rsidRPr="00C25A97">
        <w:rPr>
          <w:rFonts w:ascii="Times New Roman" w:eastAsia="仿宋" w:hAnsi="Times New Roman" w:cs="Times New Roman"/>
          <w:color w:val="000000" w:themeColor="text1"/>
          <w:szCs w:val="32"/>
        </w:rPr>
        <w:t>1</w:t>
      </w:r>
      <w:r w:rsidR="000C482A" w:rsidRPr="00C25A97">
        <w:rPr>
          <w:rFonts w:ascii="Times New Roman" w:eastAsia="仿宋" w:hAnsi="Times New Roman" w:cs="Times New Roman"/>
          <w:color w:val="000000" w:themeColor="text1"/>
          <w:szCs w:val="32"/>
        </w:rPr>
        <w:t>人</w:t>
      </w:r>
      <w:r w:rsidRPr="00C25A97">
        <w:rPr>
          <w:rFonts w:ascii="Times New Roman" w:eastAsia="仿宋" w:hAnsi="Times New Roman" w:cs="Times New Roman"/>
          <w:color w:val="000000" w:themeColor="text1"/>
          <w:szCs w:val="32"/>
        </w:rPr>
        <w:t>。下属区委党员电教中心为省批参公事业单位，副科级，核定参公事业编制</w:t>
      </w:r>
      <w:r w:rsidRPr="00C25A97">
        <w:rPr>
          <w:rFonts w:ascii="Times New Roman" w:eastAsia="仿宋" w:hAnsi="Times New Roman" w:cs="Times New Roman"/>
          <w:color w:val="000000" w:themeColor="text1"/>
          <w:szCs w:val="32"/>
        </w:rPr>
        <w:t>5</w:t>
      </w:r>
      <w:r w:rsidRPr="00C25A97">
        <w:rPr>
          <w:rFonts w:ascii="Times New Roman" w:eastAsia="仿宋" w:hAnsi="Times New Roman" w:cs="Times New Roman"/>
          <w:color w:val="000000" w:themeColor="text1"/>
          <w:szCs w:val="32"/>
        </w:rPr>
        <w:t>人。</w:t>
      </w:r>
    </w:p>
    <w:p w:rsidR="007A0304" w:rsidRPr="00C25A97" w:rsidRDefault="007A0304" w:rsidP="009744AC">
      <w:pPr>
        <w:spacing w:line="600" w:lineRule="exact"/>
        <w:ind w:firstLine="640"/>
        <w:rPr>
          <w:rFonts w:ascii="Times New Roman" w:eastAsia="楷体_GB2312" w:hAnsi="Times New Roman" w:cs="Times New Roman"/>
          <w:bCs/>
          <w:color w:val="000000" w:themeColor="text1"/>
          <w:szCs w:val="32"/>
        </w:rPr>
      </w:pPr>
      <w:r w:rsidRPr="00C25A97">
        <w:rPr>
          <w:rFonts w:ascii="Times New Roman" w:eastAsia="楷体_GB2312" w:hAnsi="Times New Roman" w:cs="Times New Roman"/>
          <w:bCs/>
          <w:color w:val="000000" w:themeColor="text1"/>
          <w:szCs w:val="32"/>
        </w:rPr>
        <w:lastRenderedPageBreak/>
        <w:t>（三）部门整体支出概况</w:t>
      </w:r>
    </w:p>
    <w:p w:rsidR="007A0304" w:rsidRPr="00C25A97" w:rsidRDefault="007A0304" w:rsidP="009744AC">
      <w:pPr>
        <w:spacing w:line="600" w:lineRule="exact"/>
        <w:ind w:firstLine="640"/>
        <w:rPr>
          <w:rFonts w:ascii="Times New Roman" w:eastAsia="仿宋" w:hAnsi="Times New Roman" w:cs="Times New Roman"/>
          <w:b/>
          <w:color w:val="000000" w:themeColor="text1"/>
          <w:szCs w:val="32"/>
        </w:rPr>
      </w:pPr>
      <w:r w:rsidRPr="00C25A97">
        <w:rPr>
          <w:rFonts w:ascii="Times New Roman" w:eastAsia="仿宋" w:hAnsi="Times New Roman" w:cs="Times New Roman"/>
          <w:b/>
          <w:color w:val="000000" w:themeColor="text1"/>
          <w:szCs w:val="32"/>
        </w:rPr>
        <w:t>1</w:t>
      </w:r>
      <w:r w:rsidRPr="00C25A97">
        <w:rPr>
          <w:rFonts w:ascii="Times New Roman" w:eastAsia="仿宋" w:hAnsi="Times New Roman" w:cs="Times New Roman"/>
          <w:b/>
          <w:color w:val="000000" w:themeColor="text1"/>
          <w:szCs w:val="32"/>
        </w:rPr>
        <w:t>、收入情况</w:t>
      </w:r>
    </w:p>
    <w:p w:rsidR="007A0304" w:rsidRPr="00C25A97" w:rsidRDefault="00EA2122" w:rsidP="009744AC">
      <w:pPr>
        <w:spacing w:line="600" w:lineRule="exact"/>
        <w:ind w:firstLine="640"/>
        <w:rPr>
          <w:rFonts w:ascii="Times New Roman" w:eastAsia="仿宋" w:hAnsi="Times New Roman" w:cs="Times New Roman"/>
          <w:color w:val="000000" w:themeColor="text1"/>
          <w:szCs w:val="32"/>
        </w:rPr>
      </w:pPr>
      <w:r w:rsidRPr="00C25A97">
        <w:rPr>
          <w:rFonts w:ascii="Times New Roman" w:eastAsia="仿宋" w:hAnsi="Times New Roman" w:cs="Times New Roman"/>
          <w:color w:val="000000" w:themeColor="text1"/>
          <w:szCs w:val="32"/>
        </w:rPr>
        <w:t>2017</w:t>
      </w:r>
      <w:r w:rsidRPr="00C25A97">
        <w:rPr>
          <w:rFonts w:ascii="Times New Roman" w:eastAsia="仿宋" w:hAnsi="Times New Roman" w:cs="Times New Roman"/>
          <w:color w:val="000000" w:themeColor="text1"/>
          <w:szCs w:val="32"/>
        </w:rPr>
        <w:t>年</w:t>
      </w:r>
      <w:r w:rsidR="007A0304" w:rsidRPr="00C25A97">
        <w:rPr>
          <w:rFonts w:ascii="Times New Roman" w:eastAsia="仿宋" w:hAnsi="Times New Roman" w:cs="Times New Roman"/>
          <w:color w:val="000000" w:themeColor="text1"/>
          <w:szCs w:val="32"/>
        </w:rPr>
        <w:t>财政拨款收入</w:t>
      </w:r>
      <w:r w:rsidR="00090447" w:rsidRPr="00C25A97">
        <w:rPr>
          <w:rFonts w:ascii="Times New Roman" w:eastAsia="仿宋" w:hAnsi="Times New Roman" w:cs="Times New Roman"/>
          <w:color w:val="000000" w:themeColor="text1"/>
          <w:szCs w:val="32"/>
        </w:rPr>
        <w:t>18,122,319.07</w:t>
      </w:r>
      <w:r w:rsidR="007A0304" w:rsidRPr="00C25A97">
        <w:rPr>
          <w:rFonts w:ascii="Times New Roman" w:eastAsia="仿宋" w:hAnsi="Times New Roman" w:cs="Times New Roman"/>
          <w:color w:val="000000" w:themeColor="text1"/>
          <w:szCs w:val="32"/>
        </w:rPr>
        <w:t>元，占总收入</w:t>
      </w:r>
      <w:r w:rsidR="00090447" w:rsidRPr="00C25A97">
        <w:rPr>
          <w:rFonts w:ascii="Times New Roman" w:eastAsia="仿宋" w:hAnsi="Times New Roman" w:cs="Times New Roman"/>
          <w:color w:val="000000" w:themeColor="text1"/>
          <w:szCs w:val="32"/>
        </w:rPr>
        <w:t>100</w:t>
      </w:r>
      <w:r w:rsidR="007A0304" w:rsidRPr="00C25A97">
        <w:rPr>
          <w:rFonts w:ascii="Times New Roman" w:eastAsia="仿宋" w:hAnsi="Times New Roman" w:cs="Times New Roman"/>
          <w:color w:val="000000" w:themeColor="text1"/>
          <w:szCs w:val="32"/>
        </w:rPr>
        <w:t>%</w:t>
      </w:r>
      <w:r w:rsidR="007A0304" w:rsidRPr="00C25A97">
        <w:rPr>
          <w:rFonts w:ascii="Times New Roman" w:eastAsia="仿宋" w:hAnsi="Times New Roman" w:cs="Times New Roman"/>
          <w:color w:val="000000" w:themeColor="text1"/>
          <w:szCs w:val="32"/>
        </w:rPr>
        <w:t>；</w:t>
      </w:r>
      <w:r w:rsidR="00090447" w:rsidRPr="00C25A97">
        <w:rPr>
          <w:rFonts w:ascii="Times New Roman" w:eastAsia="仿宋" w:hAnsi="Times New Roman" w:cs="Times New Roman"/>
          <w:color w:val="000000" w:themeColor="text1"/>
          <w:szCs w:val="32"/>
        </w:rPr>
        <w:t>无</w:t>
      </w:r>
      <w:r w:rsidR="007A0304" w:rsidRPr="00C25A97">
        <w:rPr>
          <w:rFonts w:ascii="Times New Roman" w:eastAsia="仿宋" w:hAnsi="Times New Roman" w:cs="Times New Roman"/>
          <w:color w:val="000000" w:themeColor="text1"/>
          <w:szCs w:val="32"/>
        </w:rPr>
        <w:t>其他收入。</w:t>
      </w:r>
      <w:r w:rsidR="00090447" w:rsidRPr="00C25A97">
        <w:rPr>
          <w:rFonts w:ascii="Times New Roman" w:eastAsia="仿宋" w:hAnsi="Times New Roman" w:cs="Times New Roman"/>
          <w:color w:val="000000" w:themeColor="text1"/>
          <w:szCs w:val="32"/>
        </w:rPr>
        <w:t>其中：</w:t>
      </w:r>
      <w:r w:rsidR="007A0304" w:rsidRPr="00C25A97">
        <w:rPr>
          <w:rFonts w:ascii="Times New Roman" w:eastAsia="仿宋" w:hAnsi="Times New Roman" w:cs="Times New Roman"/>
          <w:color w:val="000000" w:themeColor="text1"/>
          <w:szCs w:val="32"/>
        </w:rPr>
        <w:t>基本支出收入</w:t>
      </w:r>
      <w:r w:rsidR="00090447" w:rsidRPr="00C25A97">
        <w:rPr>
          <w:rFonts w:ascii="Times New Roman" w:eastAsia="仿宋" w:hAnsi="Times New Roman" w:cs="Times New Roman"/>
          <w:color w:val="000000" w:themeColor="text1"/>
          <w:szCs w:val="32"/>
        </w:rPr>
        <w:t>4,652,725.07</w:t>
      </w:r>
      <w:r w:rsidR="007A0304" w:rsidRPr="00C25A97">
        <w:rPr>
          <w:rFonts w:ascii="Times New Roman" w:eastAsia="仿宋" w:hAnsi="Times New Roman" w:cs="Times New Roman"/>
          <w:color w:val="000000" w:themeColor="text1"/>
          <w:szCs w:val="32"/>
        </w:rPr>
        <w:t>元，项目支出收入</w:t>
      </w:r>
      <w:r w:rsidR="00090447" w:rsidRPr="00C25A97">
        <w:rPr>
          <w:rFonts w:ascii="Times New Roman" w:eastAsia="仿宋" w:hAnsi="Times New Roman" w:cs="Times New Roman"/>
          <w:color w:val="000000" w:themeColor="text1"/>
          <w:szCs w:val="32"/>
        </w:rPr>
        <w:t>13,469,594.00</w:t>
      </w:r>
      <w:r w:rsidR="007A0304" w:rsidRPr="00C25A97">
        <w:rPr>
          <w:rFonts w:ascii="Times New Roman" w:eastAsia="仿宋" w:hAnsi="Times New Roman" w:cs="Times New Roman"/>
          <w:color w:val="000000" w:themeColor="text1"/>
          <w:szCs w:val="32"/>
        </w:rPr>
        <w:t>元。</w:t>
      </w:r>
    </w:p>
    <w:p w:rsidR="00B73E5B" w:rsidRPr="00C25A97" w:rsidRDefault="00B73E5B" w:rsidP="009744AC">
      <w:pPr>
        <w:spacing w:line="600" w:lineRule="exact"/>
        <w:ind w:firstLine="640"/>
        <w:rPr>
          <w:rFonts w:ascii="Times New Roman" w:eastAsia="仿宋" w:hAnsi="Times New Roman" w:cs="Times New Roman"/>
          <w:b/>
          <w:color w:val="000000" w:themeColor="text1"/>
          <w:szCs w:val="32"/>
        </w:rPr>
      </w:pPr>
      <w:r w:rsidRPr="00C25A97">
        <w:rPr>
          <w:rFonts w:ascii="Times New Roman" w:eastAsia="仿宋" w:hAnsi="Times New Roman" w:cs="Times New Roman"/>
          <w:b/>
          <w:color w:val="000000" w:themeColor="text1"/>
          <w:szCs w:val="32"/>
        </w:rPr>
        <w:t>2.</w:t>
      </w:r>
      <w:r w:rsidRPr="00C25A97">
        <w:rPr>
          <w:rFonts w:ascii="Times New Roman" w:eastAsia="仿宋" w:hAnsi="Times New Roman" w:cs="Times New Roman"/>
          <w:b/>
          <w:color w:val="000000" w:themeColor="text1"/>
          <w:szCs w:val="32"/>
        </w:rPr>
        <w:t>支出情况</w:t>
      </w:r>
    </w:p>
    <w:p w:rsidR="00BF65FB" w:rsidRPr="00C25A97" w:rsidRDefault="00B73E5B" w:rsidP="009744AC">
      <w:pPr>
        <w:spacing w:line="600" w:lineRule="exact"/>
        <w:ind w:firstLine="640"/>
        <w:rPr>
          <w:rFonts w:ascii="Times New Roman" w:eastAsia="仿宋" w:hAnsi="Times New Roman" w:cs="Times New Roman"/>
          <w:color w:val="000000" w:themeColor="text1"/>
          <w:szCs w:val="32"/>
        </w:rPr>
      </w:pPr>
      <w:r w:rsidRPr="00C25A97">
        <w:rPr>
          <w:rFonts w:ascii="Times New Roman" w:eastAsia="仿宋" w:hAnsi="Times New Roman" w:cs="Times New Roman"/>
          <w:color w:val="000000" w:themeColor="text1"/>
          <w:szCs w:val="32"/>
        </w:rPr>
        <w:t>2017</w:t>
      </w:r>
      <w:r w:rsidRPr="00C25A97">
        <w:rPr>
          <w:rFonts w:ascii="Times New Roman" w:eastAsia="仿宋" w:hAnsi="Times New Roman" w:cs="Times New Roman"/>
          <w:color w:val="000000" w:themeColor="text1"/>
          <w:szCs w:val="32"/>
        </w:rPr>
        <w:t>年</w:t>
      </w:r>
      <w:r w:rsidR="00BF65FB" w:rsidRPr="00C25A97">
        <w:rPr>
          <w:rFonts w:ascii="Times New Roman" w:eastAsia="仿宋" w:hAnsi="Times New Roman" w:cs="Times New Roman"/>
          <w:color w:val="000000" w:themeColor="text1"/>
          <w:szCs w:val="32"/>
        </w:rPr>
        <w:t>支出</w:t>
      </w:r>
      <w:r w:rsidR="00BF65FB" w:rsidRPr="00C25A97">
        <w:rPr>
          <w:rFonts w:ascii="Times New Roman" w:eastAsia="仿宋" w:hAnsi="Times New Roman" w:cs="Times New Roman"/>
          <w:color w:val="000000" w:themeColor="text1"/>
          <w:szCs w:val="32"/>
        </w:rPr>
        <w:t>18,259,692.40</w:t>
      </w:r>
      <w:r w:rsidR="00BF65FB" w:rsidRPr="00C25A97">
        <w:rPr>
          <w:rFonts w:ascii="Times New Roman" w:eastAsia="仿宋" w:hAnsi="Times New Roman" w:cs="Times New Roman"/>
          <w:color w:val="000000" w:themeColor="text1"/>
          <w:szCs w:val="32"/>
        </w:rPr>
        <w:t>元，其中：财政拨款支出</w:t>
      </w:r>
      <w:r w:rsidR="00BF65FB" w:rsidRPr="00C25A97">
        <w:rPr>
          <w:rFonts w:ascii="Times New Roman" w:eastAsia="仿宋" w:hAnsi="Times New Roman" w:cs="Times New Roman"/>
          <w:color w:val="000000" w:themeColor="text1"/>
          <w:szCs w:val="32"/>
        </w:rPr>
        <w:t>18,122,319.07</w:t>
      </w:r>
      <w:r w:rsidR="00BF65FB" w:rsidRPr="00C25A97">
        <w:rPr>
          <w:rFonts w:ascii="Times New Roman" w:eastAsia="仿宋" w:hAnsi="Times New Roman" w:cs="Times New Roman"/>
          <w:color w:val="000000" w:themeColor="text1"/>
          <w:szCs w:val="32"/>
        </w:rPr>
        <w:t>元，占总支出</w:t>
      </w:r>
      <w:r w:rsidR="00571544" w:rsidRPr="00C25A97">
        <w:rPr>
          <w:rFonts w:ascii="Times New Roman" w:eastAsia="仿宋" w:hAnsi="Times New Roman" w:cs="Times New Roman"/>
          <w:color w:val="000000" w:themeColor="text1"/>
          <w:szCs w:val="32"/>
        </w:rPr>
        <w:t>99.5</w:t>
      </w:r>
      <w:r w:rsidR="00BF65FB" w:rsidRPr="00C25A97">
        <w:rPr>
          <w:rFonts w:ascii="Times New Roman" w:eastAsia="仿宋" w:hAnsi="Times New Roman" w:cs="Times New Roman"/>
          <w:color w:val="000000" w:themeColor="text1"/>
          <w:szCs w:val="32"/>
        </w:rPr>
        <w:t>%</w:t>
      </w:r>
      <w:r w:rsidR="001E0739" w:rsidRPr="00C25A97">
        <w:rPr>
          <w:rFonts w:ascii="Times New Roman" w:eastAsia="仿宋" w:hAnsi="Times New Roman" w:cs="Times New Roman"/>
          <w:color w:val="000000" w:themeColor="text1"/>
          <w:szCs w:val="32"/>
        </w:rPr>
        <w:t>，使用上年度结余资金支出</w:t>
      </w:r>
      <w:r w:rsidR="001E0739" w:rsidRPr="00C25A97">
        <w:rPr>
          <w:rFonts w:ascii="Times New Roman" w:eastAsia="仿宋" w:hAnsi="Times New Roman" w:cs="Times New Roman"/>
          <w:color w:val="000000" w:themeColor="text1"/>
          <w:szCs w:val="32"/>
        </w:rPr>
        <w:t>137,373.33</w:t>
      </w:r>
      <w:r w:rsidR="001E0739" w:rsidRPr="00C25A97">
        <w:rPr>
          <w:rFonts w:ascii="Times New Roman" w:eastAsia="仿宋" w:hAnsi="Times New Roman" w:cs="Times New Roman"/>
          <w:color w:val="000000" w:themeColor="text1"/>
          <w:szCs w:val="32"/>
        </w:rPr>
        <w:t>元，占总支出</w:t>
      </w:r>
      <w:r w:rsidR="001E0739" w:rsidRPr="00C25A97">
        <w:rPr>
          <w:rFonts w:ascii="Times New Roman" w:eastAsia="仿宋" w:hAnsi="Times New Roman" w:cs="Times New Roman"/>
          <w:color w:val="000000" w:themeColor="text1"/>
          <w:szCs w:val="32"/>
        </w:rPr>
        <w:t>0.75%</w:t>
      </w:r>
      <w:r w:rsidR="00361466" w:rsidRPr="00C25A97">
        <w:rPr>
          <w:rFonts w:ascii="Times New Roman" w:eastAsia="仿宋" w:hAnsi="Times New Roman" w:cs="Times New Roman"/>
          <w:color w:val="000000" w:themeColor="text1"/>
          <w:szCs w:val="32"/>
        </w:rPr>
        <w:t>。年末结余</w:t>
      </w:r>
      <w:r w:rsidR="00361466" w:rsidRPr="00C25A97">
        <w:rPr>
          <w:rFonts w:ascii="Times New Roman" w:eastAsia="仿宋" w:hAnsi="Times New Roman" w:cs="Times New Roman"/>
          <w:color w:val="000000" w:themeColor="text1"/>
          <w:szCs w:val="32"/>
        </w:rPr>
        <w:t>37,642.27</w:t>
      </w:r>
      <w:r w:rsidR="00361466" w:rsidRPr="00C25A97">
        <w:rPr>
          <w:rFonts w:ascii="Times New Roman" w:eastAsia="仿宋" w:hAnsi="Times New Roman" w:cs="Times New Roman"/>
          <w:color w:val="000000" w:themeColor="text1"/>
          <w:szCs w:val="32"/>
        </w:rPr>
        <w:t>元。</w:t>
      </w:r>
    </w:p>
    <w:p w:rsidR="00B73E5B" w:rsidRPr="00C25A97" w:rsidRDefault="004D50C5" w:rsidP="009744AC">
      <w:pPr>
        <w:spacing w:line="600" w:lineRule="exact"/>
        <w:ind w:firstLine="640"/>
        <w:rPr>
          <w:rFonts w:ascii="Times New Roman" w:eastAsia="仿宋" w:hAnsi="Times New Roman" w:cs="Times New Roman"/>
          <w:b/>
          <w:color w:val="000000" w:themeColor="text1"/>
          <w:szCs w:val="32"/>
        </w:rPr>
      </w:pPr>
      <w:r w:rsidRPr="00C25A97">
        <w:rPr>
          <w:rFonts w:ascii="Times New Roman" w:eastAsia="仿宋" w:hAnsi="Times New Roman" w:cs="Times New Roman"/>
          <w:b/>
          <w:color w:val="000000" w:themeColor="text1"/>
          <w:szCs w:val="32"/>
        </w:rPr>
        <w:t>3.</w:t>
      </w:r>
      <w:r w:rsidRPr="00C25A97">
        <w:rPr>
          <w:rFonts w:ascii="Times New Roman" w:eastAsia="仿宋" w:hAnsi="Times New Roman" w:cs="Times New Roman"/>
          <w:b/>
          <w:color w:val="000000" w:themeColor="text1"/>
          <w:szCs w:val="32"/>
        </w:rPr>
        <w:t>预算完成情况</w:t>
      </w:r>
    </w:p>
    <w:p w:rsidR="00D5692A" w:rsidRPr="00C25A97" w:rsidRDefault="00AD0611" w:rsidP="009744AC">
      <w:pPr>
        <w:spacing w:line="600" w:lineRule="exact"/>
        <w:ind w:firstLine="640"/>
        <w:rPr>
          <w:rFonts w:ascii="Times New Roman" w:eastAsia="仿宋" w:hAnsi="Times New Roman" w:cs="Times New Roman"/>
          <w:color w:val="000000" w:themeColor="text1"/>
          <w:szCs w:val="32"/>
        </w:rPr>
      </w:pPr>
      <w:r w:rsidRPr="00C25A97">
        <w:rPr>
          <w:rFonts w:ascii="Times New Roman" w:eastAsia="仿宋" w:hAnsi="Times New Roman" w:cs="Times New Roman"/>
          <w:color w:val="000000" w:themeColor="text1"/>
          <w:szCs w:val="32"/>
        </w:rPr>
        <w:t>区委组织部</w:t>
      </w:r>
      <w:r w:rsidRPr="00C25A97">
        <w:rPr>
          <w:rFonts w:ascii="Times New Roman" w:eastAsia="仿宋" w:hAnsi="Times New Roman" w:cs="Times New Roman"/>
          <w:color w:val="000000" w:themeColor="text1"/>
          <w:szCs w:val="32"/>
        </w:rPr>
        <w:t>2017</w:t>
      </w:r>
      <w:r w:rsidR="00D5692A" w:rsidRPr="00C25A97">
        <w:rPr>
          <w:rFonts w:ascii="Times New Roman" w:eastAsia="仿宋" w:hAnsi="Times New Roman" w:cs="Times New Roman"/>
          <w:color w:val="000000" w:themeColor="text1"/>
          <w:szCs w:val="32"/>
        </w:rPr>
        <w:t>年</w:t>
      </w:r>
      <w:r w:rsidR="00620792" w:rsidRPr="00C25A97">
        <w:rPr>
          <w:rFonts w:ascii="Times New Roman" w:eastAsia="仿宋" w:hAnsi="Times New Roman" w:cs="Times New Roman"/>
          <w:color w:val="000000" w:themeColor="text1"/>
          <w:szCs w:val="32"/>
        </w:rPr>
        <w:t>年</w:t>
      </w:r>
      <w:r w:rsidR="00D5692A" w:rsidRPr="00C25A97">
        <w:rPr>
          <w:rFonts w:ascii="Times New Roman" w:eastAsia="仿宋" w:hAnsi="Times New Roman" w:cs="Times New Roman"/>
          <w:color w:val="000000" w:themeColor="text1"/>
          <w:szCs w:val="32"/>
        </w:rPr>
        <w:t>初预算数为</w:t>
      </w:r>
      <w:r w:rsidR="00D5692A" w:rsidRPr="00C25A97">
        <w:rPr>
          <w:rFonts w:ascii="Times New Roman" w:eastAsia="仿宋" w:hAnsi="Times New Roman" w:cs="Times New Roman"/>
          <w:color w:val="000000" w:themeColor="text1"/>
          <w:szCs w:val="32"/>
        </w:rPr>
        <w:t>20,000,153.00</w:t>
      </w:r>
      <w:r w:rsidR="00D5692A" w:rsidRPr="00C25A97">
        <w:rPr>
          <w:rFonts w:ascii="Times New Roman" w:eastAsia="仿宋" w:hAnsi="Times New Roman" w:cs="Times New Roman"/>
          <w:color w:val="000000" w:themeColor="text1"/>
          <w:szCs w:val="32"/>
        </w:rPr>
        <w:t>元，预算调整为</w:t>
      </w:r>
      <w:r w:rsidR="00D5692A" w:rsidRPr="00C25A97">
        <w:rPr>
          <w:rFonts w:ascii="Times New Roman" w:eastAsia="仿宋" w:hAnsi="Times New Roman" w:cs="Times New Roman"/>
          <w:color w:val="000000" w:themeColor="text1"/>
          <w:szCs w:val="32"/>
        </w:rPr>
        <w:t>18,122,319.07</w:t>
      </w:r>
      <w:r w:rsidR="00D5692A" w:rsidRPr="00C25A97">
        <w:rPr>
          <w:rFonts w:ascii="Times New Roman" w:eastAsia="仿宋" w:hAnsi="Times New Roman" w:cs="Times New Roman"/>
          <w:color w:val="000000" w:themeColor="text1"/>
          <w:szCs w:val="32"/>
        </w:rPr>
        <w:t>元，</w:t>
      </w:r>
      <w:r w:rsidR="007431FD" w:rsidRPr="00C25A97">
        <w:rPr>
          <w:rFonts w:ascii="Times New Roman" w:eastAsia="仿宋" w:hAnsi="Times New Roman" w:cs="Times New Roman"/>
          <w:color w:val="000000" w:themeColor="text1"/>
          <w:szCs w:val="32"/>
        </w:rPr>
        <w:t>因完成市委组织部及区委交办的其他工作任务</w:t>
      </w:r>
      <w:r w:rsidR="009C5C9E" w:rsidRPr="00C25A97">
        <w:rPr>
          <w:rFonts w:ascii="Times New Roman" w:eastAsia="仿宋" w:hAnsi="Times New Roman" w:cs="Times New Roman"/>
          <w:color w:val="000000" w:themeColor="text1"/>
          <w:szCs w:val="32"/>
        </w:rPr>
        <w:t>调整预算</w:t>
      </w:r>
      <w:r w:rsidR="009C5C9E" w:rsidRPr="00C25A97">
        <w:rPr>
          <w:rFonts w:ascii="Times New Roman" w:eastAsia="仿宋" w:hAnsi="Times New Roman" w:cs="Times New Roman"/>
          <w:color w:val="000000" w:themeColor="text1"/>
          <w:szCs w:val="32"/>
        </w:rPr>
        <w:t>1,877,833.93</w:t>
      </w:r>
      <w:r w:rsidR="003A35AE" w:rsidRPr="00C25A97">
        <w:rPr>
          <w:rFonts w:ascii="Times New Roman" w:eastAsia="仿宋" w:hAnsi="Times New Roman" w:cs="Times New Roman"/>
          <w:color w:val="000000" w:themeColor="text1"/>
          <w:szCs w:val="32"/>
        </w:rPr>
        <w:t>，预算调整率</w:t>
      </w:r>
      <w:r w:rsidR="003A35AE" w:rsidRPr="00C25A97">
        <w:rPr>
          <w:rFonts w:ascii="Times New Roman" w:eastAsia="仿宋" w:hAnsi="Times New Roman" w:cs="Times New Roman"/>
          <w:color w:val="000000" w:themeColor="text1"/>
          <w:szCs w:val="32"/>
        </w:rPr>
        <w:t>90.61%</w:t>
      </w:r>
      <w:r w:rsidR="0047245B" w:rsidRPr="00C25A97">
        <w:rPr>
          <w:rFonts w:ascii="Times New Roman" w:eastAsia="仿宋" w:hAnsi="Times New Roman" w:cs="Times New Roman"/>
          <w:color w:val="000000" w:themeColor="text1"/>
          <w:szCs w:val="32"/>
        </w:rPr>
        <w:t>。</w:t>
      </w:r>
      <w:r w:rsidR="006D53C3" w:rsidRPr="00C25A97">
        <w:rPr>
          <w:rFonts w:ascii="Times New Roman" w:eastAsia="仿宋" w:hAnsi="Times New Roman" w:cs="Times New Roman"/>
          <w:color w:val="000000" w:themeColor="text1"/>
          <w:szCs w:val="32"/>
        </w:rPr>
        <w:t>预算完成率</w:t>
      </w:r>
      <w:r w:rsidR="006D53C3" w:rsidRPr="00C25A97">
        <w:rPr>
          <w:rFonts w:ascii="Times New Roman" w:eastAsia="仿宋" w:hAnsi="Times New Roman" w:cs="Times New Roman"/>
          <w:color w:val="000000" w:themeColor="text1"/>
          <w:szCs w:val="32"/>
        </w:rPr>
        <w:t>100</w:t>
      </w:r>
      <w:r w:rsidR="0014687B" w:rsidRPr="00C25A97">
        <w:rPr>
          <w:rFonts w:ascii="Times New Roman" w:eastAsia="仿宋" w:hAnsi="Times New Roman" w:cs="Times New Roman"/>
          <w:color w:val="000000" w:themeColor="text1"/>
          <w:szCs w:val="32"/>
        </w:rPr>
        <w:t>%</w:t>
      </w:r>
      <w:r w:rsidR="0014687B" w:rsidRPr="00C25A97">
        <w:rPr>
          <w:rFonts w:ascii="Times New Roman" w:eastAsia="仿宋" w:hAnsi="Times New Roman" w:cs="Times New Roman"/>
          <w:color w:val="000000" w:themeColor="text1"/>
          <w:szCs w:val="32"/>
        </w:rPr>
        <w:t>。</w:t>
      </w:r>
    </w:p>
    <w:p w:rsidR="007A0304" w:rsidRPr="00C25A97" w:rsidRDefault="007A0304" w:rsidP="009744AC">
      <w:pPr>
        <w:spacing w:line="600" w:lineRule="exact"/>
        <w:ind w:left="640"/>
        <w:rPr>
          <w:rFonts w:ascii="Times New Roman" w:eastAsia="仿宋" w:hAnsi="Times New Roman" w:cs="Times New Roman"/>
          <w:b/>
          <w:color w:val="000000" w:themeColor="text1"/>
          <w:szCs w:val="32"/>
        </w:rPr>
      </w:pPr>
      <w:r w:rsidRPr="00C25A97">
        <w:rPr>
          <w:rFonts w:ascii="Times New Roman" w:eastAsia="仿宋" w:hAnsi="Times New Roman" w:cs="Times New Roman"/>
          <w:b/>
          <w:color w:val="000000" w:themeColor="text1"/>
          <w:szCs w:val="32"/>
        </w:rPr>
        <w:t>4</w:t>
      </w:r>
      <w:r w:rsidRPr="00C25A97">
        <w:rPr>
          <w:rFonts w:ascii="Times New Roman" w:eastAsia="仿宋" w:hAnsi="Times New Roman" w:cs="Times New Roman"/>
          <w:b/>
          <w:color w:val="000000" w:themeColor="text1"/>
          <w:szCs w:val="32"/>
        </w:rPr>
        <w:t>、结余情况</w:t>
      </w:r>
    </w:p>
    <w:p w:rsidR="007A0304" w:rsidRPr="00C25A97" w:rsidRDefault="00EA2122" w:rsidP="009744AC">
      <w:pPr>
        <w:spacing w:line="600" w:lineRule="exact"/>
        <w:ind w:firstLine="640"/>
        <w:rPr>
          <w:rFonts w:ascii="Times New Roman" w:hAnsi="Times New Roman" w:cs="Times New Roman"/>
          <w:color w:val="000000" w:themeColor="text1"/>
          <w:szCs w:val="32"/>
        </w:rPr>
      </w:pPr>
      <w:r w:rsidRPr="00C25A97">
        <w:rPr>
          <w:rFonts w:ascii="Times New Roman" w:eastAsia="仿宋" w:hAnsi="Times New Roman" w:cs="Times New Roman"/>
          <w:color w:val="000000" w:themeColor="text1"/>
          <w:szCs w:val="32"/>
        </w:rPr>
        <w:t>2017</w:t>
      </w:r>
      <w:r w:rsidRPr="00C25A97">
        <w:rPr>
          <w:rFonts w:ascii="Times New Roman" w:eastAsia="仿宋" w:hAnsi="Times New Roman" w:cs="Times New Roman"/>
          <w:color w:val="000000" w:themeColor="text1"/>
          <w:szCs w:val="32"/>
        </w:rPr>
        <w:t>年</w:t>
      </w:r>
      <w:r w:rsidR="007A0304" w:rsidRPr="00C25A97">
        <w:rPr>
          <w:rFonts w:ascii="Times New Roman" w:eastAsia="仿宋" w:hAnsi="Times New Roman" w:cs="Times New Roman"/>
          <w:color w:val="000000" w:themeColor="text1"/>
          <w:szCs w:val="32"/>
        </w:rPr>
        <w:t>新增结转资金</w:t>
      </w:r>
      <w:r w:rsidR="005E2826" w:rsidRPr="00C25A97">
        <w:rPr>
          <w:rFonts w:ascii="Times New Roman" w:eastAsia="仿宋" w:hAnsi="Times New Roman" w:cs="Times New Roman"/>
          <w:color w:val="000000" w:themeColor="text1"/>
          <w:szCs w:val="32"/>
        </w:rPr>
        <w:t>37,642.27</w:t>
      </w:r>
      <w:r w:rsidR="005E2826" w:rsidRPr="00C25A97">
        <w:rPr>
          <w:rFonts w:ascii="Times New Roman" w:eastAsia="仿宋" w:hAnsi="Times New Roman" w:cs="Times New Roman"/>
          <w:color w:val="000000" w:themeColor="text1"/>
          <w:szCs w:val="32"/>
        </w:rPr>
        <w:t>元。主要为</w:t>
      </w:r>
      <w:r w:rsidR="006D74A9" w:rsidRPr="00C25A97">
        <w:rPr>
          <w:rFonts w:ascii="Times New Roman" w:eastAsia="仿宋" w:hAnsi="Times New Roman" w:cs="Times New Roman"/>
          <w:color w:val="000000" w:themeColor="text1"/>
          <w:szCs w:val="32"/>
        </w:rPr>
        <w:t>“</w:t>
      </w:r>
      <w:r w:rsidR="006D74A9" w:rsidRPr="00C25A97">
        <w:rPr>
          <w:rFonts w:ascii="Times New Roman" w:eastAsia="仿宋" w:hAnsi="Times New Roman" w:cs="Times New Roman"/>
          <w:color w:val="000000" w:themeColor="text1"/>
          <w:szCs w:val="32"/>
        </w:rPr>
        <w:t>红色信贷</w:t>
      </w:r>
      <w:r w:rsidR="006D74A9" w:rsidRPr="00C25A97">
        <w:rPr>
          <w:rFonts w:ascii="Times New Roman" w:eastAsia="仿宋" w:hAnsi="Times New Roman" w:cs="Times New Roman"/>
          <w:color w:val="000000" w:themeColor="text1"/>
          <w:szCs w:val="32"/>
        </w:rPr>
        <w:t>”</w:t>
      </w:r>
      <w:r w:rsidR="006D74A9" w:rsidRPr="00C25A97">
        <w:rPr>
          <w:rFonts w:ascii="Times New Roman" w:eastAsia="仿宋" w:hAnsi="Times New Roman" w:cs="Times New Roman"/>
          <w:color w:val="000000" w:themeColor="text1"/>
          <w:szCs w:val="32"/>
        </w:rPr>
        <w:t>贷款</w:t>
      </w:r>
      <w:r w:rsidR="007A0304" w:rsidRPr="00C25A97">
        <w:rPr>
          <w:rFonts w:ascii="Times New Roman" w:hAnsi="Times New Roman" w:cs="Times New Roman"/>
          <w:color w:val="000000" w:themeColor="text1"/>
          <w:szCs w:val="32"/>
        </w:rPr>
        <w:t>贴息。</w:t>
      </w:r>
    </w:p>
    <w:p w:rsidR="007A0304" w:rsidRPr="00C25A97" w:rsidRDefault="007A0304" w:rsidP="009744AC">
      <w:pPr>
        <w:spacing w:line="600" w:lineRule="exact"/>
        <w:ind w:firstLine="600"/>
        <w:rPr>
          <w:rFonts w:ascii="Times New Roman" w:eastAsia="楷体" w:hAnsi="Times New Roman" w:cs="Times New Roman"/>
          <w:color w:val="000000" w:themeColor="text1"/>
          <w:szCs w:val="32"/>
        </w:rPr>
      </w:pPr>
      <w:r w:rsidRPr="00C25A97">
        <w:rPr>
          <w:rFonts w:ascii="Times New Roman" w:eastAsia="楷体" w:hAnsi="Times New Roman" w:cs="Times New Roman"/>
          <w:color w:val="000000" w:themeColor="text1"/>
          <w:szCs w:val="32"/>
        </w:rPr>
        <w:t>（</w:t>
      </w:r>
      <w:r w:rsidR="00405BF2" w:rsidRPr="00C25A97">
        <w:rPr>
          <w:rFonts w:ascii="Times New Roman" w:eastAsia="楷体" w:hAnsi="Times New Roman" w:cs="Times New Roman"/>
          <w:color w:val="000000" w:themeColor="text1"/>
          <w:szCs w:val="32"/>
        </w:rPr>
        <w:t>四</w:t>
      </w:r>
      <w:r w:rsidRPr="00C25A97">
        <w:rPr>
          <w:rFonts w:ascii="Times New Roman" w:eastAsia="楷体" w:hAnsi="Times New Roman" w:cs="Times New Roman"/>
          <w:color w:val="000000" w:themeColor="text1"/>
          <w:szCs w:val="32"/>
        </w:rPr>
        <w:t>）部门整体支出绩效</w:t>
      </w:r>
      <w:r w:rsidR="00A11196" w:rsidRPr="00C25A97">
        <w:rPr>
          <w:rFonts w:ascii="Times New Roman" w:eastAsia="楷体" w:hAnsi="Times New Roman" w:cs="Times New Roman"/>
          <w:color w:val="000000" w:themeColor="text1"/>
          <w:szCs w:val="32"/>
        </w:rPr>
        <w:t>目标</w:t>
      </w:r>
    </w:p>
    <w:p w:rsidR="00D4417D" w:rsidRPr="00C25A97" w:rsidRDefault="00B806D7" w:rsidP="009744AC">
      <w:pPr>
        <w:spacing w:line="600" w:lineRule="exact"/>
        <w:ind w:firstLine="600"/>
        <w:rPr>
          <w:rFonts w:ascii="Times New Roman" w:hAnsi="Times New Roman" w:cs="Times New Roman"/>
          <w:b/>
          <w:color w:val="000000" w:themeColor="text1"/>
          <w:szCs w:val="32"/>
        </w:rPr>
      </w:pPr>
      <w:r w:rsidRPr="00C25A97">
        <w:rPr>
          <w:rFonts w:ascii="Times New Roman" w:hAnsi="Times New Roman" w:cs="Times New Roman"/>
          <w:b/>
          <w:color w:val="000000" w:themeColor="text1"/>
          <w:szCs w:val="32"/>
        </w:rPr>
        <w:t>1.2017</w:t>
      </w:r>
      <w:r w:rsidR="00451F47" w:rsidRPr="00C25A97">
        <w:rPr>
          <w:rFonts w:ascii="Times New Roman" w:hAnsi="Times New Roman" w:cs="Times New Roman"/>
          <w:b/>
          <w:color w:val="000000" w:themeColor="text1"/>
          <w:szCs w:val="32"/>
        </w:rPr>
        <w:t>年主要工作任务</w:t>
      </w:r>
    </w:p>
    <w:p w:rsidR="00B806D7" w:rsidRPr="00C25A97" w:rsidRDefault="00B806D7" w:rsidP="009744AC">
      <w:pPr>
        <w:spacing w:line="600" w:lineRule="exact"/>
        <w:ind w:firstLineChars="200" w:firstLine="593"/>
        <w:rPr>
          <w:rFonts w:ascii="Times New Roman" w:hAnsi="Times New Roman" w:cs="Times New Roman"/>
          <w:bCs/>
          <w:color w:val="000000"/>
          <w:kern w:val="0"/>
          <w:szCs w:val="32"/>
          <w:lang w:val="zh-CN"/>
        </w:rPr>
      </w:pPr>
      <w:r w:rsidRPr="00C25A97">
        <w:rPr>
          <w:rFonts w:ascii="Times New Roman" w:hAnsi="Times New Roman" w:cs="Times New Roman"/>
          <w:color w:val="000000"/>
          <w:szCs w:val="32"/>
        </w:rPr>
        <w:t>牵头完成市级下达呈贡区基层党建工作，</w:t>
      </w:r>
      <w:r w:rsidRPr="00C25A97">
        <w:rPr>
          <w:rFonts w:ascii="Times New Roman" w:hAnsi="Times New Roman" w:cs="Times New Roman"/>
          <w:bCs/>
          <w:color w:val="000000"/>
          <w:kern w:val="0"/>
          <w:szCs w:val="32"/>
          <w:lang w:val="zh-CN"/>
        </w:rPr>
        <w:t>并做好相关迎检工作，</w:t>
      </w:r>
      <w:r w:rsidRPr="00C25A97">
        <w:rPr>
          <w:rFonts w:ascii="Times New Roman" w:hAnsi="Times New Roman" w:cs="Times New Roman"/>
          <w:color w:val="000000"/>
          <w:szCs w:val="32"/>
        </w:rPr>
        <w:t>指导督促各责任部门落实《呈贡区</w:t>
      </w:r>
      <w:r w:rsidRPr="00C25A97">
        <w:rPr>
          <w:rFonts w:ascii="Times New Roman" w:hAnsi="Times New Roman" w:cs="Times New Roman"/>
          <w:color w:val="000000"/>
          <w:szCs w:val="32"/>
        </w:rPr>
        <w:t>2017</w:t>
      </w:r>
      <w:r w:rsidRPr="00C25A97">
        <w:rPr>
          <w:rFonts w:ascii="Times New Roman" w:hAnsi="Times New Roman" w:cs="Times New Roman"/>
          <w:color w:val="000000"/>
          <w:szCs w:val="32"/>
        </w:rPr>
        <w:t>年党建目标责任制考核责任书》，并做好日常管理及考核工作。</w:t>
      </w:r>
    </w:p>
    <w:p w:rsidR="00B806D7" w:rsidRPr="00C25A97" w:rsidRDefault="00B806D7" w:rsidP="009744AC">
      <w:pPr>
        <w:adjustRightInd w:val="0"/>
        <w:snapToGrid w:val="0"/>
        <w:spacing w:line="600" w:lineRule="exact"/>
        <w:ind w:firstLineChars="197" w:firstLine="584"/>
        <w:rPr>
          <w:rFonts w:ascii="Times New Roman" w:hAnsi="Times New Roman" w:cs="Times New Roman"/>
          <w:color w:val="000000"/>
          <w:szCs w:val="32"/>
        </w:rPr>
      </w:pPr>
      <w:r w:rsidRPr="00C25A97">
        <w:rPr>
          <w:rFonts w:ascii="Times New Roman" w:hAnsi="Times New Roman" w:cs="Times New Roman"/>
          <w:color w:val="000000"/>
          <w:szCs w:val="32"/>
        </w:rPr>
        <w:lastRenderedPageBreak/>
        <w:t>深入推进</w:t>
      </w:r>
      <w:r w:rsidRPr="00C25A97">
        <w:rPr>
          <w:rFonts w:ascii="Times New Roman" w:hAnsi="Times New Roman" w:cs="Times New Roman"/>
          <w:color w:val="000000"/>
          <w:szCs w:val="32"/>
        </w:rPr>
        <w:t>“</w:t>
      </w:r>
      <w:r w:rsidRPr="00C25A97">
        <w:rPr>
          <w:rFonts w:ascii="Times New Roman" w:hAnsi="Times New Roman" w:cs="Times New Roman"/>
          <w:color w:val="000000"/>
          <w:szCs w:val="32"/>
        </w:rPr>
        <w:t>两学一做</w:t>
      </w:r>
      <w:r w:rsidRPr="00C25A97">
        <w:rPr>
          <w:rFonts w:ascii="Times New Roman" w:hAnsi="Times New Roman" w:cs="Times New Roman"/>
          <w:color w:val="000000"/>
          <w:szCs w:val="32"/>
        </w:rPr>
        <w:t>”</w:t>
      </w:r>
      <w:r w:rsidRPr="00C25A97">
        <w:rPr>
          <w:rFonts w:ascii="Times New Roman" w:hAnsi="Times New Roman" w:cs="Times New Roman"/>
          <w:color w:val="000000"/>
          <w:szCs w:val="32"/>
        </w:rPr>
        <w:t>学习教育常态化制度化，教育引导广大党员干部践行</w:t>
      </w:r>
      <w:r w:rsidRPr="00C25A97">
        <w:rPr>
          <w:rFonts w:ascii="Times New Roman" w:hAnsi="Times New Roman" w:cs="Times New Roman"/>
          <w:color w:val="000000"/>
          <w:szCs w:val="32"/>
        </w:rPr>
        <w:t>“</w:t>
      </w:r>
      <w:r w:rsidRPr="00C25A97">
        <w:rPr>
          <w:rFonts w:ascii="Times New Roman" w:hAnsi="Times New Roman" w:cs="Times New Roman"/>
          <w:color w:val="000000"/>
          <w:szCs w:val="32"/>
        </w:rPr>
        <w:t>四讲四有</w:t>
      </w:r>
      <w:r w:rsidRPr="00C25A97">
        <w:rPr>
          <w:rFonts w:ascii="Times New Roman" w:hAnsi="Times New Roman" w:cs="Times New Roman"/>
          <w:color w:val="000000"/>
          <w:szCs w:val="32"/>
        </w:rPr>
        <w:t>”</w:t>
      </w:r>
      <w:r w:rsidRPr="00C25A97">
        <w:rPr>
          <w:rFonts w:ascii="Times New Roman" w:hAnsi="Times New Roman" w:cs="Times New Roman"/>
          <w:color w:val="000000"/>
          <w:szCs w:val="32"/>
        </w:rPr>
        <w:t>，做到政治合格、执行纪律合格、品德合格、发挥作用合格。</w:t>
      </w:r>
    </w:p>
    <w:p w:rsidR="00B806D7" w:rsidRPr="00C25A97" w:rsidRDefault="00B806D7" w:rsidP="009744AC">
      <w:pPr>
        <w:adjustRightInd w:val="0"/>
        <w:snapToGrid w:val="0"/>
        <w:spacing w:line="600" w:lineRule="exact"/>
        <w:ind w:firstLineChars="197" w:firstLine="584"/>
        <w:rPr>
          <w:rFonts w:ascii="Times New Roman" w:hAnsi="Times New Roman" w:cs="Times New Roman"/>
          <w:color w:val="000000"/>
          <w:szCs w:val="32"/>
        </w:rPr>
      </w:pPr>
      <w:r w:rsidRPr="00C25A97">
        <w:rPr>
          <w:rFonts w:ascii="Times New Roman" w:hAnsi="Times New Roman" w:cs="Times New Roman"/>
          <w:color w:val="000000"/>
          <w:szCs w:val="32"/>
        </w:rPr>
        <w:t>全面落实</w:t>
      </w:r>
      <w:r w:rsidRPr="00C25A97">
        <w:rPr>
          <w:rFonts w:ascii="Times New Roman" w:hAnsi="Times New Roman" w:cs="Times New Roman"/>
          <w:color w:val="000000"/>
          <w:szCs w:val="32"/>
        </w:rPr>
        <w:t>“</w:t>
      </w:r>
      <w:r w:rsidRPr="00C25A97">
        <w:rPr>
          <w:rFonts w:ascii="Times New Roman" w:hAnsi="Times New Roman" w:cs="Times New Roman"/>
          <w:color w:val="000000"/>
          <w:szCs w:val="32"/>
        </w:rPr>
        <w:t>基层党建提升年</w:t>
      </w:r>
      <w:r w:rsidRPr="00C25A97">
        <w:rPr>
          <w:rFonts w:ascii="Times New Roman" w:hAnsi="Times New Roman" w:cs="Times New Roman"/>
          <w:color w:val="000000"/>
          <w:szCs w:val="32"/>
        </w:rPr>
        <w:t>”</w:t>
      </w:r>
      <w:r w:rsidRPr="00C25A97">
        <w:rPr>
          <w:rFonts w:ascii="Times New Roman" w:hAnsi="Times New Roman" w:cs="Times New Roman"/>
          <w:color w:val="000000"/>
          <w:szCs w:val="32"/>
        </w:rPr>
        <w:t>各项任务，着力补短板、抓规范、创品牌，提升各领域基层党建工作水平。</w:t>
      </w:r>
    </w:p>
    <w:p w:rsidR="00B806D7" w:rsidRPr="00C25A97" w:rsidRDefault="00B806D7" w:rsidP="009744AC">
      <w:pPr>
        <w:adjustRightInd w:val="0"/>
        <w:snapToGrid w:val="0"/>
        <w:spacing w:line="600" w:lineRule="exact"/>
        <w:ind w:firstLineChars="197" w:firstLine="584"/>
        <w:rPr>
          <w:rFonts w:ascii="Times New Roman" w:hAnsi="Times New Roman" w:cs="Times New Roman"/>
          <w:color w:val="000000"/>
          <w:szCs w:val="32"/>
        </w:rPr>
      </w:pPr>
      <w:r w:rsidRPr="00C25A97">
        <w:rPr>
          <w:rFonts w:ascii="Times New Roman" w:hAnsi="Times New Roman" w:cs="Times New Roman"/>
          <w:color w:val="000000"/>
          <w:szCs w:val="32"/>
        </w:rPr>
        <w:t>做好区人大、政府、政协换届选举工作。</w:t>
      </w:r>
    </w:p>
    <w:p w:rsidR="00B806D7" w:rsidRPr="00C25A97" w:rsidRDefault="00B806D7" w:rsidP="009744AC">
      <w:pPr>
        <w:adjustRightInd w:val="0"/>
        <w:snapToGrid w:val="0"/>
        <w:spacing w:line="600" w:lineRule="exact"/>
        <w:ind w:firstLineChars="197" w:firstLine="584"/>
        <w:rPr>
          <w:rFonts w:ascii="Times New Roman" w:hAnsi="Times New Roman" w:cs="Times New Roman"/>
          <w:color w:val="000000"/>
          <w:szCs w:val="32"/>
        </w:rPr>
      </w:pPr>
      <w:r w:rsidRPr="00C25A97">
        <w:rPr>
          <w:rFonts w:ascii="Times New Roman" w:hAnsi="Times New Roman" w:cs="Times New Roman"/>
          <w:color w:val="000000"/>
          <w:szCs w:val="32"/>
        </w:rPr>
        <w:t>加大干部实践锻炼、交流轮岗力度，打造政治强、懂专业、善治理、敢担当、作风正的干部队伍。</w:t>
      </w:r>
    </w:p>
    <w:p w:rsidR="00B806D7" w:rsidRPr="00C25A97" w:rsidRDefault="00B806D7" w:rsidP="009744AC">
      <w:pPr>
        <w:adjustRightInd w:val="0"/>
        <w:snapToGrid w:val="0"/>
        <w:spacing w:line="600" w:lineRule="exact"/>
        <w:ind w:firstLineChars="197" w:firstLine="584"/>
        <w:rPr>
          <w:rFonts w:ascii="Times New Roman" w:hAnsi="Times New Roman" w:cs="Times New Roman"/>
          <w:color w:val="000000"/>
          <w:szCs w:val="32"/>
        </w:rPr>
      </w:pPr>
      <w:r w:rsidRPr="00C25A97">
        <w:rPr>
          <w:rFonts w:ascii="Times New Roman" w:hAnsi="Times New Roman" w:cs="Times New Roman"/>
          <w:color w:val="000000"/>
          <w:szCs w:val="32"/>
        </w:rPr>
        <w:t>抓好中央、省、市关于深化人才发展体制机制改革意见的贯彻落实，制定出台《呈贡区关于创新体制机制加强人才工作的实施意见》。</w:t>
      </w:r>
    </w:p>
    <w:p w:rsidR="00B806D7" w:rsidRPr="00C25A97" w:rsidRDefault="00B806D7" w:rsidP="009744AC">
      <w:pPr>
        <w:adjustRightInd w:val="0"/>
        <w:snapToGrid w:val="0"/>
        <w:spacing w:line="600" w:lineRule="exact"/>
        <w:ind w:firstLineChars="197" w:firstLine="584"/>
        <w:rPr>
          <w:rFonts w:ascii="Times New Roman" w:hAnsi="Times New Roman" w:cs="Times New Roman"/>
          <w:color w:val="000000"/>
          <w:szCs w:val="32"/>
        </w:rPr>
      </w:pPr>
      <w:r w:rsidRPr="00C25A97">
        <w:rPr>
          <w:rFonts w:ascii="Times New Roman" w:hAnsi="Times New Roman" w:cs="Times New Roman"/>
          <w:color w:val="000000"/>
          <w:szCs w:val="32"/>
        </w:rPr>
        <w:t>全面完成创建全国文明城市各项任务。</w:t>
      </w:r>
    </w:p>
    <w:p w:rsidR="00B806D7" w:rsidRPr="00C25A97" w:rsidRDefault="00B806D7" w:rsidP="009744AC">
      <w:pPr>
        <w:adjustRightInd w:val="0"/>
        <w:snapToGrid w:val="0"/>
        <w:spacing w:line="600" w:lineRule="exact"/>
        <w:ind w:firstLineChars="197" w:firstLine="584"/>
        <w:rPr>
          <w:rFonts w:ascii="Times New Roman" w:hAnsi="Times New Roman" w:cs="Times New Roman"/>
          <w:color w:val="000000"/>
          <w:szCs w:val="32"/>
        </w:rPr>
      </w:pPr>
      <w:r w:rsidRPr="00C25A97">
        <w:rPr>
          <w:rFonts w:ascii="Times New Roman" w:hAnsi="仿宋_GB2312" w:cs="Times New Roman"/>
          <w:color w:val="000000"/>
          <w:szCs w:val="32"/>
        </w:rPr>
        <w:t>健全建立内部绩效管理考核机制</w:t>
      </w:r>
      <w:r w:rsidR="00B86A26" w:rsidRPr="00C25A97">
        <w:rPr>
          <w:rFonts w:ascii="Times New Roman" w:hAnsi="仿宋_GB2312" w:cs="Times New Roman"/>
          <w:color w:val="000000" w:themeColor="text1"/>
          <w:szCs w:val="32"/>
        </w:rPr>
        <w:t>。</w:t>
      </w:r>
    </w:p>
    <w:p w:rsidR="00B806D7" w:rsidRPr="00C25A97" w:rsidRDefault="00B806D7" w:rsidP="009744AC">
      <w:pPr>
        <w:adjustRightInd w:val="0"/>
        <w:snapToGrid w:val="0"/>
        <w:spacing w:line="600" w:lineRule="exact"/>
        <w:ind w:firstLineChars="197" w:firstLine="584"/>
        <w:rPr>
          <w:rFonts w:ascii="Times New Roman" w:hAnsi="Times New Roman" w:cs="Times New Roman"/>
          <w:color w:val="000000"/>
          <w:szCs w:val="32"/>
        </w:rPr>
      </w:pPr>
      <w:r w:rsidRPr="00C25A97">
        <w:rPr>
          <w:rFonts w:ascii="Times New Roman" w:hAnsi="Times New Roman" w:cs="Times New Roman"/>
          <w:color w:val="000000"/>
          <w:szCs w:val="32"/>
        </w:rPr>
        <w:t>健全完善党建工作机制，突出</w:t>
      </w:r>
      <w:r w:rsidRPr="00C25A97">
        <w:rPr>
          <w:rFonts w:ascii="Times New Roman" w:hAnsi="Times New Roman" w:cs="Times New Roman"/>
          <w:color w:val="000000"/>
          <w:szCs w:val="32"/>
        </w:rPr>
        <w:t>“</w:t>
      </w:r>
      <w:r w:rsidRPr="00C25A97">
        <w:rPr>
          <w:rFonts w:ascii="Times New Roman" w:hAnsi="Times New Roman" w:cs="Times New Roman"/>
          <w:color w:val="000000"/>
          <w:szCs w:val="32"/>
        </w:rPr>
        <w:t>一把手</w:t>
      </w:r>
      <w:r w:rsidRPr="00C25A97">
        <w:rPr>
          <w:rFonts w:ascii="Times New Roman" w:hAnsi="Times New Roman" w:cs="Times New Roman"/>
          <w:color w:val="000000"/>
          <w:szCs w:val="32"/>
        </w:rPr>
        <w:t>”</w:t>
      </w:r>
      <w:r w:rsidRPr="00C25A97">
        <w:rPr>
          <w:rFonts w:ascii="Times New Roman" w:hAnsi="Times New Roman" w:cs="Times New Roman"/>
          <w:color w:val="000000"/>
          <w:szCs w:val="32"/>
        </w:rPr>
        <w:t>抓基层党建工作的主体责任，建立各级党组织书记抓基层党建工作责任清单、问题清单、任务清单，抓好党组织书记抓基层党建述职评议工作</w:t>
      </w:r>
      <w:r w:rsidR="00B86A26" w:rsidRPr="00C25A97">
        <w:rPr>
          <w:rFonts w:ascii="Times New Roman" w:hAnsi="Times New Roman" w:cs="Times New Roman"/>
          <w:color w:val="000000" w:themeColor="text1"/>
          <w:szCs w:val="32"/>
        </w:rPr>
        <w:t>。</w:t>
      </w:r>
    </w:p>
    <w:p w:rsidR="00B806D7" w:rsidRPr="00C25A97" w:rsidRDefault="00B806D7" w:rsidP="009744AC">
      <w:pPr>
        <w:adjustRightInd w:val="0"/>
        <w:snapToGrid w:val="0"/>
        <w:spacing w:line="600" w:lineRule="exact"/>
        <w:ind w:firstLineChars="197" w:firstLine="584"/>
        <w:rPr>
          <w:rFonts w:ascii="Times New Roman" w:hAnsi="Times New Roman" w:cs="Times New Roman"/>
          <w:color w:val="000000"/>
          <w:szCs w:val="32"/>
        </w:rPr>
      </w:pPr>
      <w:r w:rsidRPr="00C25A97">
        <w:rPr>
          <w:rFonts w:ascii="Times New Roman" w:hAnsi="Times New Roman" w:cs="Times New Roman"/>
          <w:color w:val="000000"/>
          <w:szCs w:val="32"/>
        </w:rPr>
        <w:t>贯彻落实《关于新形势下党内政治生活的若干准则》，全面落实</w:t>
      </w:r>
      <w:r w:rsidRPr="00C25A97">
        <w:rPr>
          <w:rFonts w:ascii="Times New Roman" w:hAnsi="Times New Roman" w:cs="Times New Roman"/>
          <w:color w:val="000000"/>
          <w:szCs w:val="32"/>
        </w:rPr>
        <w:t>“</w:t>
      </w:r>
      <w:r w:rsidRPr="00C25A97">
        <w:rPr>
          <w:rFonts w:ascii="Times New Roman" w:hAnsi="Times New Roman" w:cs="Times New Roman"/>
          <w:color w:val="000000"/>
          <w:szCs w:val="32"/>
        </w:rPr>
        <w:t>三会一课</w:t>
      </w:r>
      <w:r w:rsidRPr="00C25A97">
        <w:rPr>
          <w:rFonts w:ascii="Times New Roman" w:hAnsi="Times New Roman" w:cs="Times New Roman"/>
          <w:color w:val="000000"/>
          <w:szCs w:val="32"/>
        </w:rPr>
        <w:t>”</w:t>
      </w:r>
      <w:r w:rsidRPr="00C25A97">
        <w:rPr>
          <w:rFonts w:ascii="Times New Roman" w:hAnsi="Times New Roman" w:cs="Times New Roman"/>
          <w:color w:val="000000"/>
          <w:szCs w:val="32"/>
        </w:rPr>
        <w:t>、民主生活会、组织生活会等制度</w:t>
      </w:r>
      <w:r w:rsidR="00B86A26" w:rsidRPr="00C25A97">
        <w:rPr>
          <w:rFonts w:ascii="Times New Roman" w:hAnsi="Times New Roman" w:cs="Times New Roman"/>
          <w:color w:val="000000" w:themeColor="text1"/>
          <w:szCs w:val="32"/>
        </w:rPr>
        <w:t>。</w:t>
      </w:r>
    </w:p>
    <w:p w:rsidR="00B806D7" w:rsidRPr="00C25A97" w:rsidRDefault="00B806D7" w:rsidP="009744AC">
      <w:pPr>
        <w:adjustRightInd w:val="0"/>
        <w:snapToGrid w:val="0"/>
        <w:spacing w:line="600" w:lineRule="exact"/>
        <w:ind w:firstLineChars="197" w:firstLine="584"/>
        <w:rPr>
          <w:rFonts w:ascii="Times New Roman" w:hAnsi="Times New Roman" w:cs="Times New Roman"/>
          <w:color w:val="000000"/>
          <w:szCs w:val="32"/>
        </w:rPr>
      </w:pPr>
      <w:r w:rsidRPr="00C25A97">
        <w:rPr>
          <w:rFonts w:ascii="Times New Roman" w:hAnsi="Times New Roman" w:cs="Times New Roman"/>
          <w:color w:val="000000"/>
          <w:szCs w:val="32"/>
        </w:rPr>
        <w:t>推进城市党建，推动传统社区党建与驻区单位、新兴领域党建融合，提升街道</w:t>
      </w:r>
      <w:r w:rsidRPr="00C25A97">
        <w:rPr>
          <w:rFonts w:ascii="Times New Roman" w:hAnsi="Times New Roman" w:cs="Times New Roman"/>
          <w:color w:val="000000"/>
          <w:szCs w:val="32"/>
        </w:rPr>
        <w:t>“</w:t>
      </w:r>
      <w:r w:rsidRPr="00C25A97">
        <w:rPr>
          <w:rFonts w:ascii="Times New Roman" w:hAnsi="Times New Roman" w:cs="Times New Roman"/>
          <w:color w:val="000000"/>
          <w:szCs w:val="32"/>
        </w:rPr>
        <w:t>大工委</w:t>
      </w:r>
      <w:r w:rsidRPr="00C25A97">
        <w:rPr>
          <w:rFonts w:ascii="Times New Roman" w:hAnsi="Times New Roman" w:cs="Times New Roman"/>
          <w:color w:val="000000"/>
          <w:szCs w:val="32"/>
        </w:rPr>
        <w:t>”</w:t>
      </w:r>
      <w:r w:rsidRPr="00C25A97">
        <w:rPr>
          <w:rFonts w:ascii="Times New Roman" w:hAnsi="Times New Roman" w:cs="Times New Roman"/>
          <w:color w:val="000000"/>
          <w:szCs w:val="32"/>
        </w:rPr>
        <w:t>、社区</w:t>
      </w:r>
      <w:r w:rsidRPr="00C25A97">
        <w:rPr>
          <w:rFonts w:ascii="Times New Roman" w:hAnsi="Times New Roman" w:cs="Times New Roman"/>
          <w:color w:val="000000"/>
          <w:szCs w:val="32"/>
        </w:rPr>
        <w:t>“</w:t>
      </w:r>
      <w:r w:rsidRPr="00C25A97">
        <w:rPr>
          <w:rFonts w:ascii="Times New Roman" w:hAnsi="Times New Roman" w:cs="Times New Roman"/>
          <w:color w:val="000000"/>
          <w:szCs w:val="32"/>
        </w:rPr>
        <w:t>大党委</w:t>
      </w:r>
      <w:r w:rsidRPr="00C25A97">
        <w:rPr>
          <w:rFonts w:ascii="Times New Roman" w:hAnsi="Times New Roman" w:cs="Times New Roman"/>
          <w:color w:val="000000"/>
          <w:szCs w:val="32"/>
        </w:rPr>
        <w:t>”</w:t>
      </w:r>
      <w:r w:rsidRPr="00C25A97">
        <w:rPr>
          <w:rFonts w:ascii="Times New Roman" w:hAnsi="Times New Roman" w:cs="Times New Roman"/>
          <w:color w:val="000000"/>
          <w:szCs w:val="32"/>
        </w:rPr>
        <w:t>工作水平</w:t>
      </w:r>
      <w:r w:rsidR="00B86A26" w:rsidRPr="00C25A97">
        <w:rPr>
          <w:rFonts w:ascii="Times New Roman" w:hAnsi="Times New Roman" w:cs="Times New Roman"/>
          <w:color w:val="000000" w:themeColor="text1"/>
          <w:szCs w:val="32"/>
        </w:rPr>
        <w:t>。</w:t>
      </w:r>
    </w:p>
    <w:p w:rsidR="00B806D7" w:rsidRPr="00C25A97" w:rsidRDefault="00B806D7" w:rsidP="009744AC">
      <w:pPr>
        <w:adjustRightInd w:val="0"/>
        <w:snapToGrid w:val="0"/>
        <w:spacing w:line="600" w:lineRule="exact"/>
        <w:ind w:firstLineChars="197" w:firstLine="584"/>
        <w:rPr>
          <w:rFonts w:ascii="Times New Roman" w:hAnsi="Times New Roman" w:cs="Times New Roman"/>
          <w:color w:val="000000"/>
          <w:szCs w:val="32"/>
        </w:rPr>
      </w:pPr>
      <w:r w:rsidRPr="00C25A97">
        <w:rPr>
          <w:rFonts w:ascii="Times New Roman" w:hAnsi="Times New Roman" w:cs="Times New Roman"/>
          <w:color w:val="000000"/>
          <w:szCs w:val="32"/>
        </w:rPr>
        <w:t>加强和改进国有企业党的建设，提升企业基层党组织服务改革发展、服务生产经营、服务党员职工的实效</w:t>
      </w:r>
      <w:r w:rsidR="00B86A26" w:rsidRPr="00C25A97">
        <w:rPr>
          <w:rFonts w:ascii="Times New Roman" w:hAnsi="Times New Roman" w:cs="Times New Roman"/>
          <w:color w:val="000000" w:themeColor="text1"/>
          <w:szCs w:val="32"/>
        </w:rPr>
        <w:t>。</w:t>
      </w:r>
    </w:p>
    <w:p w:rsidR="00B806D7" w:rsidRPr="00C25A97" w:rsidRDefault="00B806D7" w:rsidP="009744AC">
      <w:pPr>
        <w:adjustRightInd w:val="0"/>
        <w:snapToGrid w:val="0"/>
        <w:spacing w:line="600" w:lineRule="exact"/>
        <w:ind w:firstLineChars="197" w:firstLine="584"/>
        <w:rPr>
          <w:rFonts w:ascii="Times New Roman" w:hAnsi="Times New Roman" w:cs="Times New Roman"/>
          <w:color w:val="000000"/>
          <w:szCs w:val="32"/>
        </w:rPr>
      </w:pPr>
      <w:r w:rsidRPr="00C25A97">
        <w:rPr>
          <w:rFonts w:ascii="Times New Roman" w:hAnsi="Times New Roman" w:cs="Times New Roman"/>
          <w:color w:val="000000"/>
          <w:szCs w:val="32"/>
        </w:rPr>
        <w:lastRenderedPageBreak/>
        <w:t>深入开展非公经济组织和社会组织党建工作提升行动，实现党的组织和党的工作全覆盖，促进</w:t>
      </w:r>
      <w:r w:rsidRPr="00C25A97">
        <w:rPr>
          <w:rFonts w:ascii="Times New Roman" w:hAnsi="Times New Roman" w:cs="Times New Roman"/>
          <w:color w:val="000000"/>
          <w:szCs w:val="32"/>
        </w:rPr>
        <w:t>“</w:t>
      </w:r>
      <w:r w:rsidRPr="00C25A97">
        <w:rPr>
          <w:rFonts w:ascii="Times New Roman" w:hAnsi="Times New Roman" w:cs="Times New Roman"/>
          <w:color w:val="000000"/>
          <w:szCs w:val="32"/>
        </w:rPr>
        <w:t>两类</w:t>
      </w:r>
      <w:r w:rsidRPr="00C25A97">
        <w:rPr>
          <w:rFonts w:ascii="Times New Roman" w:hAnsi="Times New Roman" w:cs="Times New Roman"/>
          <w:color w:val="000000"/>
          <w:szCs w:val="32"/>
        </w:rPr>
        <w:t>”</w:t>
      </w:r>
      <w:r w:rsidRPr="00C25A97">
        <w:rPr>
          <w:rFonts w:ascii="Times New Roman" w:hAnsi="Times New Roman" w:cs="Times New Roman"/>
          <w:color w:val="000000"/>
          <w:szCs w:val="32"/>
        </w:rPr>
        <w:t>组织党建工作制度化、规范化</w:t>
      </w:r>
      <w:r w:rsidR="00B86A26" w:rsidRPr="00C25A97">
        <w:rPr>
          <w:rFonts w:ascii="Times New Roman" w:hAnsi="Times New Roman" w:cs="Times New Roman"/>
          <w:color w:val="000000" w:themeColor="text1"/>
          <w:szCs w:val="32"/>
        </w:rPr>
        <w:t>。</w:t>
      </w:r>
    </w:p>
    <w:p w:rsidR="00B806D7" w:rsidRPr="00C25A97" w:rsidRDefault="00B806D7" w:rsidP="009744AC">
      <w:pPr>
        <w:adjustRightInd w:val="0"/>
        <w:snapToGrid w:val="0"/>
        <w:spacing w:line="600" w:lineRule="exact"/>
        <w:ind w:firstLineChars="197" w:firstLine="584"/>
        <w:rPr>
          <w:rFonts w:ascii="Times New Roman" w:hAnsi="Times New Roman" w:cs="Times New Roman"/>
          <w:color w:val="000000"/>
          <w:szCs w:val="32"/>
        </w:rPr>
      </w:pPr>
      <w:r w:rsidRPr="00C25A97">
        <w:rPr>
          <w:rFonts w:ascii="Times New Roman" w:hAnsi="Times New Roman" w:cs="Times New Roman"/>
          <w:color w:val="000000"/>
          <w:szCs w:val="32"/>
        </w:rPr>
        <w:t>进一步提高党员发展质量，稳妥慎重处置不合格党员，做好流动党员工作</w:t>
      </w:r>
      <w:r w:rsidR="00B86A26" w:rsidRPr="00C25A97">
        <w:rPr>
          <w:rFonts w:ascii="Times New Roman" w:hAnsi="Times New Roman" w:cs="Times New Roman"/>
          <w:color w:val="000000" w:themeColor="text1"/>
          <w:szCs w:val="32"/>
        </w:rPr>
        <w:t>。</w:t>
      </w:r>
    </w:p>
    <w:p w:rsidR="00B806D7" w:rsidRPr="00C25A97" w:rsidRDefault="00B806D7" w:rsidP="009744AC">
      <w:pPr>
        <w:adjustRightInd w:val="0"/>
        <w:snapToGrid w:val="0"/>
        <w:spacing w:line="600" w:lineRule="exact"/>
        <w:ind w:firstLineChars="197" w:firstLine="584"/>
        <w:rPr>
          <w:rFonts w:ascii="Times New Roman" w:hAnsi="Times New Roman" w:cs="Times New Roman"/>
          <w:color w:val="000000"/>
          <w:szCs w:val="32"/>
        </w:rPr>
      </w:pPr>
      <w:r w:rsidRPr="00C25A97">
        <w:rPr>
          <w:rFonts w:ascii="Times New Roman" w:hAnsi="Times New Roman" w:cs="Times New Roman"/>
          <w:color w:val="000000"/>
          <w:szCs w:val="32"/>
        </w:rPr>
        <w:t>落实《</w:t>
      </w:r>
      <w:r w:rsidRPr="00C25A97">
        <w:rPr>
          <w:rFonts w:ascii="Times New Roman" w:hAnsi="Times New Roman" w:cs="Times New Roman"/>
          <w:color w:val="000000"/>
          <w:szCs w:val="32"/>
        </w:rPr>
        <w:t>2014—2018</w:t>
      </w:r>
      <w:r w:rsidRPr="00C25A97">
        <w:rPr>
          <w:rFonts w:ascii="Times New Roman" w:hAnsi="Times New Roman" w:cs="Times New Roman"/>
          <w:color w:val="000000"/>
          <w:szCs w:val="32"/>
        </w:rPr>
        <w:t>年全国党员教育培训工作规划》，加大教学资源开发力度，抓实党员干部现代远程教育</w:t>
      </w:r>
      <w:r w:rsidRPr="00C25A97">
        <w:rPr>
          <w:rFonts w:ascii="Times New Roman" w:hAnsi="Times New Roman" w:cs="Times New Roman"/>
          <w:color w:val="000000"/>
          <w:szCs w:val="32"/>
        </w:rPr>
        <w:t>“</w:t>
      </w:r>
      <w:r w:rsidRPr="00C25A97">
        <w:rPr>
          <w:rFonts w:ascii="Times New Roman" w:hAnsi="Times New Roman" w:cs="Times New Roman"/>
          <w:color w:val="000000"/>
          <w:szCs w:val="32"/>
        </w:rPr>
        <w:t>学、用</w:t>
      </w:r>
      <w:r w:rsidRPr="00C25A97">
        <w:rPr>
          <w:rFonts w:ascii="Times New Roman" w:hAnsi="Times New Roman" w:cs="Times New Roman"/>
          <w:color w:val="000000"/>
          <w:szCs w:val="32"/>
        </w:rPr>
        <w:t>”</w:t>
      </w:r>
      <w:r w:rsidRPr="00C25A97">
        <w:rPr>
          <w:rFonts w:ascii="Times New Roman" w:hAnsi="Times New Roman" w:cs="Times New Roman"/>
          <w:color w:val="000000"/>
          <w:szCs w:val="32"/>
        </w:rPr>
        <w:t>工作，全面推行党员积分制管理</w:t>
      </w:r>
      <w:r w:rsidR="00B86A26" w:rsidRPr="00C25A97">
        <w:rPr>
          <w:rFonts w:ascii="Times New Roman" w:hAnsi="Times New Roman" w:cs="Times New Roman"/>
          <w:color w:val="000000" w:themeColor="text1"/>
          <w:szCs w:val="32"/>
        </w:rPr>
        <w:t>。</w:t>
      </w:r>
    </w:p>
    <w:p w:rsidR="00B806D7" w:rsidRPr="00C25A97" w:rsidRDefault="00B806D7" w:rsidP="009744AC">
      <w:pPr>
        <w:adjustRightInd w:val="0"/>
        <w:snapToGrid w:val="0"/>
        <w:spacing w:line="600" w:lineRule="exact"/>
        <w:ind w:firstLineChars="197" w:firstLine="584"/>
        <w:rPr>
          <w:rFonts w:ascii="Times New Roman" w:hAnsi="Times New Roman" w:cs="Times New Roman"/>
          <w:color w:val="000000"/>
          <w:szCs w:val="32"/>
        </w:rPr>
      </w:pPr>
      <w:r w:rsidRPr="00C25A97">
        <w:rPr>
          <w:rFonts w:ascii="Times New Roman" w:hAnsi="Times New Roman" w:cs="Times New Roman"/>
          <w:color w:val="000000"/>
          <w:szCs w:val="32"/>
        </w:rPr>
        <w:t>深入实施</w:t>
      </w:r>
      <w:r w:rsidRPr="00C25A97">
        <w:rPr>
          <w:rFonts w:ascii="Times New Roman" w:hAnsi="Times New Roman" w:cs="Times New Roman"/>
          <w:color w:val="000000"/>
          <w:szCs w:val="32"/>
        </w:rPr>
        <w:t>“</w:t>
      </w:r>
      <w:r w:rsidRPr="00C25A97">
        <w:rPr>
          <w:rFonts w:ascii="Times New Roman" w:hAnsi="Times New Roman" w:cs="Times New Roman"/>
          <w:color w:val="000000"/>
          <w:szCs w:val="32"/>
        </w:rPr>
        <w:t>互联网</w:t>
      </w:r>
      <w:r w:rsidRPr="00C25A97">
        <w:rPr>
          <w:rFonts w:ascii="Times New Roman" w:hAnsi="Times New Roman" w:cs="Times New Roman"/>
          <w:color w:val="000000"/>
          <w:szCs w:val="32"/>
        </w:rPr>
        <w:t>+”</w:t>
      </w:r>
      <w:r w:rsidRPr="00C25A97">
        <w:rPr>
          <w:rFonts w:ascii="Times New Roman" w:hAnsi="Times New Roman" w:cs="Times New Roman"/>
          <w:color w:val="000000"/>
          <w:szCs w:val="32"/>
        </w:rPr>
        <w:t>行动计划，管好用好综合服务平台。推广</w:t>
      </w:r>
      <w:r w:rsidRPr="00C25A97">
        <w:rPr>
          <w:rFonts w:ascii="Times New Roman" w:hAnsi="Times New Roman" w:cs="Times New Roman"/>
          <w:color w:val="000000"/>
          <w:szCs w:val="32"/>
        </w:rPr>
        <w:t>“</w:t>
      </w:r>
      <w:r w:rsidRPr="00C25A97">
        <w:rPr>
          <w:rFonts w:ascii="Times New Roman" w:hAnsi="Times New Roman" w:cs="Times New Roman"/>
          <w:color w:val="000000"/>
          <w:szCs w:val="32"/>
        </w:rPr>
        <w:t>基层党组织</w:t>
      </w:r>
      <w:r w:rsidRPr="00C25A97">
        <w:rPr>
          <w:rFonts w:ascii="Times New Roman" w:hAnsi="Times New Roman" w:cs="Times New Roman"/>
          <w:color w:val="000000"/>
          <w:szCs w:val="32"/>
        </w:rPr>
        <w:t>+</w:t>
      </w:r>
      <w:r w:rsidRPr="00C25A97">
        <w:rPr>
          <w:rFonts w:ascii="Times New Roman" w:hAnsi="Times New Roman" w:cs="Times New Roman"/>
          <w:color w:val="000000"/>
          <w:szCs w:val="32"/>
        </w:rPr>
        <w:t>农村电子商务</w:t>
      </w:r>
      <w:r w:rsidRPr="00C25A97">
        <w:rPr>
          <w:rFonts w:ascii="Times New Roman" w:hAnsi="Times New Roman" w:cs="Times New Roman"/>
          <w:color w:val="000000"/>
          <w:szCs w:val="32"/>
        </w:rPr>
        <w:t>”</w:t>
      </w:r>
      <w:r w:rsidRPr="00C25A97">
        <w:rPr>
          <w:rFonts w:ascii="Times New Roman" w:hAnsi="Times New Roman" w:cs="Times New Roman"/>
          <w:color w:val="000000"/>
          <w:szCs w:val="32"/>
        </w:rPr>
        <w:t>。抓好街道为民服务中心、社区为民服务站星级评定工作，构建四级为民服务体系</w:t>
      </w:r>
      <w:r w:rsidR="00B86A26" w:rsidRPr="00C25A97">
        <w:rPr>
          <w:rFonts w:ascii="Times New Roman" w:hAnsi="Times New Roman" w:cs="Times New Roman"/>
          <w:color w:val="000000" w:themeColor="text1"/>
          <w:szCs w:val="32"/>
        </w:rPr>
        <w:t>。</w:t>
      </w:r>
    </w:p>
    <w:p w:rsidR="00B806D7" w:rsidRPr="00C25A97" w:rsidRDefault="00B806D7" w:rsidP="009744AC">
      <w:pPr>
        <w:adjustRightInd w:val="0"/>
        <w:snapToGrid w:val="0"/>
        <w:spacing w:line="600" w:lineRule="exact"/>
        <w:ind w:firstLineChars="197" w:firstLine="584"/>
        <w:rPr>
          <w:rFonts w:ascii="Times New Roman" w:hAnsi="Times New Roman" w:cs="Times New Roman"/>
          <w:color w:val="000000"/>
          <w:szCs w:val="32"/>
        </w:rPr>
      </w:pPr>
      <w:r w:rsidRPr="00C25A97">
        <w:rPr>
          <w:rFonts w:ascii="Times New Roman" w:hAnsi="Times New Roman" w:cs="Times New Roman"/>
          <w:color w:val="000000"/>
          <w:szCs w:val="32"/>
        </w:rPr>
        <w:t>落实省、市有关提高村（社区）干部补贴标准要求，建立完善村干部养老保险制度和报酬正常增长机制。督促基层党建各项经费落实，健全完善经费管理使用制度，积极推进民主议事机制的建立</w:t>
      </w:r>
      <w:r w:rsidR="00B86A26" w:rsidRPr="00C25A97">
        <w:rPr>
          <w:rFonts w:ascii="Times New Roman" w:hAnsi="Times New Roman" w:cs="Times New Roman"/>
          <w:color w:val="000000" w:themeColor="text1"/>
          <w:szCs w:val="32"/>
        </w:rPr>
        <w:t>。</w:t>
      </w:r>
    </w:p>
    <w:p w:rsidR="00B806D7" w:rsidRPr="00C25A97" w:rsidRDefault="00B806D7" w:rsidP="009744AC">
      <w:pPr>
        <w:adjustRightInd w:val="0"/>
        <w:snapToGrid w:val="0"/>
        <w:spacing w:line="600" w:lineRule="exact"/>
        <w:ind w:firstLineChars="197" w:firstLine="584"/>
        <w:rPr>
          <w:rFonts w:ascii="Times New Roman" w:hAnsi="Times New Roman" w:cs="Times New Roman"/>
          <w:color w:val="000000"/>
          <w:szCs w:val="32"/>
        </w:rPr>
      </w:pPr>
      <w:r w:rsidRPr="00C25A97">
        <w:rPr>
          <w:rFonts w:ascii="Times New Roman" w:hAnsi="Times New Roman" w:cs="Times New Roman"/>
          <w:color w:val="000000"/>
          <w:szCs w:val="32"/>
        </w:rPr>
        <w:t>持续抓好软弱涣散党组织的整顿，建立健全动态排查整顿机制和领导带头联系的责任挂钩整改机制</w:t>
      </w:r>
      <w:r w:rsidR="00B86A26" w:rsidRPr="00C25A97">
        <w:rPr>
          <w:rFonts w:ascii="Times New Roman" w:hAnsi="Times New Roman" w:cs="Times New Roman"/>
          <w:color w:val="000000" w:themeColor="text1"/>
          <w:szCs w:val="32"/>
        </w:rPr>
        <w:t>。</w:t>
      </w:r>
    </w:p>
    <w:p w:rsidR="00B806D7" w:rsidRPr="00C25A97" w:rsidRDefault="00B806D7" w:rsidP="009744AC">
      <w:pPr>
        <w:adjustRightInd w:val="0"/>
        <w:snapToGrid w:val="0"/>
        <w:spacing w:line="600" w:lineRule="exact"/>
        <w:ind w:firstLineChars="197" w:firstLine="584"/>
        <w:rPr>
          <w:rFonts w:ascii="Times New Roman" w:hAnsi="Times New Roman" w:cs="Times New Roman"/>
          <w:color w:val="000000"/>
          <w:szCs w:val="32"/>
        </w:rPr>
      </w:pPr>
      <w:r w:rsidRPr="00C25A97">
        <w:rPr>
          <w:rFonts w:ascii="Times New Roman" w:hAnsi="Times New Roman" w:cs="Times New Roman"/>
          <w:color w:val="000000"/>
          <w:szCs w:val="32"/>
        </w:rPr>
        <w:t>深入开展党员干部直接联系和服务群众工作，抓实在职党员进社区报到工作，探索符合群众需要的服务方式、工作方式、活动方式</w:t>
      </w:r>
      <w:r w:rsidR="00B86A26" w:rsidRPr="00C25A97">
        <w:rPr>
          <w:rFonts w:ascii="Times New Roman" w:hAnsi="Times New Roman" w:cs="Times New Roman"/>
          <w:color w:val="000000" w:themeColor="text1"/>
          <w:szCs w:val="32"/>
        </w:rPr>
        <w:t>。</w:t>
      </w:r>
    </w:p>
    <w:p w:rsidR="00B806D7" w:rsidRPr="00C25A97" w:rsidRDefault="00B806D7" w:rsidP="009744AC">
      <w:pPr>
        <w:adjustRightInd w:val="0"/>
        <w:snapToGrid w:val="0"/>
        <w:spacing w:line="600" w:lineRule="exact"/>
        <w:ind w:firstLineChars="197" w:firstLine="584"/>
        <w:rPr>
          <w:rFonts w:ascii="Times New Roman" w:hAnsi="Times New Roman" w:cs="Times New Roman"/>
          <w:color w:val="000000"/>
          <w:szCs w:val="32"/>
        </w:rPr>
      </w:pPr>
      <w:r w:rsidRPr="00C25A97">
        <w:rPr>
          <w:rFonts w:ascii="Times New Roman" w:hAnsi="Times New Roman" w:cs="Times New Roman"/>
          <w:color w:val="000000"/>
          <w:szCs w:val="32"/>
        </w:rPr>
        <w:t>抓好大学生村官教育服务管理工作，推行</w:t>
      </w:r>
      <w:r w:rsidRPr="00C25A97">
        <w:rPr>
          <w:rFonts w:ascii="Times New Roman" w:hAnsi="Times New Roman" w:cs="Times New Roman"/>
          <w:color w:val="000000"/>
          <w:szCs w:val="32"/>
        </w:rPr>
        <w:t>“</w:t>
      </w:r>
      <w:r w:rsidRPr="00C25A97">
        <w:rPr>
          <w:rFonts w:ascii="Times New Roman" w:hAnsi="Times New Roman" w:cs="Times New Roman"/>
          <w:color w:val="000000"/>
          <w:szCs w:val="32"/>
        </w:rPr>
        <w:t>连排班</w:t>
      </w:r>
      <w:r w:rsidRPr="00C25A97">
        <w:rPr>
          <w:rFonts w:ascii="Times New Roman" w:hAnsi="Times New Roman" w:cs="Times New Roman"/>
          <w:color w:val="000000"/>
          <w:szCs w:val="32"/>
        </w:rPr>
        <w:t>”</w:t>
      </w:r>
      <w:r w:rsidRPr="00C25A97">
        <w:rPr>
          <w:rFonts w:ascii="Times New Roman" w:hAnsi="Times New Roman" w:cs="Times New Roman"/>
          <w:color w:val="000000"/>
          <w:szCs w:val="32"/>
        </w:rPr>
        <w:t>、并联共管工作机制</w:t>
      </w:r>
      <w:r w:rsidR="00B86A26" w:rsidRPr="00C25A97">
        <w:rPr>
          <w:rFonts w:ascii="Times New Roman" w:hAnsi="Times New Roman" w:cs="Times New Roman"/>
          <w:color w:val="000000" w:themeColor="text1"/>
          <w:szCs w:val="32"/>
        </w:rPr>
        <w:t>。</w:t>
      </w:r>
    </w:p>
    <w:p w:rsidR="00B806D7" w:rsidRPr="00C25A97" w:rsidRDefault="00B806D7" w:rsidP="009744AC">
      <w:pPr>
        <w:adjustRightInd w:val="0"/>
        <w:snapToGrid w:val="0"/>
        <w:spacing w:line="600" w:lineRule="exact"/>
        <w:ind w:firstLineChars="197" w:firstLine="584"/>
        <w:rPr>
          <w:rFonts w:ascii="Times New Roman" w:hAnsi="Times New Roman" w:cs="Times New Roman"/>
          <w:color w:val="000000"/>
          <w:szCs w:val="32"/>
        </w:rPr>
      </w:pPr>
      <w:r w:rsidRPr="00C25A97">
        <w:rPr>
          <w:rFonts w:ascii="Times New Roman" w:hAnsi="Times New Roman" w:cs="Times New Roman"/>
          <w:color w:val="000000"/>
          <w:szCs w:val="32"/>
        </w:rPr>
        <w:lastRenderedPageBreak/>
        <w:t>加强党代表联络服务和管理，积极探索发挥党代表作用渠道，做好党的十九大代表推荐工作</w:t>
      </w:r>
      <w:r w:rsidR="00B86A26" w:rsidRPr="00C25A97">
        <w:rPr>
          <w:rFonts w:ascii="Times New Roman" w:hAnsi="Times New Roman" w:cs="Times New Roman"/>
          <w:color w:val="000000" w:themeColor="text1"/>
          <w:szCs w:val="32"/>
        </w:rPr>
        <w:t>。</w:t>
      </w:r>
    </w:p>
    <w:p w:rsidR="00B806D7" w:rsidRPr="00C25A97" w:rsidRDefault="00B806D7" w:rsidP="009744AC">
      <w:pPr>
        <w:adjustRightInd w:val="0"/>
        <w:snapToGrid w:val="0"/>
        <w:spacing w:line="600" w:lineRule="exact"/>
        <w:ind w:firstLineChars="197" w:firstLine="584"/>
        <w:rPr>
          <w:rFonts w:ascii="Times New Roman" w:hAnsi="Times New Roman" w:cs="Times New Roman"/>
          <w:color w:val="000000"/>
          <w:szCs w:val="32"/>
        </w:rPr>
      </w:pPr>
      <w:r w:rsidRPr="00C25A97">
        <w:rPr>
          <w:rFonts w:ascii="Times New Roman" w:hAnsi="Times New Roman" w:cs="Times New Roman"/>
          <w:color w:val="000000"/>
          <w:szCs w:val="32"/>
        </w:rPr>
        <w:t>加强《县以上党员领导干部民主生活会若干规定》学习贯彻，认真开好领导班子和领导干部民主生活会，不断提高民主生活会质量和解决自身问题的能力</w:t>
      </w:r>
      <w:r w:rsidR="00B86A26" w:rsidRPr="00C25A97">
        <w:rPr>
          <w:rFonts w:ascii="Times New Roman" w:hAnsi="Times New Roman" w:cs="Times New Roman"/>
          <w:color w:val="000000" w:themeColor="text1"/>
          <w:szCs w:val="32"/>
        </w:rPr>
        <w:t>。</w:t>
      </w:r>
    </w:p>
    <w:p w:rsidR="00B806D7" w:rsidRPr="00C25A97" w:rsidRDefault="00B806D7" w:rsidP="009744AC">
      <w:pPr>
        <w:adjustRightInd w:val="0"/>
        <w:snapToGrid w:val="0"/>
        <w:spacing w:line="600" w:lineRule="exact"/>
        <w:ind w:firstLineChars="197" w:firstLine="584"/>
        <w:rPr>
          <w:rFonts w:ascii="Times New Roman" w:hAnsi="Times New Roman" w:cs="Times New Roman"/>
          <w:color w:val="000000"/>
          <w:szCs w:val="32"/>
        </w:rPr>
      </w:pPr>
      <w:r w:rsidRPr="00C25A97">
        <w:rPr>
          <w:rFonts w:ascii="Times New Roman" w:hAnsi="Times New Roman" w:cs="Times New Roman"/>
          <w:color w:val="000000"/>
          <w:szCs w:val="32"/>
        </w:rPr>
        <w:t>抓好《中国共产党地方委员会条例》《中国共产党党组工作条例（试行）》学习贯彻，履行主体责任，严格执行相关工作制度，做好清理、规范党委（党组）设置和条例执行相关工作</w:t>
      </w:r>
      <w:r w:rsidR="00B86A26" w:rsidRPr="00C25A97">
        <w:rPr>
          <w:rFonts w:ascii="Times New Roman" w:hAnsi="Times New Roman" w:cs="Times New Roman"/>
          <w:color w:val="000000" w:themeColor="text1"/>
          <w:szCs w:val="32"/>
        </w:rPr>
        <w:t>。</w:t>
      </w:r>
    </w:p>
    <w:p w:rsidR="00B806D7" w:rsidRPr="00C25A97" w:rsidRDefault="00B806D7" w:rsidP="009744AC">
      <w:pPr>
        <w:adjustRightInd w:val="0"/>
        <w:snapToGrid w:val="0"/>
        <w:spacing w:line="600" w:lineRule="exact"/>
        <w:ind w:firstLineChars="197" w:firstLine="584"/>
        <w:rPr>
          <w:rFonts w:ascii="Times New Roman" w:hAnsi="Times New Roman" w:cs="Times New Roman"/>
          <w:color w:val="000000"/>
          <w:szCs w:val="32"/>
        </w:rPr>
      </w:pPr>
      <w:r w:rsidRPr="00C25A97">
        <w:rPr>
          <w:rFonts w:ascii="Times New Roman" w:hAnsi="Times New Roman" w:cs="Times New Roman"/>
          <w:color w:val="000000"/>
          <w:szCs w:val="32"/>
        </w:rPr>
        <w:t>健全完善精准识别干部机制，更加注重选拔基层一线干部，更加注重选拔实绩突出、作风过硬的干部，更加注重选拔敢于担当、勇于创新的干部，做到选贤任能、用当其时、知人善任、人尽其才</w:t>
      </w:r>
      <w:r w:rsidR="00B86A26" w:rsidRPr="00C25A97">
        <w:rPr>
          <w:rFonts w:ascii="Times New Roman" w:hAnsi="Times New Roman" w:cs="Times New Roman"/>
          <w:color w:val="000000" w:themeColor="text1"/>
          <w:szCs w:val="32"/>
        </w:rPr>
        <w:t>。</w:t>
      </w:r>
    </w:p>
    <w:p w:rsidR="00B806D7" w:rsidRPr="00C25A97" w:rsidRDefault="00B806D7" w:rsidP="009744AC">
      <w:pPr>
        <w:adjustRightInd w:val="0"/>
        <w:snapToGrid w:val="0"/>
        <w:spacing w:line="600" w:lineRule="exact"/>
        <w:ind w:firstLineChars="197" w:firstLine="584"/>
        <w:rPr>
          <w:rFonts w:ascii="Times New Roman" w:hAnsi="Times New Roman" w:cs="Times New Roman"/>
          <w:color w:val="000000"/>
          <w:szCs w:val="32"/>
        </w:rPr>
      </w:pPr>
      <w:r w:rsidRPr="00C25A97">
        <w:rPr>
          <w:rFonts w:ascii="Times New Roman" w:hAnsi="Times New Roman" w:cs="Times New Roman"/>
          <w:color w:val="000000"/>
          <w:szCs w:val="32"/>
        </w:rPr>
        <w:t>严格执行干部选拔任用</w:t>
      </w:r>
      <w:r w:rsidRPr="00C25A97">
        <w:rPr>
          <w:rFonts w:ascii="Times New Roman" w:hAnsi="Times New Roman" w:cs="Times New Roman"/>
          <w:color w:val="000000"/>
          <w:szCs w:val="32"/>
        </w:rPr>
        <w:t>“</w:t>
      </w:r>
      <w:r w:rsidRPr="00C25A97">
        <w:rPr>
          <w:rFonts w:ascii="Times New Roman" w:hAnsi="Times New Roman" w:cs="Times New Roman"/>
          <w:color w:val="000000"/>
          <w:szCs w:val="32"/>
        </w:rPr>
        <w:t>四项监督制度</w:t>
      </w:r>
      <w:r w:rsidRPr="00C25A97">
        <w:rPr>
          <w:rFonts w:ascii="Times New Roman" w:hAnsi="Times New Roman" w:cs="Times New Roman"/>
          <w:color w:val="000000"/>
          <w:szCs w:val="32"/>
        </w:rPr>
        <w:t>”</w:t>
      </w:r>
      <w:r w:rsidRPr="00C25A97">
        <w:rPr>
          <w:rFonts w:ascii="Times New Roman" w:hAnsi="Times New Roman" w:cs="Times New Roman"/>
          <w:color w:val="000000"/>
          <w:szCs w:val="32"/>
        </w:rPr>
        <w:t>，杜绝</w:t>
      </w:r>
      <w:r w:rsidRPr="00C25A97">
        <w:rPr>
          <w:rFonts w:ascii="Times New Roman" w:hAnsi="Times New Roman" w:cs="Times New Roman"/>
          <w:color w:val="000000"/>
          <w:szCs w:val="32"/>
        </w:rPr>
        <w:t>“</w:t>
      </w:r>
      <w:r w:rsidRPr="00C25A97">
        <w:rPr>
          <w:rFonts w:ascii="Times New Roman" w:hAnsi="Times New Roman" w:cs="Times New Roman"/>
          <w:color w:val="000000"/>
          <w:szCs w:val="32"/>
        </w:rPr>
        <w:t>违规提拔</w:t>
      </w:r>
      <w:r w:rsidRPr="00C25A97">
        <w:rPr>
          <w:rFonts w:ascii="Times New Roman" w:hAnsi="Times New Roman" w:cs="Times New Roman"/>
          <w:color w:val="000000"/>
          <w:szCs w:val="32"/>
        </w:rPr>
        <w:t>”</w:t>
      </w:r>
      <w:r w:rsidRPr="00C25A97">
        <w:rPr>
          <w:rFonts w:ascii="Times New Roman" w:hAnsi="Times New Roman" w:cs="Times New Roman"/>
          <w:color w:val="000000"/>
          <w:szCs w:val="32"/>
        </w:rPr>
        <w:t>、</w:t>
      </w:r>
      <w:r w:rsidRPr="00C25A97">
        <w:rPr>
          <w:rFonts w:ascii="Times New Roman" w:hAnsi="Times New Roman" w:cs="Times New Roman"/>
          <w:color w:val="000000"/>
          <w:szCs w:val="32"/>
        </w:rPr>
        <w:t>“</w:t>
      </w:r>
      <w:r w:rsidRPr="00C25A97">
        <w:rPr>
          <w:rFonts w:ascii="Times New Roman" w:hAnsi="Times New Roman" w:cs="Times New Roman"/>
          <w:color w:val="000000"/>
          <w:szCs w:val="32"/>
        </w:rPr>
        <w:t>带病提拔</w:t>
      </w:r>
      <w:r w:rsidRPr="00C25A97">
        <w:rPr>
          <w:rFonts w:ascii="Times New Roman" w:hAnsi="Times New Roman" w:cs="Times New Roman"/>
          <w:color w:val="000000"/>
          <w:szCs w:val="32"/>
        </w:rPr>
        <w:t>”</w:t>
      </w:r>
      <w:r w:rsidRPr="00C25A97">
        <w:rPr>
          <w:rFonts w:ascii="Times New Roman" w:hAnsi="Times New Roman" w:cs="Times New Roman"/>
          <w:color w:val="000000"/>
          <w:szCs w:val="32"/>
        </w:rPr>
        <w:t>，严把破格提拔关。严格执行</w:t>
      </w:r>
      <w:r w:rsidRPr="00C25A97">
        <w:rPr>
          <w:rFonts w:ascii="Times New Roman" w:hAnsi="Times New Roman" w:cs="Times New Roman"/>
          <w:color w:val="000000"/>
          <w:szCs w:val="32"/>
        </w:rPr>
        <w:t>“</w:t>
      </w:r>
      <w:r w:rsidRPr="00C25A97">
        <w:rPr>
          <w:rFonts w:ascii="Times New Roman" w:hAnsi="Times New Roman" w:cs="Times New Roman"/>
          <w:color w:val="000000"/>
          <w:szCs w:val="32"/>
        </w:rPr>
        <w:t>凡提四必</w:t>
      </w:r>
      <w:r w:rsidRPr="00C25A97">
        <w:rPr>
          <w:rFonts w:ascii="Times New Roman" w:hAnsi="Times New Roman" w:cs="Times New Roman"/>
          <w:color w:val="000000"/>
          <w:szCs w:val="32"/>
        </w:rPr>
        <w:t>”</w:t>
      </w:r>
      <w:r w:rsidRPr="00C25A97">
        <w:rPr>
          <w:rFonts w:ascii="Times New Roman" w:hAnsi="Times New Roman" w:cs="Times New Roman"/>
          <w:color w:val="000000"/>
          <w:szCs w:val="32"/>
        </w:rPr>
        <w:t>，持续开展</w:t>
      </w:r>
      <w:r w:rsidRPr="00C25A97">
        <w:rPr>
          <w:rFonts w:ascii="Times New Roman" w:hAnsi="Times New Roman" w:cs="Times New Roman"/>
          <w:color w:val="000000"/>
          <w:szCs w:val="32"/>
        </w:rPr>
        <w:t>“</w:t>
      </w:r>
      <w:r w:rsidRPr="00C25A97">
        <w:rPr>
          <w:rFonts w:ascii="Times New Roman" w:hAnsi="Times New Roman" w:cs="Times New Roman"/>
          <w:color w:val="000000"/>
          <w:szCs w:val="32"/>
        </w:rPr>
        <w:t>整治违反干部任用标准程序、跑官要官和说情打招呼、三超两乱、干部档案造假、出国（境）管理、领导干部违规兼职、裸官</w:t>
      </w:r>
      <w:r w:rsidRPr="00C25A97">
        <w:rPr>
          <w:rFonts w:ascii="Times New Roman" w:hAnsi="Times New Roman" w:cs="Times New Roman"/>
          <w:color w:val="000000"/>
          <w:szCs w:val="32"/>
        </w:rPr>
        <w:t>”</w:t>
      </w:r>
      <w:r w:rsidRPr="00C25A97">
        <w:rPr>
          <w:rFonts w:ascii="Times New Roman" w:hAnsi="Times New Roman" w:cs="Times New Roman"/>
          <w:color w:val="000000"/>
          <w:szCs w:val="32"/>
        </w:rPr>
        <w:t>等重点整治，巩固成果，从严整治用人上的不正之风</w:t>
      </w:r>
      <w:r w:rsidR="00B86A26" w:rsidRPr="00C25A97">
        <w:rPr>
          <w:rFonts w:ascii="Times New Roman" w:hAnsi="Times New Roman" w:cs="Times New Roman"/>
          <w:color w:val="000000" w:themeColor="text1"/>
          <w:szCs w:val="32"/>
        </w:rPr>
        <w:t>。</w:t>
      </w:r>
    </w:p>
    <w:p w:rsidR="00B806D7" w:rsidRPr="00C25A97" w:rsidRDefault="00B806D7" w:rsidP="009744AC">
      <w:pPr>
        <w:adjustRightInd w:val="0"/>
        <w:snapToGrid w:val="0"/>
        <w:spacing w:line="600" w:lineRule="exact"/>
        <w:ind w:firstLineChars="197" w:firstLine="584"/>
        <w:rPr>
          <w:rFonts w:ascii="Times New Roman" w:hAnsi="Times New Roman" w:cs="Times New Roman"/>
          <w:color w:val="000000"/>
          <w:szCs w:val="32"/>
        </w:rPr>
      </w:pPr>
      <w:r w:rsidRPr="00C25A97">
        <w:rPr>
          <w:rFonts w:ascii="Times New Roman" w:hAnsi="Times New Roman" w:cs="Times New Roman"/>
          <w:color w:val="000000"/>
          <w:szCs w:val="32"/>
        </w:rPr>
        <w:t>健全完善干部监督联席会议等制度，加强对干部的日常管理，突出对</w:t>
      </w:r>
      <w:r w:rsidRPr="00C25A97">
        <w:rPr>
          <w:rFonts w:ascii="Times New Roman" w:hAnsi="Times New Roman" w:cs="Times New Roman"/>
          <w:color w:val="000000"/>
          <w:szCs w:val="32"/>
        </w:rPr>
        <w:t>“</w:t>
      </w:r>
      <w:r w:rsidRPr="00C25A97">
        <w:rPr>
          <w:rFonts w:ascii="Times New Roman" w:hAnsi="Times New Roman" w:cs="Times New Roman"/>
          <w:color w:val="000000"/>
          <w:szCs w:val="32"/>
        </w:rPr>
        <w:t>一把手</w:t>
      </w:r>
      <w:r w:rsidRPr="00C25A97">
        <w:rPr>
          <w:rFonts w:ascii="Times New Roman" w:hAnsi="Times New Roman" w:cs="Times New Roman"/>
          <w:color w:val="000000"/>
          <w:szCs w:val="32"/>
        </w:rPr>
        <w:t>”</w:t>
      </w:r>
      <w:r w:rsidRPr="00C25A97">
        <w:rPr>
          <w:rFonts w:ascii="Times New Roman" w:hAnsi="Times New Roman" w:cs="Times New Roman"/>
          <w:color w:val="000000"/>
          <w:szCs w:val="32"/>
        </w:rPr>
        <w:t>的监督，严格执行领导干部个人有关事项报告制度。加强对改非领导干部的日常管理</w:t>
      </w:r>
      <w:r w:rsidR="00B86A26" w:rsidRPr="00C25A97">
        <w:rPr>
          <w:rFonts w:ascii="Times New Roman" w:hAnsi="Times New Roman" w:cs="Times New Roman"/>
          <w:color w:val="000000" w:themeColor="text1"/>
          <w:szCs w:val="32"/>
        </w:rPr>
        <w:t>。</w:t>
      </w:r>
    </w:p>
    <w:p w:rsidR="00B806D7" w:rsidRPr="00C25A97" w:rsidRDefault="00B806D7" w:rsidP="009744AC">
      <w:pPr>
        <w:adjustRightInd w:val="0"/>
        <w:snapToGrid w:val="0"/>
        <w:spacing w:line="600" w:lineRule="exact"/>
        <w:ind w:firstLineChars="197" w:firstLine="584"/>
        <w:rPr>
          <w:rFonts w:ascii="Times New Roman" w:hAnsi="Times New Roman" w:cs="Times New Roman"/>
          <w:color w:val="000000"/>
          <w:szCs w:val="32"/>
        </w:rPr>
      </w:pPr>
      <w:r w:rsidRPr="00C25A97">
        <w:rPr>
          <w:rFonts w:ascii="Times New Roman" w:hAnsi="Times New Roman" w:cs="Times New Roman"/>
          <w:color w:val="000000"/>
          <w:szCs w:val="32"/>
        </w:rPr>
        <w:t>探索建立容错纠错机制，为担当者担当、为干事者撑腰，对敢于担当、实绩突出的大力给予褒奖，加大干部提醒、函询、诫</w:t>
      </w:r>
      <w:r w:rsidRPr="00C25A97">
        <w:rPr>
          <w:rFonts w:ascii="Times New Roman" w:hAnsi="Times New Roman" w:cs="Times New Roman"/>
          <w:color w:val="000000"/>
          <w:szCs w:val="32"/>
        </w:rPr>
        <w:lastRenderedPageBreak/>
        <w:t>勉力度，对庸政懒政怠政的坚决追究责任，推动干部担当作为</w:t>
      </w:r>
      <w:r w:rsidR="00B86A26" w:rsidRPr="00C25A97">
        <w:rPr>
          <w:rFonts w:ascii="Times New Roman" w:hAnsi="Times New Roman" w:cs="Times New Roman"/>
          <w:color w:val="000000" w:themeColor="text1"/>
          <w:szCs w:val="32"/>
        </w:rPr>
        <w:t>。</w:t>
      </w:r>
    </w:p>
    <w:p w:rsidR="00B806D7" w:rsidRPr="00C25A97" w:rsidRDefault="00B806D7" w:rsidP="009744AC">
      <w:pPr>
        <w:adjustRightInd w:val="0"/>
        <w:snapToGrid w:val="0"/>
        <w:spacing w:line="600" w:lineRule="exact"/>
        <w:ind w:firstLineChars="197" w:firstLine="584"/>
        <w:rPr>
          <w:rFonts w:ascii="Times New Roman" w:hAnsi="Times New Roman" w:cs="Times New Roman"/>
          <w:color w:val="000000"/>
          <w:szCs w:val="32"/>
        </w:rPr>
      </w:pPr>
      <w:r w:rsidRPr="00C25A97">
        <w:rPr>
          <w:rFonts w:ascii="Times New Roman" w:hAnsi="Times New Roman" w:cs="Times New Roman"/>
          <w:color w:val="000000"/>
          <w:szCs w:val="32"/>
        </w:rPr>
        <w:t>充分发挥在线教育培训的优势和作用，认真抓好领导干部云南省干部在线学习的督学促学</w:t>
      </w:r>
      <w:r w:rsidR="00B86A26" w:rsidRPr="00C25A97">
        <w:rPr>
          <w:rFonts w:ascii="Times New Roman" w:hAnsi="Times New Roman" w:cs="Times New Roman"/>
          <w:color w:val="000000" w:themeColor="text1"/>
          <w:szCs w:val="32"/>
        </w:rPr>
        <w:t>。</w:t>
      </w:r>
    </w:p>
    <w:p w:rsidR="00B806D7" w:rsidRPr="00C25A97" w:rsidRDefault="00B806D7" w:rsidP="009744AC">
      <w:pPr>
        <w:adjustRightInd w:val="0"/>
        <w:snapToGrid w:val="0"/>
        <w:spacing w:line="600" w:lineRule="exact"/>
        <w:ind w:firstLineChars="197" w:firstLine="584"/>
        <w:rPr>
          <w:rFonts w:ascii="Times New Roman" w:hAnsi="Times New Roman" w:cs="Times New Roman"/>
          <w:color w:val="000000"/>
          <w:szCs w:val="32"/>
        </w:rPr>
      </w:pPr>
      <w:r w:rsidRPr="00C25A97">
        <w:rPr>
          <w:rFonts w:ascii="Times New Roman" w:hAnsi="Times New Roman" w:cs="Times New Roman"/>
          <w:color w:val="000000"/>
          <w:szCs w:val="32"/>
        </w:rPr>
        <w:t>继续加强完善信息化建设工作。认真做好党内统计、公务员统计、公务员（干部）信息库、党员党组织信息库建设以及组织史资料自编本初编和机构沿革表报送工作</w:t>
      </w:r>
      <w:r w:rsidR="00B86A26" w:rsidRPr="00C25A97">
        <w:rPr>
          <w:rFonts w:ascii="Times New Roman" w:hAnsi="Times New Roman" w:cs="Times New Roman"/>
          <w:color w:val="000000" w:themeColor="text1"/>
          <w:szCs w:val="32"/>
        </w:rPr>
        <w:t>。</w:t>
      </w:r>
    </w:p>
    <w:p w:rsidR="00B806D7" w:rsidRPr="00C25A97" w:rsidRDefault="00B806D7" w:rsidP="009744AC">
      <w:pPr>
        <w:adjustRightInd w:val="0"/>
        <w:snapToGrid w:val="0"/>
        <w:spacing w:line="600" w:lineRule="exact"/>
        <w:ind w:firstLineChars="197" w:firstLine="584"/>
        <w:rPr>
          <w:rFonts w:ascii="Times New Roman" w:hAnsi="Times New Roman" w:cs="Times New Roman"/>
          <w:color w:val="000000"/>
          <w:szCs w:val="32"/>
        </w:rPr>
      </w:pPr>
      <w:r w:rsidRPr="00C25A97">
        <w:rPr>
          <w:rFonts w:ascii="Times New Roman" w:hAnsi="Times New Roman" w:cs="Times New Roman"/>
          <w:color w:val="000000"/>
          <w:szCs w:val="32"/>
        </w:rPr>
        <w:t>健全完善党管人才工作机制，抓好各类人才队伍建设，加大人才资源开发力度。加强校地合作，创新人才机制运行模式，完善人才引进政策，强化新区建设人才智力支撑。抓好人才项目申报实施，挖掘人才工作典型案例，营造宣传氛围。开展年度人才资源统计，摸清人才资源总量、人才资金投入、人才素质结构等底数</w:t>
      </w:r>
      <w:r w:rsidR="00B86A26" w:rsidRPr="00C25A97">
        <w:rPr>
          <w:rFonts w:ascii="Times New Roman" w:hAnsi="Times New Roman" w:cs="Times New Roman"/>
          <w:color w:val="000000" w:themeColor="text1"/>
          <w:szCs w:val="32"/>
        </w:rPr>
        <w:t>。</w:t>
      </w:r>
    </w:p>
    <w:p w:rsidR="00B806D7" w:rsidRPr="00C25A97" w:rsidRDefault="00B806D7" w:rsidP="009744AC">
      <w:pPr>
        <w:adjustRightInd w:val="0"/>
        <w:snapToGrid w:val="0"/>
        <w:spacing w:line="600" w:lineRule="exact"/>
        <w:ind w:firstLineChars="197" w:firstLine="584"/>
        <w:rPr>
          <w:rFonts w:ascii="Times New Roman" w:hAnsi="Times New Roman" w:cs="Times New Roman"/>
          <w:color w:val="000000"/>
          <w:szCs w:val="32"/>
        </w:rPr>
      </w:pPr>
      <w:r w:rsidRPr="00C25A97">
        <w:rPr>
          <w:rFonts w:ascii="Times New Roman" w:hAnsi="Times New Roman" w:cs="Times New Roman"/>
          <w:color w:val="000000"/>
          <w:szCs w:val="32"/>
        </w:rPr>
        <w:t>做好市级下达组织工作信息宣传考核各项任务，积极稳妥应对涉组涉干网络舆情</w:t>
      </w:r>
      <w:r w:rsidR="00B86A26" w:rsidRPr="00C25A97">
        <w:rPr>
          <w:rFonts w:ascii="Times New Roman" w:hAnsi="Times New Roman" w:cs="Times New Roman"/>
          <w:color w:val="000000" w:themeColor="text1"/>
          <w:szCs w:val="32"/>
        </w:rPr>
        <w:t>。</w:t>
      </w:r>
    </w:p>
    <w:p w:rsidR="00B806D7" w:rsidRPr="00C25A97" w:rsidRDefault="00B806D7" w:rsidP="009744AC">
      <w:pPr>
        <w:adjustRightInd w:val="0"/>
        <w:snapToGrid w:val="0"/>
        <w:spacing w:line="600" w:lineRule="exact"/>
        <w:ind w:firstLineChars="197" w:firstLine="584"/>
        <w:rPr>
          <w:rFonts w:ascii="Times New Roman" w:hAnsi="Times New Roman" w:cs="Times New Roman"/>
          <w:color w:val="000000"/>
          <w:szCs w:val="32"/>
        </w:rPr>
      </w:pPr>
      <w:r w:rsidRPr="00C25A97">
        <w:rPr>
          <w:rFonts w:ascii="Times New Roman" w:hAnsi="Times New Roman" w:cs="Times New Roman"/>
          <w:color w:val="000000"/>
          <w:szCs w:val="32"/>
        </w:rPr>
        <w:t>加强事业单位党建，着力提升中小学、幼儿园、民办学校党建，加强医疗卫生系统党建，增强党组织政治功能，充分发挥政治核心作用</w:t>
      </w:r>
      <w:r w:rsidR="00B86A26" w:rsidRPr="00C25A97">
        <w:rPr>
          <w:rFonts w:ascii="Times New Roman" w:hAnsi="Times New Roman" w:cs="Times New Roman"/>
          <w:color w:val="000000" w:themeColor="text1"/>
          <w:szCs w:val="32"/>
        </w:rPr>
        <w:t>。</w:t>
      </w:r>
    </w:p>
    <w:p w:rsidR="00B806D7" w:rsidRPr="00C25A97" w:rsidRDefault="00B806D7" w:rsidP="009744AC">
      <w:pPr>
        <w:adjustRightInd w:val="0"/>
        <w:snapToGrid w:val="0"/>
        <w:spacing w:line="600" w:lineRule="exact"/>
        <w:ind w:firstLineChars="197" w:firstLine="584"/>
        <w:rPr>
          <w:rFonts w:ascii="Times New Roman" w:hAnsi="Times New Roman" w:cs="Times New Roman"/>
          <w:color w:val="000000"/>
          <w:szCs w:val="32"/>
        </w:rPr>
      </w:pPr>
      <w:r w:rsidRPr="00C25A97">
        <w:rPr>
          <w:rFonts w:ascii="Times New Roman" w:hAnsi="Times New Roman" w:cs="Times New Roman"/>
          <w:color w:val="000000"/>
          <w:szCs w:val="32"/>
        </w:rPr>
        <w:t>加强外出租地流动党支部管理</w:t>
      </w:r>
      <w:r w:rsidR="00B86A26" w:rsidRPr="00C25A97">
        <w:rPr>
          <w:rFonts w:ascii="Times New Roman" w:hAnsi="Times New Roman" w:cs="Times New Roman"/>
          <w:color w:val="000000" w:themeColor="text1"/>
          <w:szCs w:val="32"/>
        </w:rPr>
        <w:t>。</w:t>
      </w:r>
    </w:p>
    <w:p w:rsidR="00B806D7" w:rsidRPr="00C25A97" w:rsidRDefault="00B806D7" w:rsidP="009744AC">
      <w:pPr>
        <w:adjustRightInd w:val="0"/>
        <w:snapToGrid w:val="0"/>
        <w:spacing w:line="600" w:lineRule="exact"/>
        <w:ind w:firstLineChars="197" w:firstLine="584"/>
        <w:rPr>
          <w:rFonts w:ascii="Times New Roman" w:hAnsi="Times New Roman" w:cs="Times New Roman"/>
          <w:bCs/>
          <w:color w:val="000000"/>
          <w:kern w:val="0"/>
          <w:szCs w:val="32"/>
          <w:lang w:val="zh-CN"/>
        </w:rPr>
      </w:pPr>
      <w:r w:rsidRPr="00C25A97">
        <w:rPr>
          <w:rFonts w:ascii="Times New Roman" w:hAnsi="Times New Roman" w:cs="Times New Roman"/>
          <w:color w:val="000000"/>
          <w:szCs w:val="32"/>
        </w:rPr>
        <w:t>完成区管干部人事档案数字化项目建设</w:t>
      </w:r>
      <w:r w:rsidR="00B86A26" w:rsidRPr="00C25A97">
        <w:rPr>
          <w:rFonts w:ascii="Times New Roman" w:hAnsi="Times New Roman" w:cs="Times New Roman"/>
          <w:color w:val="000000" w:themeColor="text1"/>
          <w:szCs w:val="32"/>
        </w:rPr>
        <w:t>。</w:t>
      </w:r>
    </w:p>
    <w:p w:rsidR="00B806D7" w:rsidRPr="00C25A97" w:rsidRDefault="00B806D7" w:rsidP="009744AC">
      <w:pPr>
        <w:spacing w:line="600" w:lineRule="exact"/>
        <w:ind w:firstLineChars="200" w:firstLine="593"/>
        <w:rPr>
          <w:rFonts w:ascii="Times New Roman" w:hAnsi="Times New Roman" w:cs="Times New Roman"/>
          <w:color w:val="000000"/>
          <w:szCs w:val="32"/>
        </w:rPr>
      </w:pPr>
      <w:r w:rsidRPr="00C25A97">
        <w:rPr>
          <w:rFonts w:ascii="Times New Roman" w:hAnsi="Times New Roman" w:cs="Times New Roman"/>
          <w:color w:val="000000"/>
          <w:szCs w:val="32"/>
        </w:rPr>
        <w:t>落实昆明市呈贡区涉农居民就业创业扶持办法（试行）。</w:t>
      </w:r>
    </w:p>
    <w:p w:rsidR="00B806D7" w:rsidRPr="00C25A97" w:rsidRDefault="00B806D7" w:rsidP="009744AC">
      <w:pPr>
        <w:adjustRightInd w:val="0"/>
        <w:snapToGrid w:val="0"/>
        <w:spacing w:line="600" w:lineRule="exact"/>
        <w:ind w:firstLineChars="197" w:firstLine="584"/>
        <w:rPr>
          <w:rFonts w:ascii="Times New Roman" w:hAnsi="Times New Roman" w:cs="Times New Roman"/>
          <w:color w:val="000000"/>
          <w:szCs w:val="32"/>
        </w:rPr>
      </w:pPr>
      <w:r w:rsidRPr="00C25A97">
        <w:rPr>
          <w:rFonts w:ascii="Times New Roman" w:hAnsi="Times New Roman" w:cs="Times New Roman"/>
          <w:color w:val="000000"/>
          <w:szCs w:val="32"/>
        </w:rPr>
        <w:t>做好保密、控编减编、档案、公共机构节、妇女儿童、公民科学素质建设工作。</w:t>
      </w:r>
    </w:p>
    <w:p w:rsidR="00B806D7" w:rsidRPr="00C25A97" w:rsidRDefault="00B806D7" w:rsidP="009744AC">
      <w:pPr>
        <w:adjustRightInd w:val="0"/>
        <w:snapToGrid w:val="0"/>
        <w:spacing w:line="600" w:lineRule="exact"/>
        <w:ind w:firstLineChars="200" w:firstLine="593"/>
        <w:jc w:val="left"/>
        <w:rPr>
          <w:rFonts w:ascii="Times New Roman" w:hAnsi="Times New Roman" w:cs="Times New Roman"/>
          <w:color w:val="000000"/>
          <w:szCs w:val="32"/>
        </w:rPr>
      </w:pPr>
      <w:r w:rsidRPr="00C25A97">
        <w:rPr>
          <w:rFonts w:ascii="Times New Roman" w:hAnsi="Times New Roman" w:cs="Times New Roman"/>
          <w:color w:val="000000"/>
          <w:szCs w:val="32"/>
        </w:rPr>
        <w:lastRenderedPageBreak/>
        <w:t>做好信访基础工作，预防和有效遏制到省、市、区集体上访和进京非正常上访情况做好</w:t>
      </w:r>
      <w:r w:rsidRPr="00C25A97">
        <w:rPr>
          <w:rFonts w:ascii="Times New Roman" w:hAnsi="Times New Roman" w:cs="Times New Roman"/>
          <w:color w:val="000000"/>
          <w:szCs w:val="32"/>
        </w:rPr>
        <w:t>2017</w:t>
      </w:r>
      <w:r w:rsidRPr="00C25A97">
        <w:rPr>
          <w:rFonts w:ascii="Times New Roman" w:hAnsi="Times New Roman" w:cs="Times New Roman"/>
          <w:color w:val="000000"/>
          <w:szCs w:val="32"/>
        </w:rPr>
        <w:t>年呈贡区党委信息工作目标任</w:t>
      </w:r>
      <w:r w:rsidR="00B86A26" w:rsidRPr="00C25A97">
        <w:rPr>
          <w:rFonts w:ascii="Times New Roman" w:hAnsi="Times New Roman" w:cs="Times New Roman"/>
          <w:color w:val="000000" w:themeColor="text1"/>
          <w:szCs w:val="32"/>
        </w:rPr>
        <w:t>。</w:t>
      </w:r>
    </w:p>
    <w:p w:rsidR="00B806D7" w:rsidRPr="00C25A97" w:rsidRDefault="00B806D7" w:rsidP="009744AC">
      <w:pPr>
        <w:adjustRightInd w:val="0"/>
        <w:snapToGrid w:val="0"/>
        <w:spacing w:line="600" w:lineRule="exact"/>
        <w:ind w:firstLineChars="200" w:firstLine="593"/>
        <w:jc w:val="left"/>
        <w:rPr>
          <w:rFonts w:ascii="Times New Roman" w:hAnsi="Times New Roman" w:cs="Times New Roman"/>
          <w:color w:val="000000"/>
          <w:szCs w:val="32"/>
        </w:rPr>
      </w:pPr>
      <w:r w:rsidRPr="00C25A97">
        <w:rPr>
          <w:rFonts w:ascii="Times New Roman" w:hAnsi="Times New Roman" w:cs="Times New Roman"/>
          <w:color w:val="000000"/>
          <w:szCs w:val="32"/>
        </w:rPr>
        <w:t>做好呈贡区预算绩效管理工</w:t>
      </w:r>
      <w:r w:rsidR="00B86A26" w:rsidRPr="00C25A97">
        <w:rPr>
          <w:rFonts w:ascii="Times New Roman" w:hAnsi="Times New Roman" w:cs="Times New Roman"/>
          <w:color w:val="000000" w:themeColor="text1"/>
          <w:szCs w:val="32"/>
        </w:rPr>
        <w:t>。</w:t>
      </w:r>
    </w:p>
    <w:p w:rsidR="00B806D7" w:rsidRPr="00C25A97" w:rsidRDefault="00B806D7" w:rsidP="009744AC">
      <w:pPr>
        <w:adjustRightInd w:val="0"/>
        <w:snapToGrid w:val="0"/>
        <w:spacing w:line="600" w:lineRule="exact"/>
        <w:ind w:firstLineChars="200" w:firstLine="593"/>
        <w:jc w:val="left"/>
        <w:rPr>
          <w:rFonts w:ascii="Times New Roman" w:hAnsi="Times New Roman" w:cs="Times New Roman"/>
          <w:color w:val="000000"/>
          <w:szCs w:val="32"/>
        </w:rPr>
      </w:pPr>
      <w:r w:rsidRPr="00C25A97">
        <w:rPr>
          <w:rFonts w:ascii="Times New Roman" w:hAnsi="Times New Roman" w:cs="Times New Roman"/>
          <w:color w:val="000000"/>
          <w:szCs w:val="32"/>
        </w:rPr>
        <w:t>加强基层社会管理服务，新成立</w:t>
      </w:r>
      <w:r w:rsidRPr="00C25A97">
        <w:rPr>
          <w:rFonts w:ascii="Times New Roman" w:hAnsi="Times New Roman" w:cs="Times New Roman"/>
          <w:color w:val="000000"/>
          <w:szCs w:val="32"/>
        </w:rPr>
        <w:t>5</w:t>
      </w:r>
      <w:r w:rsidRPr="00C25A97">
        <w:rPr>
          <w:rFonts w:ascii="Times New Roman" w:hAnsi="Times New Roman" w:cs="Times New Roman"/>
          <w:color w:val="000000"/>
          <w:szCs w:val="32"/>
        </w:rPr>
        <w:t>个城市社区</w:t>
      </w:r>
      <w:r w:rsidR="00B86A26" w:rsidRPr="00C25A97">
        <w:rPr>
          <w:rFonts w:ascii="Times New Roman" w:hAnsi="Times New Roman" w:cs="Times New Roman"/>
          <w:color w:val="000000" w:themeColor="text1"/>
          <w:szCs w:val="32"/>
        </w:rPr>
        <w:t>。</w:t>
      </w:r>
    </w:p>
    <w:p w:rsidR="00B806D7" w:rsidRPr="00C25A97" w:rsidRDefault="00B806D7" w:rsidP="009744AC">
      <w:pPr>
        <w:adjustRightInd w:val="0"/>
        <w:snapToGrid w:val="0"/>
        <w:spacing w:line="600" w:lineRule="exact"/>
        <w:ind w:firstLineChars="200" w:firstLine="593"/>
        <w:jc w:val="left"/>
        <w:rPr>
          <w:rFonts w:ascii="Times New Roman" w:hAnsi="Times New Roman" w:cs="Times New Roman"/>
          <w:color w:val="000000"/>
          <w:szCs w:val="32"/>
        </w:rPr>
      </w:pPr>
      <w:r w:rsidRPr="00C25A97">
        <w:rPr>
          <w:rFonts w:ascii="Times New Roman" w:hAnsi="Times New Roman" w:cs="Times New Roman"/>
          <w:color w:val="000000"/>
          <w:szCs w:val="32"/>
        </w:rPr>
        <w:t>争取在全市基层党建工作考核中比</w:t>
      </w:r>
      <w:r w:rsidRPr="00C25A97">
        <w:rPr>
          <w:rFonts w:ascii="Times New Roman" w:hAnsi="Times New Roman" w:cs="Times New Roman"/>
          <w:color w:val="000000"/>
          <w:szCs w:val="32"/>
        </w:rPr>
        <w:t>2016</w:t>
      </w:r>
      <w:r w:rsidRPr="00C25A97">
        <w:rPr>
          <w:rFonts w:ascii="Times New Roman" w:hAnsi="Times New Roman" w:cs="Times New Roman"/>
          <w:color w:val="000000"/>
          <w:szCs w:val="32"/>
        </w:rPr>
        <w:t>年排名前进</w:t>
      </w:r>
      <w:r w:rsidRPr="00C25A97">
        <w:rPr>
          <w:rFonts w:ascii="Times New Roman" w:hAnsi="Times New Roman" w:cs="Times New Roman"/>
          <w:color w:val="000000"/>
          <w:szCs w:val="32"/>
        </w:rPr>
        <w:t>1</w:t>
      </w:r>
      <w:r w:rsidRPr="00C25A97">
        <w:rPr>
          <w:rFonts w:ascii="Times New Roman" w:hAnsi="Times New Roman" w:cs="Times New Roman"/>
          <w:color w:val="000000"/>
          <w:szCs w:val="32"/>
        </w:rPr>
        <w:t>名</w:t>
      </w:r>
      <w:r w:rsidR="00B86A26" w:rsidRPr="00C25A97">
        <w:rPr>
          <w:rFonts w:ascii="Times New Roman" w:hAnsi="Times New Roman" w:cs="Times New Roman"/>
          <w:color w:val="000000" w:themeColor="text1"/>
          <w:szCs w:val="32"/>
        </w:rPr>
        <w:t>。</w:t>
      </w:r>
    </w:p>
    <w:p w:rsidR="00B806D7" w:rsidRPr="00C25A97" w:rsidRDefault="00B806D7" w:rsidP="009744AC">
      <w:pPr>
        <w:adjustRightInd w:val="0"/>
        <w:snapToGrid w:val="0"/>
        <w:spacing w:line="600" w:lineRule="exact"/>
        <w:ind w:firstLineChars="200" w:firstLine="593"/>
        <w:jc w:val="left"/>
        <w:rPr>
          <w:rFonts w:ascii="Times New Roman" w:hAnsi="Times New Roman" w:cs="Times New Roman"/>
          <w:color w:val="000000"/>
          <w:szCs w:val="32"/>
        </w:rPr>
      </w:pPr>
      <w:r w:rsidRPr="00C25A97">
        <w:rPr>
          <w:rFonts w:ascii="Times New Roman" w:hAnsi="Times New Roman" w:cs="Times New Roman"/>
          <w:color w:val="000000"/>
          <w:szCs w:val="32"/>
        </w:rPr>
        <w:t>推进组织工作调研，课题研究报告或调研报告得到市级以上表彰奖励</w:t>
      </w:r>
      <w:r w:rsidR="00B86A26" w:rsidRPr="00C25A97">
        <w:rPr>
          <w:rFonts w:ascii="Times New Roman" w:hAnsi="Times New Roman" w:cs="Times New Roman"/>
          <w:color w:val="000000" w:themeColor="text1"/>
          <w:szCs w:val="32"/>
        </w:rPr>
        <w:t>。</w:t>
      </w:r>
    </w:p>
    <w:p w:rsidR="00B806D7" w:rsidRPr="00C25A97" w:rsidRDefault="00B806D7" w:rsidP="009744AC">
      <w:pPr>
        <w:adjustRightInd w:val="0"/>
        <w:snapToGrid w:val="0"/>
        <w:spacing w:line="600" w:lineRule="exact"/>
        <w:ind w:firstLineChars="200" w:firstLine="593"/>
        <w:jc w:val="left"/>
        <w:rPr>
          <w:rFonts w:ascii="Times New Roman" w:hAnsi="Times New Roman" w:cs="Times New Roman"/>
          <w:color w:val="000000"/>
          <w:szCs w:val="32"/>
        </w:rPr>
      </w:pPr>
      <w:r w:rsidRPr="00C25A97">
        <w:rPr>
          <w:rFonts w:ascii="Times New Roman" w:hAnsi="Times New Roman" w:cs="Times New Roman"/>
          <w:color w:val="000000"/>
          <w:szCs w:val="32"/>
        </w:rPr>
        <w:t>抓好基层党建示范点建设，被市级命名表彰不少于</w:t>
      </w:r>
      <w:r w:rsidRPr="00C25A97">
        <w:rPr>
          <w:rFonts w:ascii="Times New Roman" w:hAnsi="Times New Roman" w:cs="Times New Roman"/>
          <w:color w:val="000000"/>
          <w:szCs w:val="32"/>
        </w:rPr>
        <w:t>2</w:t>
      </w:r>
      <w:r w:rsidRPr="00C25A97">
        <w:rPr>
          <w:rFonts w:ascii="Times New Roman" w:hAnsi="Times New Roman" w:cs="Times New Roman"/>
          <w:color w:val="000000"/>
          <w:szCs w:val="32"/>
        </w:rPr>
        <w:t>个</w:t>
      </w:r>
      <w:r w:rsidR="00B86A26" w:rsidRPr="00C25A97">
        <w:rPr>
          <w:rFonts w:ascii="Times New Roman" w:hAnsi="Times New Roman" w:cs="Times New Roman"/>
          <w:color w:val="000000" w:themeColor="text1"/>
          <w:szCs w:val="32"/>
        </w:rPr>
        <w:t>。</w:t>
      </w:r>
    </w:p>
    <w:p w:rsidR="00D97B0C" w:rsidRPr="00C25A97" w:rsidRDefault="00D97B0C" w:rsidP="009744AC">
      <w:pPr>
        <w:spacing w:line="600" w:lineRule="exact"/>
        <w:ind w:firstLineChars="196" w:firstLine="584"/>
        <w:rPr>
          <w:rFonts w:ascii="Times New Roman" w:hAnsi="Times New Roman" w:cs="Times New Roman"/>
          <w:color w:val="000000" w:themeColor="text1"/>
          <w:szCs w:val="32"/>
        </w:rPr>
      </w:pPr>
      <w:r w:rsidRPr="00C25A97">
        <w:rPr>
          <w:rFonts w:ascii="Times New Roman" w:hAnsi="Times New Roman" w:cs="Times New Roman"/>
          <w:b/>
          <w:color w:val="000000" w:themeColor="text1"/>
          <w:szCs w:val="32"/>
        </w:rPr>
        <w:t>2.</w:t>
      </w:r>
      <w:r w:rsidRPr="00C25A97">
        <w:rPr>
          <w:rFonts w:ascii="Times New Roman" w:hAnsi="Times New Roman" w:cs="Times New Roman"/>
          <w:b/>
          <w:color w:val="000000" w:themeColor="text1"/>
          <w:szCs w:val="32"/>
        </w:rPr>
        <w:t>预决算公开情况。</w:t>
      </w:r>
      <w:r w:rsidRPr="00C25A97">
        <w:rPr>
          <w:rFonts w:ascii="Times New Roman" w:hAnsi="Times New Roman" w:cs="Times New Roman"/>
          <w:color w:val="000000" w:themeColor="text1"/>
          <w:szCs w:val="32"/>
        </w:rPr>
        <w:t>区委组织部严格按照呈贡区财政局的相关文件要求，及时组织开展部门预决算和</w:t>
      </w:r>
      <w:r w:rsidRPr="00C25A97">
        <w:rPr>
          <w:rFonts w:ascii="Times New Roman" w:hAnsi="Times New Roman" w:cs="Times New Roman"/>
          <w:color w:val="000000" w:themeColor="text1"/>
          <w:szCs w:val="32"/>
        </w:rPr>
        <w:t>“</w:t>
      </w:r>
      <w:r w:rsidRPr="00C25A97">
        <w:rPr>
          <w:rFonts w:ascii="Times New Roman" w:hAnsi="Times New Roman" w:cs="Times New Roman"/>
          <w:color w:val="000000" w:themeColor="text1"/>
          <w:szCs w:val="32"/>
        </w:rPr>
        <w:t>三公</w:t>
      </w:r>
      <w:r w:rsidRPr="00C25A97">
        <w:rPr>
          <w:rFonts w:ascii="Times New Roman" w:hAnsi="Times New Roman" w:cs="Times New Roman"/>
          <w:color w:val="000000" w:themeColor="text1"/>
          <w:szCs w:val="32"/>
        </w:rPr>
        <w:t>”</w:t>
      </w:r>
      <w:r w:rsidRPr="00C25A97">
        <w:rPr>
          <w:rFonts w:ascii="Times New Roman" w:hAnsi="Times New Roman" w:cs="Times New Roman"/>
          <w:color w:val="000000" w:themeColor="text1"/>
          <w:szCs w:val="32"/>
        </w:rPr>
        <w:t>经费公开工作，预决算全部公开到功能分类项级科目，无预算空转、虚列收支等问题。</w:t>
      </w:r>
    </w:p>
    <w:p w:rsidR="00D97B0C" w:rsidRPr="00C25A97" w:rsidRDefault="00D97B0C" w:rsidP="009744AC">
      <w:pPr>
        <w:spacing w:line="600" w:lineRule="exact"/>
        <w:ind w:firstLineChars="196" w:firstLine="584"/>
        <w:rPr>
          <w:rFonts w:ascii="Times New Roman" w:hAnsi="Times New Roman" w:cs="Times New Roman"/>
          <w:color w:val="000000"/>
        </w:rPr>
      </w:pPr>
      <w:r w:rsidRPr="00C25A97">
        <w:rPr>
          <w:rFonts w:ascii="Times New Roman" w:hAnsi="Times New Roman" w:cs="Times New Roman"/>
          <w:b/>
          <w:color w:val="000000" w:themeColor="text1"/>
          <w:szCs w:val="32"/>
        </w:rPr>
        <w:t>3</w:t>
      </w:r>
      <w:r w:rsidR="007A0304" w:rsidRPr="00C25A97">
        <w:rPr>
          <w:rFonts w:ascii="Times New Roman" w:hAnsi="Times New Roman" w:cs="Times New Roman"/>
          <w:b/>
          <w:color w:val="000000" w:themeColor="text1"/>
          <w:szCs w:val="32"/>
        </w:rPr>
        <w:t>.</w:t>
      </w:r>
      <w:r w:rsidR="007A0304" w:rsidRPr="00C25A97">
        <w:rPr>
          <w:rFonts w:ascii="Times New Roman" w:hAnsi="Times New Roman" w:cs="Times New Roman"/>
          <w:b/>
          <w:color w:val="000000" w:themeColor="text1"/>
          <w:szCs w:val="32"/>
        </w:rPr>
        <w:t>存量资金管理情况。</w:t>
      </w:r>
      <w:r w:rsidR="007A0304" w:rsidRPr="00C25A97">
        <w:rPr>
          <w:rFonts w:ascii="Times New Roman" w:hAnsi="Times New Roman" w:cs="Times New Roman"/>
          <w:color w:val="000000" w:themeColor="text1"/>
          <w:szCs w:val="32"/>
        </w:rPr>
        <w:t>按照呈贡区财政局的要求，区委组织部为加快存量消化进度。</w:t>
      </w:r>
      <w:r w:rsidRPr="00C25A97">
        <w:rPr>
          <w:rFonts w:ascii="Times New Roman" w:hAnsi="Times New Roman" w:cs="Times New Roman"/>
          <w:color w:val="000000" w:themeColor="text1"/>
          <w:szCs w:val="32"/>
        </w:rPr>
        <w:t>2</w:t>
      </w:r>
      <w:r w:rsidRPr="00C25A97">
        <w:rPr>
          <w:rFonts w:ascii="Times New Roman" w:hAnsi="Times New Roman" w:cs="Times New Roman"/>
          <w:color w:val="000000"/>
        </w:rPr>
        <w:t>016</w:t>
      </w:r>
      <w:r w:rsidRPr="00C25A97">
        <w:rPr>
          <w:rFonts w:ascii="Times New Roman" w:hAnsi="Times New Roman" w:cs="Times New Roman"/>
          <w:color w:val="000000"/>
        </w:rPr>
        <w:t>年，区委组织部结余结转资金</w:t>
      </w:r>
      <w:r w:rsidRPr="00C25A97">
        <w:rPr>
          <w:rFonts w:ascii="Times New Roman" w:hAnsi="Times New Roman" w:cs="Times New Roman"/>
          <w:color w:val="000000"/>
        </w:rPr>
        <w:t>535,290.48</w:t>
      </w:r>
      <w:r w:rsidRPr="00C25A97">
        <w:rPr>
          <w:rFonts w:ascii="Times New Roman" w:hAnsi="Times New Roman" w:cs="Times New Roman"/>
          <w:color w:val="000000"/>
        </w:rPr>
        <w:t>，其中财政拨款资金</w:t>
      </w:r>
      <w:r w:rsidRPr="00C25A97">
        <w:rPr>
          <w:rFonts w:ascii="Times New Roman" w:hAnsi="Times New Roman" w:cs="Times New Roman"/>
          <w:color w:val="000000"/>
        </w:rPr>
        <w:t>530,000.00</w:t>
      </w:r>
      <w:r w:rsidRPr="00C25A97">
        <w:rPr>
          <w:rFonts w:ascii="Times New Roman" w:hAnsi="Times New Roman" w:cs="Times New Roman"/>
          <w:color w:val="000000"/>
        </w:rPr>
        <w:t>元，利息收入</w:t>
      </w:r>
      <w:r w:rsidRPr="00C25A97">
        <w:rPr>
          <w:rFonts w:ascii="Times New Roman" w:hAnsi="Times New Roman" w:cs="Times New Roman"/>
          <w:color w:val="000000"/>
        </w:rPr>
        <w:t>5290.48</w:t>
      </w:r>
      <w:r w:rsidRPr="00C25A97">
        <w:rPr>
          <w:rFonts w:ascii="Times New Roman" w:hAnsi="Times New Roman" w:cs="Times New Roman"/>
          <w:color w:val="000000"/>
        </w:rPr>
        <w:t>元。</w:t>
      </w:r>
      <w:r w:rsidRPr="00C25A97">
        <w:rPr>
          <w:rFonts w:ascii="Times New Roman" w:hAnsi="Times New Roman" w:cs="Times New Roman"/>
          <w:color w:val="000000"/>
        </w:rPr>
        <w:t>2017</w:t>
      </w:r>
      <w:r w:rsidRPr="00C25A97">
        <w:rPr>
          <w:rFonts w:ascii="Times New Roman" w:hAnsi="Times New Roman" w:cs="Times New Roman"/>
          <w:color w:val="000000"/>
        </w:rPr>
        <w:t>年，支出结转资金</w:t>
      </w:r>
      <w:r w:rsidRPr="00C25A97">
        <w:rPr>
          <w:rFonts w:ascii="Times New Roman" w:hAnsi="Times New Roman" w:cs="Times New Roman"/>
          <w:color w:val="000000"/>
        </w:rPr>
        <w:t>137,373.33</w:t>
      </w:r>
      <w:r w:rsidRPr="00C25A97">
        <w:rPr>
          <w:rFonts w:ascii="Times New Roman" w:hAnsi="Times New Roman" w:cs="Times New Roman"/>
          <w:color w:val="000000"/>
        </w:rPr>
        <w:t>元，</w:t>
      </w:r>
      <w:r w:rsidR="00936BD8" w:rsidRPr="00C25A97">
        <w:rPr>
          <w:rFonts w:ascii="Times New Roman" w:hAnsi="Times New Roman" w:cs="Times New Roman"/>
          <w:color w:val="000000"/>
        </w:rPr>
        <w:t>其余部门按要求交回财政。</w:t>
      </w:r>
      <w:r w:rsidR="00AF52D0" w:rsidRPr="00C25A97">
        <w:rPr>
          <w:rFonts w:ascii="Times New Roman" w:hAnsi="Times New Roman" w:cs="Times New Roman"/>
          <w:color w:val="000000"/>
        </w:rPr>
        <w:t>2017</w:t>
      </w:r>
      <w:r w:rsidR="00AF52D0" w:rsidRPr="00C25A97">
        <w:rPr>
          <w:rFonts w:ascii="Times New Roman" w:hAnsi="Times New Roman" w:cs="Times New Roman"/>
          <w:color w:val="000000"/>
        </w:rPr>
        <w:t>年末结转资金</w:t>
      </w:r>
      <w:r w:rsidR="00AF52D0" w:rsidRPr="00C25A97">
        <w:rPr>
          <w:rFonts w:ascii="Times New Roman" w:hAnsi="Times New Roman" w:cs="Times New Roman"/>
          <w:color w:val="000000"/>
        </w:rPr>
        <w:t>37,642.27</w:t>
      </w:r>
      <w:r w:rsidR="00AF52D0" w:rsidRPr="00C25A97">
        <w:rPr>
          <w:rFonts w:ascii="Times New Roman" w:hAnsi="Times New Roman" w:cs="Times New Roman"/>
          <w:color w:val="000000"/>
        </w:rPr>
        <w:t>元，</w:t>
      </w:r>
      <w:r w:rsidR="008A101D" w:rsidRPr="00C25A97">
        <w:rPr>
          <w:rFonts w:ascii="Times New Roman" w:hAnsi="Times New Roman" w:cs="Times New Roman"/>
          <w:color w:val="000000"/>
        </w:rPr>
        <w:t>主要为</w:t>
      </w:r>
      <w:r w:rsidR="008A101D" w:rsidRPr="00C25A97">
        <w:rPr>
          <w:rFonts w:ascii="Times New Roman" w:hAnsi="Times New Roman" w:cs="Times New Roman"/>
          <w:color w:val="000000"/>
        </w:rPr>
        <w:t>“</w:t>
      </w:r>
      <w:r w:rsidR="008A101D" w:rsidRPr="00C25A97">
        <w:rPr>
          <w:rFonts w:ascii="Times New Roman" w:hAnsi="Times New Roman" w:cs="Times New Roman"/>
          <w:color w:val="000000"/>
        </w:rPr>
        <w:t>红色信贷</w:t>
      </w:r>
      <w:r w:rsidR="008A101D" w:rsidRPr="00C25A97">
        <w:rPr>
          <w:rFonts w:ascii="Times New Roman" w:hAnsi="Times New Roman" w:cs="Times New Roman"/>
          <w:color w:val="000000"/>
        </w:rPr>
        <w:t>”</w:t>
      </w:r>
      <w:r w:rsidR="008A101D" w:rsidRPr="00C25A97">
        <w:rPr>
          <w:rFonts w:ascii="Times New Roman" w:hAnsi="Times New Roman" w:cs="Times New Roman"/>
          <w:color w:val="000000"/>
        </w:rPr>
        <w:t>贷款贴息。</w:t>
      </w:r>
    </w:p>
    <w:p w:rsidR="007A0304" w:rsidRPr="00C25A97" w:rsidRDefault="000C2A1A" w:rsidP="009744AC">
      <w:pPr>
        <w:spacing w:line="600" w:lineRule="exact"/>
        <w:ind w:firstLineChars="196" w:firstLine="584"/>
        <w:rPr>
          <w:rFonts w:ascii="Times New Roman" w:hAnsi="Times New Roman" w:cs="Times New Roman"/>
          <w:color w:val="000000" w:themeColor="text1"/>
          <w:szCs w:val="32"/>
        </w:rPr>
      </w:pPr>
      <w:r w:rsidRPr="00C25A97">
        <w:rPr>
          <w:rFonts w:ascii="Times New Roman" w:hAnsi="Times New Roman" w:cs="Times New Roman"/>
          <w:b/>
          <w:color w:val="000000" w:themeColor="text1"/>
          <w:szCs w:val="32"/>
        </w:rPr>
        <w:t>4</w:t>
      </w:r>
      <w:r w:rsidR="007A0304" w:rsidRPr="00C25A97">
        <w:rPr>
          <w:rFonts w:ascii="Times New Roman" w:hAnsi="Times New Roman" w:cs="Times New Roman"/>
          <w:b/>
          <w:color w:val="000000" w:themeColor="text1"/>
          <w:szCs w:val="32"/>
        </w:rPr>
        <w:t>.</w:t>
      </w:r>
      <w:r w:rsidR="007A0304" w:rsidRPr="00C25A97">
        <w:rPr>
          <w:rFonts w:ascii="Times New Roman" w:hAnsi="Times New Roman" w:cs="Times New Roman"/>
          <w:b/>
          <w:color w:val="000000" w:themeColor="text1"/>
          <w:szCs w:val="32"/>
        </w:rPr>
        <w:t>资产管理情况。</w:t>
      </w:r>
      <w:r w:rsidR="000E1DDA" w:rsidRPr="00C25A97">
        <w:rPr>
          <w:rFonts w:ascii="Times New Roman" w:hAnsi="Times New Roman" w:cs="Times New Roman"/>
          <w:color w:val="000000" w:themeColor="text1"/>
          <w:szCs w:val="32"/>
        </w:rPr>
        <w:t>区委组织部</w:t>
      </w:r>
      <w:r w:rsidR="007A0304" w:rsidRPr="00C25A97">
        <w:rPr>
          <w:rFonts w:ascii="Times New Roman" w:hAnsi="Times New Roman" w:cs="Times New Roman"/>
          <w:color w:val="000000" w:themeColor="text1"/>
          <w:szCs w:val="32"/>
        </w:rPr>
        <w:t>对资产实行</w:t>
      </w:r>
      <w:r w:rsidR="007A0304" w:rsidRPr="00C25A97">
        <w:rPr>
          <w:rFonts w:ascii="Times New Roman" w:hAnsi="Times New Roman" w:cs="Times New Roman"/>
          <w:color w:val="000000" w:themeColor="text1"/>
          <w:szCs w:val="32"/>
        </w:rPr>
        <w:t>“</w:t>
      </w:r>
      <w:r w:rsidR="007A0304" w:rsidRPr="00C25A97">
        <w:rPr>
          <w:rFonts w:ascii="Times New Roman" w:hAnsi="Times New Roman" w:cs="Times New Roman"/>
          <w:color w:val="000000" w:themeColor="text1"/>
          <w:szCs w:val="32"/>
        </w:rPr>
        <w:t>统一领导，归口管理</w:t>
      </w:r>
      <w:r w:rsidR="007A0304" w:rsidRPr="00C25A97">
        <w:rPr>
          <w:rFonts w:ascii="Times New Roman" w:hAnsi="Times New Roman" w:cs="Times New Roman"/>
          <w:color w:val="000000" w:themeColor="text1"/>
          <w:szCs w:val="32"/>
        </w:rPr>
        <w:t>”</w:t>
      </w:r>
      <w:r w:rsidR="007A0304" w:rsidRPr="00C25A97">
        <w:rPr>
          <w:rFonts w:ascii="Times New Roman" w:hAnsi="Times New Roman" w:cs="Times New Roman"/>
          <w:color w:val="000000" w:themeColor="text1"/>
          <w:szCs w:val="32"/>
        </w:rPr>
        <w:t>，由办公室进行固定资产登记、建账、核算和管理，所有固定资产的购买、领用、收回、核销、报废等手续均由办公室负责，做到账实相符、账账相符。</w:t>
      </w:r>
    </w:p>
    <w:p w:rsidR="000C2A1A" w:rsidRPr="00C25A97" w:rsidRDefault="000C2A1A" w:rsidP="009744AC">
      <w:pPr>
        <w:snapToGrid w:val="0"/>
        <w:spacing w:line="600" w:lineRule="exact"/>
        <w:ind w:firstLineChars="200" w:firstLine="596"/>
        <w:rPr>
          <w:rFonts w:ascii="Times New Roman" w:hAnsi="Times New Roman" w:cs="Times New Roman"/>
          <w:szCs w:val="32"/>
        </w:rPr>
      </w:pPr>
      <w:r w:rsidRPr="00C25A97">
        <w:rPr>
          <w:rFonts w:ascii="Times New Roman" w:hAnsi="Times New Roman" w:cs="Times New Roman"/>
          <w:b/>
          <w:color w:val="000000" w:themeColor="text1"/>
          <w:szCs w:val="32"/>
        </w:rPr>
        <w:lastRenderedPageBreak/>
        <w:t>5</w:t>
      </w:r>
      <w:r w:rsidR="007A0304" w:rsidRPr="00C25A97">
        <w:rPr>
          <w:rFonts w:ascii="Times New Roman" w:hAnsi="Times New Roman" w:cs="Times New Roman"/>
          <w:b/>
          <w:color w:val="000000" w:themeColor="text1"/>
          <w:szCs w:val="32"/>
        </w:rPr>
        <w:t>.</w:t>
      </w:r>
      <w:r w:rsidR="007A0304" w:rsidRPr="00C25A97">
        <w:rPr>
          <w:rFonts w:ascii="Times New Roman" w:hAnsi="Times New Roman" w:cs="Times New Roman"/>
          <w:b/>
          <w:color w:val="000000" w:themeColor="text1"/>
          <w:szCs w:val="32"/>
        </w:rPr>
        <w:t>三公经费控制情况。</w:t>
      </w:r>
    </w:p>
    <w:tbl>
      <w:tblPr>
        <w:tblW w:w="8514" w:type="dxa"/>
        <w:tblInd w:w="87" w:type="dxa"/>
        <w:tblLayout w:type="fixed"/>
        <w:tblLook w:val="04A0"/>
      </w:tblPr>
      <w:tblGrid>
        <w:gridCol w:w="2101"/>
        <w:gridCol w:w="1601"/>
        <w:gridCol w:w="1604"/>
        <w:gridCol w:w="1604"/>
        <w:gridCol w:w="1604"/>
      </w:tblGrid>
      <w:tr w:rsidR="000C2A1A" w:rsidRPr="00C25A97" w:rsidTr="001B5B68">
        <w:trPr>
          <w:trHeight w:val="759"/>
        </w:trPr>
        <w:tc>
          <w:tcPr>
            <w:tcW w:w="210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0C2A1A" w:rsidRPr="00C25A97" w:rsidRDefault="000C2A1A" w:rsidP="00E10B03">
            <w:pPr>
              <w:widowControl/>
              <w:jc w:val="center"/>
              <w:rPr>
                <w:rFonts w:ascii="Times New Roman" w:hAnsi="Times New Roman" w:cs="Times New Roman"/>
                <w:color w:val="000000"/>
                <w:kern w:val="0"/>
                <w:sz w:val="20"/>
                <w:szCs w:val="20"/>
              </w:rPr>
            </w:pPr>
            <w:r w:rsidRPr="00C25A97">
              <w:rPr>
                <w:rFonts w:ascii="Times New Roman" w:hAnsi="Times New Roman" w:cs="Times New Roman"/>
                <w:color w:val="000000"/>
                <w:kern w:val="0"/>
                <w:sz w:val="20"/>
                <w:szCs w:val="20"/>
              </w:rPr>
              <w:t>项</w:t>
            </w:r>
            <w:r w:rsidRPr="00C25A97">
              <w:rPr>
                <w:rFonts w:ascii="Times New Roman" w:hAnsi="Times New Roman" w:cs="Times New Roman"/>
                <w:color w:val="000000"/>
                <w:kern w:val="0"/>
                <w:sz w:val="20"/>
                <w:szCs w:val="20"/>
              </w:rPr>
              <w:t xml:space="preserve">  </w:t>
            </w:r>
            <w:r w:rsidRPr="00C25A97">
              <w:rPr>
                <w:rFonts w:ascii="Times New Roman" w:hAnsi="Times New Roman" w:cs="Times New Roman"/>
                <w:color w:val="000000"/>
                <w:kern w:val="0"/>
                <w:sz w:val="20"/>
                <w:szCs w:val="20"/>
              </w:rPr>
              <w:t>目</w:t>
            </w:r>
          </w:p>
        </w:tc>
        <w:tc>
          <w:tcPr>
            <w:tcW w:w="160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0C2A1A" w:rsidRPr="00C25A97" w:rsidRDefault="000C2A1A" w:rsidP="00E10B03">
            <w:pPr>
              <w:widowControl/>
              <w:jc w:val="center"/>
              <w:rPr>
                <w:rFonts w:ascii="Times New Roman" w:hAnsi="Times New Roman" w:cs="Times New Roman"/>
                <w:color w:val="000000"/>
                <w:kern w:val="0"/>
                <w:sz w:val="20"/>
                <w:szCs w:val="20"/>
              </w:rPr>
            </w:pPr>
            <w:r w:rsidRPr="00C25A97">
              <w:rPr>
                <w:rFonts w:ascii="Times New Roman" w:hAnsi="Times New Roman" w:cs="Times New Roman"/>
                <w:color w:val="000000"/>
                <w:kern w:val="0"/>
                <w:sz w:val="20"/>
                <w:szCs w:val="20"/>
              </w:rPr>
              <w:t>2016</w:t>
            </w:r>
            <w:r w:rsidRPr="00C25A97">
              <w:rPr>
                <w:rFonts w:ascii="Times New Roman" w:hAnsi="Times New Roman" w:cs="Times New Roman"/>
                <w:color w:val="000000"/>
                <w:kern w:val="0"/>
                <w:sz w:val="20"/>
                <w:szCs w:val="20"/>
              </w:rPr>
              <w:t>预算数</w:t>
            </w:r>
          </w:p>
        </w:tc>
        <w:tc>
          <w:tcPr>
            <w:tcW w:w="160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0C2A1A" w:rsidRPr="00C25A97" w:rsidRDefault="000C2A1A" w:rsidP="00E10B03">
            <w:pPr>
              <w:widowControl/>
              <w:jc w:val="center"/>
              <w:rPr>
                <w:rFonts w:ascii="Times New Roman" w:hAnsi="Times New Roman" w:cs="Times New Roman"/>
                <w:color w:val="000000"/>
                <w:kern w:val="0"/>
                <w:sz w:val="20"/>
                <w:szCs w:val="20"/>
              </w:rPr>
            </w:pPr>
            <w:r w:rsidRPr="00C25A97">
              <w:rPr>
                <w:rFonts w:ascii="Times New Roman" w:hAnsi="Times New Roman" w:cs="Times New Roman"/>
                <w:color w:val="000000"/>
                <w:kern w:val="0"/>
                <w:sz w:val="20"/>
                <w:szCs w:val="20"/>
              </w:rPr>
              <w:t>2016</w:t>
            </w:r>
            <w:r w:rsidRPr="00C25A97">
              <w:rPr>
                <w:rFonts w:ascii="Times New Roman" w:hAnsi="Times New Roman" w:cs="Times New Roman"/>
                <w:color w:val="000000"/>
                <w:kern w:val="0"/>
                <w:sz w:val="20"/>
                <w:szCs w:val="20"/>
              </w:rPr>
              <w:t>决算数</w:t>
            </w:r>
          </w:p>
        </w:tc>
        <w:tc>
          <w:tcPr>
            <w:tcW w:w="160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0C2A1A" w:rsidRPr="00C25A97" w:rsidRDefault="000C2A1A" w:rsidP="00E10B03">
            <w:pPr>
              <w:widowControl/>
              <w:jc w:val="center"/>
              <w:rPr>
                <w:rFonts w:ascii="Times New Roman" w:hAnsi="Times New Roman" w:cs="Times New Roman"/>
                <w:color w:val="000000"/>
                <w:kern w:val="0"/>
                <w:sz w:val="20"/>
                <w:szCs w:val="20"/>
              </w:rPr>
            </w:pPr>
            <w:r w:rsidRPr="00C25A97">
              <w:rPr>
                <w:rFonts w:ascii="Times New Roman" w:hAnsi="Times New Roman" w:cs="Times New Roman"/>
                <w:color w:val="000000"/>
                <w:kern w:val="0"/>
                <w:sz w:val="20"/>
                <w:szCs w:val="20"/>
              </w:rPr>
              <w:t>2017</w:t>
            </w:r>
            <w:r w:rsidRPr="00C25A97">
              <w:rPr>
                <w:rFonts w:ascii="Times New Roman" w:hAnsi="Times New Roman" w:cs="Times New Roman"/>
                <w:color w:val="000000"/>
                <w:kern w:val="0"/>
                <w:sz w:val="20"/>
                <w:szCs w:val="20"/>
              </w:rPr>
              <w:t>预算数</w:t>
            </w:r>
          </w:p>
        </w:tc>
        <w:tc>
          <w:tcPr>
            <w:tcW w:w="1604" w:type="dxa"/>
            <w:tcBorders>
              <w:top w:val="single" w:sz="4" w:space="0" w:color="auto"/>
              <w:left w:val="single" w:sz="4" w:space="0" w:color="auto"/>
              <w:bottom w:val="single" w:sz="4" w:space="0" w:color="auto"/>
              <w:right w:val="single" w:sz="4" w:space="0" w:color="auto"/>
            </w:tcBorders>
            <w:vAlign w:val="center"/>
          </w:tcPr>
          <w:p w:rsidR="000C2A1A" w:rsidRPr="00C25A97" w:rsidRDefault="000C2A1A" w:rsidP="00E10B03">
            <w:pPr>
              <w:widowControl/>
              <w:jc w:val="center"/>
              <w:rPr>
                <w:rFonts w:ascii="Times New Roman" w:hAnsi="Times New Roman" w:cs="Times New Roman"/>
                <w:color w:val="000000"/>
                <w:kern w:val="0"/>
                <w:sz w:val="20"/>
                <w:szCs w:val="20"/>
              </w:rPr>
            </w:pPr>
            <w:r w:rsidRPr="00C25A97">
              <w:rPr>
                <w:rFonts w:ascii="Times New Roman" w:hAnsi="Times New Roman" w:cs="Times New Roman"/>
                <w:color w:val="000000"/>
                <w:kern w:val="0"/>
                <w:sz w:val="20"/>
                <w:szCs w:val="20"/>
              </w:rPr>
              <w:t>2017</w:t>
            </w:r>
            <w:r w:rsidRPr="00C25A97">
              <w:rPr>
                <w:rFonts w:ascii="Times New Roman" w:hAnsi="Times New Roman" w:cs="Times New Roman"/>
                <w:color w:val="000000"/>
                <w:kern w:val="0"/>
                <w:sz w:val="20"/>
                <w:szCs w:val="20"/>
              </w:rPr>
              <w:t>年决算数</w:t>
            </w:r>
          </w:p>
        </w:tc>
      </w:tr>
      <w:tr w:rsidR="000C2A1A" w:rsidRPr="00C25A97" w:rsidTr="001B5B68">
        <w:trPr>
          <w:trHeight w:val="759"/>
        </w:trPr>
        <w:tc>
          <w:tcPr>
            <w:tcW w:w="2101" w:type="dxa"/>
            <w:tcBorders>
              <w:top w:val="nil"/>
              <w:left w:val="single" w:sz="4" w:space="0" w:color="auto"/>
              <w:bottom w:val="single" w:sz="4" w:space="0" w:color="auto"/>
              <w:right w:val="single" w:sz="4" w:space="0" w:color="auto"/>
            </w:tcBorders>
            <w:shd w:val="clear" w:color="auto" w:fill="auto"/>
            <w:noWrap/>
            <w:vAlign w:val="center"/>
            <w:hideMark/>
          </w:tcPr>
          <w:p w:rsidR="000C2A1A" w:rsidRPr="00C25A97" w:rsidRDefault="000C2A1A" w:rsidP="00E10B03">
            <w:pPr>
              <w:widowControl/>
              <w:jc w:val="left"/>
              <w:rPr>
                <w:rFonts w:ascii="Times New Roman" w:hAnsi="Times New Roman" w:cs="Times New Roman"/>
                <w:color w:val="000000"/>
                <w:kern w:val="0"/>
                <w:sz w:val="20"/>
                <w:szCs w:val="20"/>
              </w:rPr>
            </w:pPr>
            <w:r w:rsidRPr="00C25A97">
              <w:rPr>
                <w:rFonts w:ascii="Times New Roman" w:hAnsi="Times New Roman" w:cs="Times New Roman"/>
                <w:color w:val="000000"/>
                <w:kern w:val="0"/>
                <w:sz w:val="20"/>
                <w:szCs w:val="20"/>
              </w:rPr>
              <w:t>1.</w:t>
            </w:r>
            <w:r w:rsidRPr="00C25A97">
              <w:rPr>
                <w:rFonts w:ascii="Times New Roman" w:hAnsi="Times New Roman" w:cs="Times New Roman"/>
                <w:color w:val="000000"/>
                <w:kern w:val="0"/>
                <w:sz w:val="20"/>
                <w:szCs w:val="20"/>
              </w:rPr>
              <w:t>因公出国（境）费</w:t>
            </w:r>
          </w:p>
        </w:tc>
        <w:tc>
          <w:tcPr>
            <w:tcW w:w="1601" w:type="dxa"/>
            <w:tcBorders>
              <w:top w:val="nil"/>
              <w:left w:val="nil"/>
              <w:bottom w:val="single" w:sz="4" w:space="0" w:color="auto"/>
              <w:right w:val="single" w:sz="4" w:space="0" w:color="auto"/>
            </w:tcBorders>
            <w:shd w:val="clear" w:color="auto" w:fill="auto"/>
            <w:noWrap/>
            <w:vAlign w:val="center"/>
            <w:hideMark/>
          </w:tcPr>
          <w:p w:rsidR="000C2A1A" w:rsidRPr="00C25A97" w:rsidRDefault="000C2A1A" w:rsidP="00E10B03">
            <w:pPr>
              <w:widowControl/>
              <w:jc w:val="center"/>
              <w:rPr>
                <w:rFonts w:ascii="Times New Roman" w:hAnsi="Times New Roman" w:cs="Times New Roman"/>
                <w:color w:val="000000"/>
                <w:kern w:val="0"/>
                <w:sz w:val="20"/>
                <w:szCs w:val="20"/>
              </w:rPr>
            </w:pPr>
            <w:r w:rsidRPr="00C25A97">
              <w:rPr>
                <w:rFonts w:ascii="Times New Roman" w:hAnsi="Times New Roman" w:cs="Times New Roman"/>
                <w:color w:val="000000"/>
                <w:kern w:val="0"/>
                <w:sz w:val="20"/>
                <w:szCs w:val="20"/>
              </w:rPr>
              <w:t>0.0</w:t>
            </w:r>
          </w:p>
        </w:tc>
        <w:tc>
          <w:tcPr>
            <w:tcW w:w="1604" w:type="dxa"/>
            <w:tcBorders>
              <w:top w:val="nil"/>
              <w:left w:val="nil"/>
              <w:bottom w:val="single" w:sz="4" w:space="0" w:color="auto"/>
              <w:right w:val="single" w:sz="4" w:space="0" w:color="auto"/>
            </w:tcBorders>
            <w:shd w:val="clear" w:color="auto" w:fill="auto"/>
            <w:noWrap/>
            <w:vAlign w:val="center"/>
            <w:hideMark/>
          </w:tcPr>
          <w:p w:rsidR="000C2A1A" w:rsidRPr="00C25A97" w:rsidRDefault="000C2A1A" w:rsidP="00E10B03">
            <w:pPr>
              <w:widowControl/>
              <w:jc w:val="center"/>
              <w:rPr>
                <w:rFonts w:ascii="Times New Roman" w:hAnsi="Times New Roman" w:cs="Times New Roman"/>
                <w:color w:val="000000"/>
                <w:kern w:val="0"/>
                <w:sz w:val="20"/>
                <w:szCs w:val="20"/>
              </w:rPr>
            </w:pPr>
            <w:r w:rsidRPr="00C25A97">
              <w:rPr>
                <w:rFonts w:ascii="Times New Roman" w:hAnsi="Times New Roman" w:cs="Times New Roman"/>
                <w:color w:val="000000"/>
                <w:kern w:val="0"/>
                <w:sz w:val="20"/>
                <w:szCs w:val="20"/>
              </w:rPr>
              <w:t>0.0</w:t>
            </w:r>
          </w:p>
        </w:tc>
        <w:tc>
          <w:tcPr>
            <w:tcW w:w="1604" w:type="dxa"/>
            <w:tcBorders>
              <w:top w:val="nil"/>
              <w:left w:val="nil"/>
              <w:bottom w:val="single" w:sz="4" w:space="0" w:color="auto"/>
              <w:right w:val="single" w:sz="4" w:space="0" w:color="auto"/>
            </w:tcBorders>
            <w:shd w:val="clear" w:color="auto" w:fill="auto"/>
            <w:noWrap/>
            <w:vAlign w:val="center"/>
            <w:hideMark/>
          </w:tcPr>
          <w:p w:rsidR="000C2A1A" w:rsidRPr="00C25A97" w:rsidRDefault="000C2A1A" w:rsidP="00E10B03">
            <w:pPr>
              <w:widowControl/>
              <w:jc w:val="center"/>
              <w:rPr>
                <w:rFonts w:ascii="Times New Roman" w:hAnsi="Times New Roman" w:cs="Times New Roman"/>
                <w:kern w:val="0"/>
                <w:sz w:val="20"/>
                <w:szCs w:val="20"/>
              </w:rPr>
            </w:pPr>
            <w:r w:rsidRPr="00C25A97">
              <w:rPr>
                <w:rFonts w:ascii="Times New Roman" w:hAnsi="Times New Roman" w:cs="Times New Roman"/>
                <w:kern w:val="0"/>
                <w:sz w:val="20"/>
                <w:szCs w:val="20"/>
              </w:rPr>
              <w:t>0.0</w:t>
            </w:r>
          </w:p>
        </w:tc>
        <w:tc>
          <w:tcPr>
            <w:tcW w:w="1604" w:type="dxa"/>
            <w:tcBorders>
              <w:top w:val="single" w:sz="4" w:space="0" w:color="auto"/>
              <w:left w:val="nil"/>
              <w:bottom w:val="single" w:sz="4" w:space="0" w:color="auto"/>
              <w:right w:val="single" w:sz="4" w:space="0" w:color="auto"/>
            </w:tcBorders>
            <w:vAlign w:val="center"/>
          </w:tcPr>
          <w:p w:rsidR="000C2A1A" w:rsidRPr="00C25A97" w:rsidRDefault="000C2A1A" w:rsidP="00E10B03">
            <w:pPr>
              <w:widowControl/>
              <w:jc w:val="center"/>
              <w:rPr>
                <w:rFonts w:ascii="Times New Roman" w:hAnsi="Times New Roman" w:cs="Times New Roman"/>
                <w:kern w:val="0"/>
                <w:sz w:val="20"/>
                <w:szCs w:val="20"/>
              </w:rPr>
            </w:pPr>
            <w:r w:rsidRPr="00C25A97">
              <w:rPr>
                <w:rFonts w:ascii="Times New Roman" w:hAnsi="Times New Roman" w:cs="Times New Roman"/>
                <w:kern w:val="0"/>
                <w:sz w:val="20"/>
                <w:szCs w:val="20"/>
              </w:rPr>
              <w:t>0.00</w:t>
            </w:r>
          </w:p>
        </w:tc>
      </w:tr>
      <w:tr w:rsidR="000C2A1A" w:rsidRPr="00C25A97" w:rsidTr="001B5B68">
        <w:trPr>
          <w:trHeight w:val="759"/>
        </w:trPr>
        <w:tc>
          <w:tcPr>
            <w:tcW w:w="2101" w:type="dxa"/>
            <w:tcBorders>
              <w:top w:val="nil"/>
              <w:left w:val="single" w:sz="4" w:space="0" w:color="auto"/>
              <w:bottom w:val="single" w:sz="4" w:space="0" w:color="auto"/>
              <w:right w:val="single" w:sz="4" w:space="0" w:color="auto"/>
            </w:tcBorders>
            <w:shd w:val="clear" w:color="auto" w:fill="auto"/>
            <w:noWrap/>
            <w:vAlign w:val="center"/>
            <w:hideMark/>
          </w:tcPr>
          <w:p w:rsidR="000C2A1A" w:rsidRPr="00C25A97" w:rsidRDefault="000C2A1A" w:rsidP="00E10B03">
            <w:pPr>
              <w:widowControl/>
              <w:jc w:val="left"/>
              <w:rPr>
                <w:rFonts w:ascii="Times New Roman" w:hAnsi="Times New Roman" w:cs="Times New Roman"/>
                <w:color w:val="000000"/>
                <w:kern w:val="0"/>
                <w:sz w:val="20"/>
                <w:szCs w:val="20"/>
              </w:rPr>
            </w:pPr>
            <w:r w:rsidRPr="00C25A97">
              <w:rPr>
                <w:rFonts w:ascii="Times New Roman" w:hAnsi="Times New Roman" w:cs="Times New Roman"/>
                <w:color w:val="000000"/>
                <w:kern w:val="0"/>
                <w:sz w:val="20"/>
                <w:szCs w:val="20"/>
              </w:rPr>
              <w:t>2.</w:t>
            </w:r>
            <w:r w:rsidRPr="00C25A97">
              <w:rPr>
                <w:rFonts w:ascii="Times New Roman" w:hAnsi="Times New Roman" w:cs="Times New Roman"/>
                <w:color w:val="000000"/>
                <w:kern w:val="0"/>
                <w:sz w:val="20"/>
                <w:szCs w:val="20"/>
              </w:rPr>
              <w:t>公务接待费</w:t>
            </w:r>
          </w:p>
        </w:tc>
        <w:tc>
          <w:tcPr>
            <w:tcW w:w="1601" w:type="dxa"/>
            <w:tcBorders>
              <w:top w:val="nil"/>
              <w:left w:val="nil"/>
              <w:bottom w:val="single" w:sz="4" w:space="0" w:color="auto"/>
              <w:right w:val="single" w:sz="4" w:space="0" w:color="auto"/>
            </w:tcBorders>
            <w:shd w:val="clear" w:color="auto" w:fill="auto"/>
            <w:noWrap/>
            <w:vAlign w:val="center"/>
            <w:hideMark/>
          </w:tcPr>
          <w:p w:rsidR="000C2A1A" w:rsidRPr="00C25A97" w:rsidRDefault="000C2A1A" w:rsidP="00E10B03">
            <w:pPr>
              <w:widowControl/>
              <w:jc w:val="center"/>
              <w:rPr>
                <w:rFonts w:ascii="Times New Roman" w:hAnsi="Times New Roman" w:cs="Times New Roman"/>
                <w:color w:val="000000"/>
                <w:kern w:val="0"/>
                <w:sz w:val="20"/>
                <w:szCs w:val="20"/>
              </w:rPr>
            </w:pPr>
            <w:r w:rsidRPr="00C25A97">
              <w:rPr>
                <w:rFonts w:ascii="Times New Roman" w:hAnsi="Times New Roman" w:cs="Times New Roman"/>
                <w:color w:val="000000"/>
                <w:kern w:val="0"/>
                <w:sz w:val="20"/>
                <w:szCs w:val="20"/>
              </w:rPr>
              <w:t>9.0</w:t>
            </w:r>
          </w:p>
        </w:tc>
        <w:tc>
          <w:tcPr>
            <w:tcW w:w="1604" w:type="dxa"/>
            <w:tcBorders>
              <w:top w:val="nil"/>
              <w:left w:val="nil"/>
              <w:bottom w:val="single" w:sz="4" w:space="0" w:color="auto"/>
              <w:right w:val="single" w:sz="4" w:space="0" w:color="auto"/>
            </w:tcBorders>
            <w:shd w:val="clear" w:color="auto" w:fill="auto"/>
            <w:noWrap/>
            <w:vAlign w:val="center"/>
            <w:hideMark/>
          </w:tcPr>
          <w:p w:rsidR="000C2A1A" w:rsidRPr="00C25A97" w:rsidRDefault="000C2A1A" w:rsidP="00E10B03">
            <w:pPr>
              <w:widowControl/>
              <w:jc w:val="center"/>
              <w:rPr>
                <w:rFonts w:ascii="Times New Roman" w:hAnsi="Times New Roman" w:cs="Times New Roman"/>
                <w:color w:val="000000"/>
                <w:kern w:val="0"/>
                <w:sz w:val="20"/>
                <w:szCs w:val="20"/>
              </w:rPr>
            </w:pPr>
            <w:r w:rsidRPr="00C25A97">
              <w:rPr>
                <w:rFonts w:ascii="Times New Roman" w:hAnsi="Times New Roman" w:cs="Times New Roman"/>
                <w:color w:val="000000"/>
                <w:kern w:val="0"/>
                <w:sz w:val="20"/>
                <w:szCs w:val="20"/>
              </w:rPr>
              <w:t>2.7</w:t>
            </w:r>
          </w:p>
        </w:tc>
        <w:tc>
          <w:tcPr>
            <w:tcW w:w="1604" w:type="dxa"/>
            <w:tcBorders>
              <w:top w:val="nil"/>
              <w:left w:val="nil"/>
              <w:bottom w:val="single" w:sz="4" w:space="0" w:color="auto"/>
              <w:right w:val="single" w:sz="4" w:space="0" w:color="auto"/>
            </w:tcBorders>
            <w:shd w:val="clear" w:color="auto" w:fill="auto"/>
            <w:noWrap/>
            <w:vAlign w:val="center"/>
            <w:hideMark/>
          </w:tcPr>
          <w:p w:rsidR="000C2A1A" w:rsidRPr="00C25A97" w:rsidRDefault="000C2A1A" w:rsidP="00E10B03">
            <w:pPr>
              <w:widowControl/>
              <w:jc w:val="center"/>
              <w:rPr>
                <w:rFonts w:ascii="Times New Roman" w:hAnsi="Times New Roman" w:cs="Times New Roman"/>
                <w:color w:val="000000"/>
                <w:kern w:val="0"/>
                <w:sz w:val="20"/>
                <w:szCs w:val="20"/>
              </w:rPr>
            </w:pPr>
            <w:r w:rsidRPr="00C25A97">
              <w:rPr>
                <w:rFonts w:ascii="Times New Roman" w:hAnsi="Times New Roman" w:cs="Times New Roman"/>
                <w:color w:val="000000"/>
                <w:kern w:val="0"/>
                <w:sz w:val="20"/>
                <w:szCs w:val="20"/>
              </w:rPr>
              <w:t>5.0</w:t>
            </w:r>
          </w:p>
        </w:tc>
        <w:tc>
          <w:tcPr>
            <w:tcW w:w="1604" w:type="dxa"/>
            <w:tcBorders>
              <w:top w:val="single" w:sz="4" w:space="0" w:color="auto"/>
              <w:left w:val="nil"/>
              <w:bottom w:val="single" w:sz="4" w:space="0" w:color="auto"/>
              <w:right w:val="single" w:sz="4" w:space="0" w:color="auto"/>
            </w:tcBorders>
            <w:vAlign w:val="center"/>
          </w:tcPr>
          <w:p w:rsidR="000C2A1A" w:rsidRPr="00C25A97" w:rsidRDefault="000C2A1A" w:rsidP="00E10B03">
            <w:pPr>
              <w:widowControl/>
              <w:jc w:val="center"/>
              <w:rPr>
                <w:rFonts w:ascii="Times New Roman" w:hAnsi="Times New Roman" w:cs="Times New Roman"/>
                <w:color w:val="000000"/>
                <w:kern w:val="0"/>
                <w:sz w:val="20"/>
                <w:szCs w:val="20"/>
              </w:rPr>
            </w:pPr>
            <w:r w:rsidRPr="00C25A97">
              <w:rPr>
                <w:rFonts w:ascii="Times New Roman" w:hAnsi="Times New Roman" w:cs="Times New Roman"/>
                <w:color w:val="000000"/>
                <w:kern w:val="0"/>
                <w:sz w:val="20"/>
                <w:szCs w:val="20"/>
              </w:rPr>
              <w:t>1.96</w:t>
            </w:r>
          </w:p>
        </w:tc>
      </w:tr>
      <w:tr w:rsidR="000C2A1A" w:rsidRPr="00C25A97" w:rsidTr="001B5B68">
        <w:trPr>
          <w:trHeight w:val="759"/>
        </w:trPr>
        <w:tc>
          <w:tcPr>
            <w:tcW w:w="2101" w:type="dxa"/>
            <w:tcBorders>
              <w:top w:val="nil"/>
              <w:left w:val="single" w:sz="4" w:space="0" w:color="auto"/>
              <w:bottom w:val="single" w:sz="4" w:space="0" w:color="auto"/>
              <w:right w:val="single" w:sz="4" w:space="0" w:color="auto"/>
            </w:tcBorders>
            <w:shd w:val="clear" w:color="auto" w:fill="auto"/>
            <w:noWrap/>
            <w:vAlign w:val="center"/>
            <w:hideMark/>
          </w:tcPr>
          <w:p w:rsidR="000C2A1A" w:rsidRPr="00C25A97" w:rsidRDefault="000C2A1A" w:rsidP="00E10B03">
            <w:pPr>
              <w:widowControl/>
              <w:jc w:val="left"/>
              <w:rPr>
                <w:rFonts w:ascii="Times New Roman" w:hAnsi="Times New Roman" w:cs="Times New Roman"/>
                <w:color w:val="000000"/>
                <w:kern w:val="0"/>
                <w:sz w:val="20"/>
                <w:szCs w:val="20"/>
              </w:rPr>
            </w:pPr>
            <w:r w:rsidRPr="00C25A97">
              <w:rPr>
                <w:rFonts w:ascii="Times New Roman" w:hAnsi="Times New Roman" w:cs="Times New Roman"/>
                <w:color w:val="000000"/>
                <w:kern w:val="0"/>
                <w:sz w:val="20"/>
                <w:szCs w:val="20"/>
              </w:rPr>
              <w:t>3.</w:t>
            </w:r>
            <w:r w:rsidRPr="00C25A97">
              <w:rPr>
                <w:rFonts w:ascii="Times New Roman" w:hAnsi="Times New Roman" w:cs="Times New Roman"/>
                <w:color w:val="000000"/>
                <w:kern w:val="0"/>
                <w:sz w:val="20"/>
                <w:szCs w:val="20"/>
              </w:rPr>
              <w:t>公务用车购置及运行</w:t>
            </w:r>
          </w:p>
        </w:tc>
        <w:tc>
          <w:tcPr>
            <w:tcW w:w="1601" w:type="dxa"/>
            <w:tcBorders>
              <w:top w:val="nil"/>
              <w:left w:val="nil"/>
              <w:bottom w:val="single" w:sz="4" w:space="0" w:color="auto"/>
              <w:right w:val="single" w:sz="4" w:space="0" w:color="auto"/>
            </w:tcBorders>
            <w:shd w:val="clear" w:color="auto" w:fill="auto"/>
            <w:noWrap/>
            <w:vAlign w:val="center"/>
            <w:hideMark/>
          </w:tcPr>
          <w:p w:rsidR="000C2A1A" w:rsidRPr="00C25A97" w:rsidRDefault="000C2A1A" w:rsidP="00E10B03">
            <w:pPr>
              <w:widowControl/>
              <w:jc w:val="center"/>
              <w:rPr>
                <w:rFonts w:ascii="Times New Roman" w:hAnsi="Times New Roman" w:cs="Times New Roman"/>
                <w:color w:val="000000"/>
                <w:kern w:val="0"/>
                <w:sz w:val="20"/>
                <w:szCs w:val="20"/>
              </w:rPr>
            </w:pPr>
            <w:r w:rsidRPr="00C25A97">
              <w:rPr>
                <w:rFonts w:ascii="Times New Roman" w:hAnsi="Times New Roman" w:cs="Times New Roman"/>
                <w:color w:val="000000"/>
                <w:kern w:val="0"/>
                <w:sz w:val="20"/>
                <w:szCs w:val="20"/>
              </w:rPr>
              <w:t>12.0</w:t>
            </w:r>
          </w:p>
        </w:tc>
        <w:tc>
          <w:tcPr>
            <w:tcW w:w="1604" w:type="dxa"/>
            <w:tcBorders>
              <w:top w:val="nil"/>
              <w:left w:val="nil"/>
              <w:bottom w:val="single" w:sz="4" w:space="0" w:color="auto"/>
              <w:right w:val="single" w:sz="4" w:space="0" w:color="auto"/>
            </w:tcBorders>
            <w:shd w:val="clear" w:color="auto" w:fill="auto"/>
            <w:noWrap/>
            <w:vAlign w:val="center"/>
            <w:hideMark/>
          </w:tcPr>
          <w:p w:rsidR="000C2A1A" w:rsidRPr="00C25A97" w:rsidRDefault="000C2A1A" w:rsidP="00E10B03">
            <w:pPr>
              <w:widowControl/>
              <w:jc w:val="center"/>
              <w:rPr>
                <w:rFonts w:ascii="Times New Roman" w:hAnsi="Times New Roman" w:cs="Times New Roman"/>
                <w:color w:val="000000"/>
                <w:kern w:val="0"/>
                <w:sz w:val="20"/>
                <w:szCs w:val="20"/>
              </w:rPr>
            </w:pPr>
            <w:r w:rsidRPr="00C25A97">
              <w:rPr>
                <w:rFonts w:ascii="Times New Roman" w:hAnsi="Times New Roman" w:cs="Times New Roman"/>
                <w:color w:val="000000"/>
                <w:kern w:val="0"/>
                <w:sz w:val="20"/>
                <w:szCs w:val="20"/>
              </w:rPr>
              <w:t>12.7</w:t>
            </w:r>
          </w:p>
        </w:tc>
        <w:tc>
          <w:tcPr>
            <w:tcW w:w="1604" w:type="dxa"/>
            <w:tcBorders>
              <w:top w:val="nil"/>
              <w:left w:val="nil"/>
              <w:bottom w:val="single" w:sz="4" w:space="0" w:color="auto"/>
              <w:right w:val="single" w:sz="4" w:space="0" w:color="auto"/>
            </w:tcBorders>
            <w:shd w:val="clear" w:color="auto" w:fill="auto"/>
            <w:noWrap/>
            <w:vAlign w:val="center"/>
            <w:hideMark/>
          </w:tcPr>
          <w:p w:rsidR="000C2A1A" w:rsidRPr="00C25A97" w:rsidRDefault="000C2A1A" w:rsidP="00E10B03">
            <w:pPr>
              <w:widowControl/>
              <w:jc w:val="center"/>
              <w:rPr>
                <w:rFonts w:ascii="Times New Roman" w:hAnsi="Times New Roman" w:cs="Times New Roman"/>
                <w:color w:val="000000"/>
                <w:kern w:val="0"/>
                <w:sz w:val="20"/>
                <w:szCs w:val="20"/>
              </w:rPr>
            </w:pPr>
            <w:r w:rsidRPr="00C25A97">
              <w:rPr>
                <w:rFonts w:ascii="Times New Roman" w:hAnsi="Times New Roman" w:cs="Times New Roman"/>
                <w:color w:val="000000"/>
                <w:kern w:val="0"/>
                <w:sz w:val="20"/>
                <w:szCs w:val="20"/>
              </w:rPr>
              <w:t>2.5</w:t>
            </w:r>
          </w:p>
        </w:tc>
        <w:tc>
          <w:tcPr>
            <w:tcW w:w="1604" w:type="dxa"/>
            <w:tcBorders>
              <w:top w:val="nil"/>
              <w:left w:val="nil"/>
              <w:bottom w:val="single" w:sz="4" w:space="0" w:color="auto"/>
              <w:right w:val="single" w:sz="4" w:space="0" w:color="auto"/>
            </w:tcBorders>
            <w:vAlign w:val="center"/>
          </w:tcPr>
          <w:p w:rsidR="000C2A1A" w:rsidRPr="00C25A97" w:rsidRDefault="000C2A1A" w:rsidP="00E10B03">
            <w:pPr>
              <w:widowControl/>
              <w:jc w:val="center"/>
              <w:rPr>
                <w:rFonts w:ascii="Times New Roman" w:hAnsi="Times New Roman" w:cs="Times New Roman"/>
                <w:color w:val="000000"/>
                <w:kern w:val="0"/>
                <w:sz w:val="20"/>
                <w:szCs w:val="20"/>
              </w:rPr>
            </w:pPr>
            <w:r w:rsidRPr="00C25A97">
              <w:rPr>
                <w:rFonts w:ascii="Times New Roman" w:hAnsi="Times New Roman" w:cs="Times New Roman"/>
                <w:color w:val="000000"/>
                <w:kern w:val="0"/>
                <w:sz w:val="20"/>
                <w:szCs w:val="20"/>
              </w:rPr>
              <w:t>0.98</w:t>
            </w:r>
          </w:p>
        </w:tc>
      </w:tr>
      <w:tr w:rsidR="000C2A1A" w:rsidRPr="00C25A97" w:rsidTr="001B5B68">
        <w:trPr>
          <w:trHeight w:val="759"/>
        </w:trPr>
        <w:tc>
          <w:tcPr>
            <w:tcW w:w="2101" w:type="dxa"/>
            <w:tcBorders>
              <w:top w:val="nil"/>
              <w:left w:val="single" w:sz="4" w:space="0" w:color="auto"/>
              <w:bottom w:val="single" w:sz="4" w:space="0" w:color="auto"/>
              <w:right w:val="single" w:sz="4" w:space="0" w:color="auto"/>
            </w:tcBorders>
            <w:shd w:val="clear" w:color="auto" w:fill="auto"/>
            <w:noWrap/>
            <w:vAlign w:val="center"/>
            <w:hideMark/>
          </w:tcPr>
          <w:p w:rsidR="000C2A1A" w:rsidRPr="00C25A97" w:rsidRDefault="000C2A1A" w:rsidP="000C2A1A">
            <w:pPr>
              <w:widowControl/>
              <w:jc w:val="left"/>
              <w:rPr>
                <w:rFonts w:ascii="Times New Roman" w:hAnsi="Times New Roman" w:cs="Times New Roman"/>
                <w:color w:val="000000"/>
                <w:kern w:val="0"/>
                <w:sz w:val="20"/>
                <w:szCs w:val="20"/>
              </w:rPr>
            </w:pPr>
            <w:r w:rsidRPr="00C25A97">
              <w:rPr>
                <w:rFonts w:ascii="Times New Roman" w:hAnsi="Times New Roman" w:cs="Times New Roman"/>
                <w:color w:val="000000"/>
                <w:kern w:val="0"/>
                <w:sz w:val="20"/>
                <w:szCs w:val="20"/>
              </w:rPr>
              <w:t>其中：公务用车购置费</w:t>
            </w:r>
          </w:p>
        </w:tc>
        <w:tc>
          <w:tcPr>
            <w:tcW w:w="1601" w:type="dxa"/>
            <w:tcBorders>
              <w:top w:val="nil"/>
              <w:left w:val="nil"/>
              <w:bottom w:val="single" w:sz="4" w:space="0" w:color="auto"/>
              <w:right w:val="single" w:sz="4" w:space="0" w:color="auto"/>
            </w:tcBorders>
            <w:shd w:val="clear" w:color="auto" w:fill="auto"/>
            <w:noWrap/>
            <w:vAlign w:val="center"/>
            <w:hideMark/>
          </w:tcPr>
          <w:p w:rsidR="000C2A1A" w:rsidRPr="00C25A97" w:rsidRDefault="000C2A1A" w:rsidP="00E10B03">
            <w:pPr>
              <w:widowControl/>
              <w:jc w:val="center"/>
              <w:rPr>
                <w:rFonts w:ascii="Times New Roman" w:hAnsi="Times New Roman" w:cs="Times New Roman"/>
                <w:color w:val="000000"/>
                <w:kern w:val="0"/>
                <w:sz w:val="20"/>
                <w:szCs w:val="20"/>
              </w:rPr>
            </w:pPr>
            <w:r w:rsidRPr="00C25A97">
              <w:rPr>
                <w:rFonts w:ascii="Times New Roman" w:hAnsi="Times New Roman" w:cs="Times New Roman"/>
                <w:color w:val="000000"/>
                <w:kern w:val="0"/>
                <w:sz w:val="20"/>
                <w:szCs w:val="20"/>
              </w:rPr>
              <w:t>0.0</w:t>
            </w:r>
          </w:p>
        </w:tc>
        <w:tc>
          <w:tcPr>
            <w:tcW w:w="1604" w:type="dxa"/>
            <w:tcBorders>
              <w:top w:val="nil"/>
              <w:left w:val="nil"/>
              <w:bottom w:val="single" w:sz="4" w:space="0" w:color="auto"/>
              <w:right w:val="single" w:sz="4" w:space="0" w:color="auto"/>
            </w:tcBorders>
            <w:shd w:val="clear" w:color="auto" w:fill="auto"/>
            <w:noWrap/>
            <w:vAlign w:val="center"/>
            <w:hideMark/>
          </w:tcPr>
          <w:p w:rsidR="000C2A1A" w:rsidRPr="00C25A97" w:rsidRDefault="000C2A1A" w:rsidP="00E10B03">
            <w:pPr>
              <w:widowControl/>
              <w:jc w:val="center"/>
              <w:rPr>
                <w:rFonts w:ascii="Times New Roman" w:hAnsi="Times New Roman" w:cs="Times New Roman"/>
                <w:color w:val="000000"/>
                <w:kern w:val="0"/>
                <w:sz w:val="20"/>
                <w:szCs w:val="20"/>
              </w:rPr>
            </w:pPr>
            <w:r w:rsidRPr="00C25A97">
              <w:rPr>
                <w:rFonts w:ascii="Times New Roman" w:hAnsi="Times New Roman" w:cs="Times New Roman"/>
                <w:color w:val="000000"/>
                <w:kern w:val="0"/>
                <w:sz w:val="20"/>
                <w:szCs w:val="20"/>
              </w:rPr>
              <w:t>0.0</w:t>
            </w:r>
          </w:p>
        </w:tc>
        <w:tc>
          <w:tcPr>
            <w:tcW w:w="1604" w:type="dxa"/>
            <w:tcBorders>
              <w:top w:val="nil"/>
              <w:left w:val="nil"/>
              <w:bottom w:val="single" w:sz="4" w:space="0" w:color="auto"/>
              <w:right w:val="single" w:sz="4" w:space="0" w:color="auto"/>
            </w:tcBorders>
            <w:shd w:val="clear" w:color="auto" w:fill="auto"/>
            <w:noWrap/>
            <w:vAlign w:val="center"/>
            <w:hideMark/>
          </w:tcPr>
          <w:p w:rsidR="000C2A1A" w:rsidRPr="00C25A97" w:rsidRDefault="000C2A1A" w:rsidP="00E10B03">
            <w:pPr>
              <w:widowControl/>
              <w:jc w:val="center"/>
              <w:rPr>
                <w:rFonts w:ascii="Times New Roman" w:hAnsi="Times New Roman" w:cs="Times New Roman"/>
                <w:color w:val="000000"/>
                <w:kern w:val="0"/>
                <w:sz w:val="20"/>
                <w:szCs w:val="20"/>
              </w:rPr>
            </w:pPr>
            <w:r w:rsidRPr="00C25A97">
              <w:rPr>
                <w:rFonts w:ascii="Times New Roman" w:hAnsi="Times New Roman" w:cs="Times New Roman"/>
                <w:color w:val="000000"/>
                <w:kern w:val="0"/>
                <w:sz w:val="20"/>
                <w:szCs w:val="20"/>
              </w:rPr>
              <w:t>0.0</w:t>
            </w:r>
          </w:p>
        </w:tc>
        <w:tc>
          <w:tcPr>
            <w:tcW w:w="1604" w:type="dxa"/>
            <w:tcBorders>
              <w:top w:val="nil"/>
              <w:left w:val="nil"/>
              <w:bottom w:val="single" w:sz="4" w:space="0" w:color="auto"/>
              <w:right w:val="single" w:sz="4" w:space="0" w:color="auto"/>
            </w:tcBorders>
            <w:vAlign w:val="center"/>
          </w:tcPr>
          <w:p w:rsidR="000C2A1A" w:rsidRPr="00C25A97" w:rsidRDefault="000C2A1A" w:rsidP="00E10B03">
            <w:pPr>
              <w:widowControl/>
              <w:jc w:val="center"/>
              <w:rPr>
                <w:rFonts w:ascii="Times New Roman" w:hAnsi="Times New Roman" w:cs="Times New Roman"/>
                <w:color w:val="000000"/>
                <w:kern w:val="0"/>
                <w:sz w:val="20"/>
                <w:szCs w:val="20"/>
              </w:rPr>
            </w:pPr>
            <w:r w:rsidRPr="00C25A97">
              <w:rPr>
                <w:rFonts w:ascii="Times New Roman" w:hAnsi="Times New Roman" w:cs="Times New Roman"/>
                <w:color w:val="000000"/>
                <w:kern w:val="0"/>
                <w:sz w:val="20"/>
                <w:szCs w:val="20"/>
              </w:rPr>
              <w:t>0.0</w:t>
            </w:r>
          </w:p>
        </w:tc>
      </w:tr>
      <w:tr w:rsidR="000C2A1A" w:rsidRPr="00C25A97" w:rsidTr="001B5B68">
        <w:trPr>
          <w:trHeight w:val="759"/>
        </w:trPr>
        <w:tc>
          <w:tcPr>
            <w:tcW w:w="2101" w:type="dxa"/>
            <w:tcBorders>
              <w:top w:val="nil"/>
              <w:left w:val="single" w:sz="4" w:space="0" w:color="auto"/>
              <w:bottom w:val="single" w:sz="4" w:space="0" w:color="auto"/>
              <w:right w:val="single" w:sz="4" w:space="0" w:color="auto"/>
            </w:tcBorders>
            <w:shd w:val="clear" w:color="auto" w:fill="auto"/>
            <w:noWrap/>
            <w:vAlign w:val="center"/>
            <w:hideMark/>
          </w:tcPr>
          <w:p w:rsidR="000C2A1A" w:rsidRPr="00C25A97" w:rsidRDefault="000C2A1A" w:rsidP="00E10B03">
            <w:pPr>
              <w:widowControl/>
              <w:jc w:val="left"/>
              <w:rPr>
                <w:rFonts w:ascii="Times New Roman" w:hAnsi="Times New Roman" w:cs="Times New Roman"/>
                <w:color w:val="000000"/>
                <w:kern w:val="0"/>
                <w:sz w:val="20"/>
                <w:szCs w:val="20"/>
              </w:rPr>
            </w:pPr>
            <w:r w:rsidRPr="00C25A97">
              <w:rPr>
                <w:rFonts w:ascii="Times New Roman" w:hAnsi="Times New Roman" w:cs="Times New Roman"/>
                <w:color w:val="000000"/>
                <w:kern w:val="0"/>
                <w:sz w:val="20"/>
                <w:szCs w:val="20"/>
              </w:rPr>
              <w:t xml:space="preserve">      </w:t>
            </w:r>
            <w:r w:rsidRPr="00C25A97">
              <w:rPr>
                <w:rFonts w:ascii="Times New Roman" w:hAnsi="Times New Roman" w:cs="Times New Roman"/>
                <w:color w:val="000000"/>
                <w:kern w:val="0"/>
                <w:sz w:val="20"/>
                <w:szCs w:val="20"/>
              </w:rPr>
              <w:t>公务用车运行费</w:t>
            </w:r>
          </w:p>
        </w:tc>
        <w:tc>
          <w:tcPr>
            <w:tcW w:w="1601" w:type="dxa"/>
            <w:tcBorders>
              <w:top w:val="nil"/>
              <w:left w:val="nil"/>
              <w:bottom w:val="single" w:sz="4" w:space="0" w:color="auto"/>
              <w:right w:val="single" w:sz="4" w:space="0" w:color="auto"/>
            </w:tcBorders>
            <w:shd w:val="clear" w:color="auto" w:fill="auto"/>
            <w:noWrap/>
            <w:vAlign w:val="center"/>
            <w:hideMark/>
          </w:tcPr>
          <w:p w:rsidR="000C2A1A" w:rsidRPr="00C25A97" w:rsidRDefault="000C2A1A" w:rsidP="00E10B03">
            <w:pPr>
              <w:widowControl/>
              <w:jc w:val="center"/>
              <w:rPr>
                <w:rFonts w:ascii="Times New Roman" w:hAnsi="Times New Roman" w:cs="Times New Roman"/>
                <w:color w:val="000000"/>
                <w:kern w:val="0"/>
                <w:sz w:val="20"/>
                <w:szCs w:val="20"/>
              </w:rPr>
            </w:pPr>
            <w:r w:rsidRPr="00C25A97">
              <w:rPr>
                <w:rFonts w:ascii="Times New Roman" w:hAnsi="Times New Roman" w:cs="Times New Roman"/>
                <w:color w:val="000000"/>
                <w:kern w:val="0"/>
                <w:sz w:val="20"/>
                <w:szCs w:val="20"/>
              </w:rPr>
              <w:t>12.0</w:t>
            </w:r>
          </w:p>
        </w:tc>
        <w:tc>
          <w:tcPr>
            <w:tcW w:w="1604" w:type="dxa"/>
            <w:tcBorders>
              <w:top w:val="nil"/>
              <w:left w:val="nil"/>
              <w:bottom w:val="single" w:sz="4" w:space="0" w:color="auto"/>
              <w:right w:val="single" w:sz="4" w:space="0" w:color="auto"/>
            </w:tcBorders>
            <w:shd w:val="clear" w:color="auto" w:fill="auto"/>
            <w:noWrap/>
            <w:vAlign w:val="center"/>
            <w:hideMark/>
          </w:tcPr>
          <w:p w:rsidR="000C2A1A" w:rsidRPr="00C25A97" w:rsidRDefault="000C2A1A" w:rsidP="00E10B03">
            <w:pPr>
              <w:widowControl/>
              <w:jc w:val="center"/>
              <w:rPr>
                <w:rFonts w:ascii="Times New Roman" w:hAnsi="Times New Roman" w:cs="Times New Roman"/>
                <w:color w:val="000000"/>
                <w:kern w:val="0"/>
                <w:sz w:val="20"/>
                <w:szCs w:val="20"/>
              </w:rPr>
            </w:pPr>
            <w:r w:rsidRPr="00C25A97">
              <w:rPr>
                <w:rFonts w:ascii="Times New Roman" w:hAnsi="Times New Roman" w:cs="Times New Roman"/>
                <w:color w:val="000000"/>
                <w:kern w:val="0"/>
                <w:sz w:val="20"/>
                <w:szCs w:val="20"/>
              </w:rPr>
              <w:t>12.7</w:t>
            </w:r>
          </w:p>
        </w:tc>
        <w:tc>
          <w:tcPr>
            <w:tcW w:w="1604" w:type="dxa"/>
            <w:tcBorders>
              <w:top w:val="nil"/>
              <w:left w:val="nil"/>
              <w:bottom w:val="single" w:sz="4" w:space="0" w:color="auto"/>
              <w:right w:val="single" w:sz="4" w:space="0" w:color="auto"/>
            </w:tcBorders>
            <w:shd w:val="clear" w:color="auto" w:fill="auto"/>
            <w:noWrap/>
            <w:vAlign w:val="center"/>
            <w:hideMark/>
          </w:tcPr>
          <w:p w:rsidR="000C2A1A" w:rsidRPr="00C25A97" w:rsidRDefault="000C2A1A" w:rsidP="00E10B03">
            <w:pPr>
              <w:widowControl/>
              <w:jc w:val="center"/>
              <w:rPr>
                <w:rFonts w:ascii="Times New Roman" w:hAnsi="Times New Roman" w:cs="Times New Roman"/>
                <w:color w:val="000000"/>
                <w:kern w:val="0"/>
                <w:sz w:val="20"/>
                <w:szCs w:val="20"/>
              </w:rPr>
            </w:pPr>
            <w:r w:rsidRPr="00C25A97">
              <w:rPr>
                <w:rFonts w:ascii="Times New Roman" w:hAnsi="Times New Roman" w:cs="Times New Roman"/>
                <w:color w:val="000000"/>
                <w:kern w:val="0"/>
                <w:sz w:val="20"/>
                <w:szCs w:val="20"/>
              </w:rPr>
              <w:t>2.5</w:t>
            </w:r>
          </w:p>
        </w:tc>
        <w:tc>
          <w:tcPr>
            <w:tcW w:w="1604" w:type="dxa"/>
            <w:tcBorders>
              <w:top w:val="nil"/>
              <w:left w:val="nil"/>
              <w:bottom w:val="single" w:sz="4" w:space="0" w:color="auto"/>
              <w:right w:val="single" w:sz="4" w:space="0" w:color="auto"/>
            </w:tcBorders>
            <w:vAlign w:val="center"/>
          </w:tcPr>
          <w:p w:rsidR="000C2A1A" w:rsidRPr="00C25A97" w:rsidRDefault="000C2A1A" w:rsidP="00E10B03">
            <w:pPr>
              <w:widowControl/>
              <w:jc w:val="center"/>
              <w:rPr>
                <w:rFonts w:ascii="Times New Roman" w:hAnsi="Times New Roman" w:cs="Times New Roman"/>
                <w:color w:val="000000"/>
                <w:kern w:val="0"/>
                <w:sz w:val="20"/>
                <w:szCs w:val="20"/>
              </w:rPr>
            </w:pPr>
            <w:r w:rsidRPr="00C25A97">
              <w:rPr>
                <w:rFonts w:ascii="Times New Roman" w:hAnsi="Times New Roman" w:cs="Times New Roman"/>
                <w:color w:val="000000"/>
                <w:kern w:val="0"/>
                <w:sz w:val="20"/>
                <w:szCs w:val="20"/>
              </w:rPr>
              <w:t>0.98</w:t>
            </w:r>
          </w:p>
        </w:tc>
      </w:tr>
      <w:tr w:rsidR="000C2A1A" w:rsidRPr="00C25A97" w:rsidTr="001B5B68">
        <w:trPr>
          <w:trHeight w:val="759"/>
        </w:trPr>
        <w:tc>
          <w:tcPr>
            <w:tcW w:w="2101" w:type="dxa"/>
            <w:tcBorders>
              <w:top w:val="nil"/>
              <w:left w:val="single" w:sz="4" w:space="0" w:color="auto"/>
              <w:bottom w:val="single" w:sz="4" w:space="0" w:color="auto"/>
              <w:right w:val="single" w:sz="4" w:space="0" w:color="auto"/>
            </w:tcBorders>
            <w:shd w:val="clear" w:color="auto" w:fill="auto"/>
            <w:noWrap/>
            <w:vAlign w:val="center"/>
            <w:hideMark/>
          </w:tcPr>
          <w:p w:rsidR="000C2A1A" w:rsidRPr="00C25A97" w:rsidRDefault="000C2A1A" w:rsidP="00E10B03">
            <w:pPr>
              <w:widowControl/>
              <w:jc w:val="center"/>
              <w:rPr>
                <w:rFonts w:ascii="Times New Roman" w:hAnsi="Times New Roman" w:cs="Times New Roman"/>
                <w:color w:val="000000"/>
                <w:kern w:val="0"/>
                <w:sz w:val="20"/>
                <w:szCs w:val="20"/>
              </w:rPr>
            </w:pPr>
            <w:r w:rsidRPr="00C25A97">
              <w:rPr>
                <w:rFonts w:ascii="Times New Roman" w:hAnsi="Times New Roman" w:cs="Times New Roman"/>
                <w:color w:val="000000"/>
                <w:kern w:val="0"/>
                <w:sz w:val="20"/>
                <w:szCs w:val="20"/>
              </w:rPr>
              <w:t>合</w:t>
            </w:r>
            <w:r w:rsidRPr="00C25A97">
              <w:rPr>
                <w:rFonts w:ascii="Times New Roman" w:hAnsi="Times New Roman" w:cs="Times New Roman"/>
                <w:color w:val="000000"/>
                <w:kern w:val="0"/>
                <w:sz w:val="20"/>
                <w:szCs w:val="20"/>
              </w:rPr>
              <w:t xml:space="preserve">  </w:t>
            </w:r>
            <w:r w:rsidRPr="00C25A97">
              <w:rPr>
                <w:rFonts w:ascii="Times New Roman" w:hAnsi="Times New Roman" w:cs="Times New Roman"/>
                <w:color w:val="000000"/>
                <w:kern w:val="0"/>
                <w:sz w:val="20"/>
                <w:szCs w:val="20"/>
              </w:rPr>
              <w:t>计</w:t>
            </w:r>
          </w:p>
        </w:tc>
        <w:tc>
          <w:tcPr>
            <w:tcW w:w="1601" w:type="dxa"/>
            <w:tcBorders>
              <w:top w:val="nil"/>
              <w:left w:val="nil"/>
              <w:bottom w:val="single" w:sz="4" w:space="0" w:color="auto"/>
              <w:right w:val="single" w:sz="4" w:space="0" w:color="auto"/>
            </w:tcBorders>
            <w:shd w:val="clear" w:color="auto" w:fill="auto"/>
            <w:noWrap/>
            <w:vAlign w:val="center"/>
            <w:hideMark/>
          </w:tcPr>
          <w:p w:rsidR="000C2A1A" w:rsidRPr="00C25A97" w:rsidRDefault="000C2A1A" w:rsidP="00E10B03">
            <w:pPr>
              <w:widowControl/>
              <w:jc w:val="center"/>
              <w:rPr>
                <w:rFonts w:ascii="Times New Roman" w:hAnsi="Times New Roman" w:cs="Times New Roman"/>
                <w:color w:val="000000"/>
                <w:kern w:val="0"/>
                <w:sz w:val="20"/>
                <w:szCs w:val="20"/>
              </w:rPr>
            </w:pPr>
            <w:r w:rsidRPr="00C25A97">
              <w:rPr>
                <w:rFonts w:ascii="Times New Roman" w:hAnsi="Times New Roman" w:cs="Times New Roman"/>
                <w:color w:val="000000"/>
                <w:kern w:val="0"/>
                <w:sz w:val="20"/>
                <w:szCs w:val="20"/>
              </w:rPr>
              <w:t>21.0</w:t>
            </w:r>
          </w:p>
        </w:tc>
        <w:tc>
          <w:tcPr>
            <w:tcW w:w="1604" w:type="dxa"/>
            <w:tcBorders>
              <w:top w:val="nil"/>
              <w:left w:val="nil"/>
              <w:bottom w:val="single" w:sz="4" w:space="0" w:color="auto"/>
              <w:right w:val="single" w:sz="4" w:space="0" w:color="auto"/>
            </w:tcBorders>
            <w:shd w:val="clear" w:color="auto" w:fill="auto"/>
            <w:noWrap/>
            <w:vAlign w:val="center"/>
            <w:hideMark/>
          </w:tcPr>
          <w:p w:rsidR="000C2A1A" w:rsidRPr="00C25A97" w:rsidRDefault="000C2A1A" w:rsidP="00E10B03">
            <w:pPr>
              <w:widowControl/>
              <w:jc w:val="center"/>
              <w:rPr>
                <w:rFonts w:ascii="Times New Roman" w:hAnsi="Times New Roman" w:cs="Times New Roman"/>
                <w:color w:val="000000"/>
                <w:kern w:val="0"/>
                <w:sz w:val="20"/>
                <w:szCs w:val="20"/>
              </w:rPr>
            </w:pPr>
            <w:r w:rsidRPr="00C25A97">
              <w:rPr>
                <w:rFonts w:ascii="Times New Roman" w:hAnsi="Times New Roman" w:cs="Times New Roman"/>
                <w:color w:val="000000"/>
                <w:kern w:val="0"/>
                <w:sz w:val="20"/>
                <w:szCs w:val="20"/>
              </w:rPr>
              <w:t>15.4</w:t>
            </w:r>
          </w:p>
        </w:tc>
        <w:tc>
          <w:tcPr>
            <w:tcW w:w="1604" w:type="dxa"/>
            <w:tcBorders>
              <w:top w:val="nil"/>
              <w:left w:val="nil"/>
              <w:bottom w:val="single" w:sz="4" w:space="0" w:color="auto"/>
              <w:right w:val="single" w:sz="4" w:space="0" w:color="auto"/>
            </w:tcBorders>
            <w:shd w:val="clear" w:color="auto" w:fill="auto"/>
            <w:noWrap/>
            <w:vAlign w:val="center"/>
            <w:hideMark/>
          </w:tcPr>
          <w:p w:rsidR="000C2A1A" w:rsidRPr="00C25A97" w:rsidRDefault="000C2A1A" w:rsidP="00E10B03">
            <w:pPr>
              <w:widowControl/>
              <w:jc w:val="center"/>
              <w:rPr>
                <w:rFonts w:ascii="Times New Roman" w:hAnsi="Times New Roman" w:cs="Times New Roman"/>
                <w:color w:val="000000"/>
                <w:kern w:val="0"/>
                <w:sz w:val="20"/>
                <w:szCs w:val="20"/>
              </w:rPr>
            </w:pPr>
            <w:r w:rsidRPr="00C25A97">
              <w:rPr>
                <w:rFonts w:ascii="Times New Roman" w:hAnsi="Times New Roman" w:cs="Times New Roman"/>
                <w:color w:val="000000"/>
                <w:kern w:val="0"/>
                <w:sz w:val="20"/>
                <w:szCs w:val="20"/>
              </w:rPr>
              <w:t>7.5</w:t>
            </w:r>
          </w:p>
        </w:tc>
        <w:tc>
          <w:tcPr>
            <w:tcW w:w="1604" w:type="dxa"/>
            <w:tcBorders>
              <w:top w:val="nil"/>
              <w:left w:val="nil"/>
              <w:bottom w:val="single" w:sz="4" w:space="0" w:color="auto"/>
              <w:right w:val="single" w:sz="4" w:space="0" w:color="auto"/>
            </w:tcBorders>
            <w:vAlign w:val="center"/>
          </w:tcPr>
          <w:p w:rsidR="000C2A1A" w:rsidRPr="00C25A97" w:rsidRDefault="000C2A1A" w:rsidP="00E10B03">
            <w:pPr>
              <w:widowControl/>
              <w:jc w:val="center"/>
              <w:rPr>
                <w:rFonts w:ascii="Times New Roman" w:hAnsi="Times New Roman" w:cs="Times New Roman"/>
                <w:color w:val="000000"/>
                <w:kern w:val="0"/>
                <w:sz w:val="20"/>
                <w:szCs w:val="20"/>
              </w:rPr>
            </w:pPr>
            <w:r w:rsidRPr="00C25A97">
              <w:rPr>
                <w:rFonts w:ascii="Times New Roman" w:hAnsi="Times New Roman" w:cs="Times New Roman"/>
                <w:color w:val="000000"/>
                <w:kern w:val="0"/>
                <w:sz w:val="20"/>
                <w:szCs w:val="20"/>
              </w:rPr>
              <w:t>2.94</w:t>
            </w:r>
          </w:p>
        </w:tc>
      </w:tr>
    </w:tbl>
    <w:p w:rsidR="006668B2" w:rsidRPr="00C25A97" w:rsidRDefault="003F46BF" w:rsidP="00E24D5A">
      <w:pPr>
        <w:spacing w:line="600" w:lineRule="exact"/>
        <w:ind w:firstLineChars="196" w:firstLine="584"/>
        <w:rPr>
          <w:rFonts w:ascii="Times New Roman" w:hAnsi="Times New Roman" w:cs="Times New Roman"/>
          <w:color w:val="000000" w:themeColor="text1"/>
          <w:szCs w:val="32"/>
        </w:rPr>
      </w:pPr>
      <w:r w:rsidRPr="00C25A97">
        <w:rPr>
          <w:rFonts w:ascii="Times New Roman" w:hAnsi="Times New Roman" w:cs="Times New Roman"/>
          <w:b/>
          <w:color w:val="000000" w:themeColor="text1"/>
          <w:szCs w:val="32"/>
        </w:rPr>
        <w:t>6</w:t>
      </w:r>
      <w:r w:rsidR="007A0304" w:rsidRPr="00C25A97">
        <w:rPr>
          <w:rFonts w:ascii="Times New Roman" w:hAnsi="Times New Roman" w:cs="Times New Roman"/>
          <w:b/>
          <w:color w:val="000000" w:themeColor="text1"/>
          <w:szCs w:val="32"/>
        </w:rPr>
        <w:t>.</w:t>
      </w:r>
      <w:r w:rsidR="007A0304" w:rsidRPr="00C25A97">
        <w:rPr>
          <w:rFonts w:ascii="Times New Roman" w:hAnsi="Times New Roman" w:cs="Times New Roman"/>
          <w:b/>
          <w:color w:val="000000" w:themeColor="text1"/>
          <w:szCs w:val="32"/>
        </w:rPr>
        <w:t>内部控制建设管理情况。</w:t>
      </w:r>
      <w:r w:rsidR="007323E6" w:rsidRPr="00C25A97">
        <w:rPr>
          <w:rFonts w:ascii="Times New Roman" w:hAnsi="Times New Roman" w:cs="Times New Roman"/>
          <w:color w:val="000000" w:themeColor="text1"/>
          <w:szCs w:val="32"/>
        </w:rPr>
        <w:t>2017</w:t>
      </w:r>
      <w:r w:rsidR="007323E6" w:rsidRPr="00C25A97">
        <w:rPr>
          <w:rFonts w:ascii="Times New Roman" w:hAnsi="Times New Roman" w:cs="Times New Roman"/>
          <w:color w:val="000000" w:themeColor="text1"/>
          <w:szCs w:val="32"/>
        </w:rPr>
        <w:t>年，区委组织部深入</w:t>
      </w:r>
      <w:r w:rsidR="007A0304" w:rsidRPr="00C25A97">
        <w:rPr>
          <w:rFonts w:ascii="Times New Roman" w:hAnsi="Times New Roman" w:cs="Times New Roman"/>
          <w:color w:val="000000" w:themeColor="text1"/>
          <w:szCs w:val="32"/>
        </w:rPr>
        <w:t>开展内部控制规范工作，提高内部管理水平，根据《呈贡区行政事业单</w:t>
      </w:r>
      <w:r w:rsidR="00E24D5A" w:rsidRPr="00C25A97">
        <w:rPr>
          <w:rFonts w:ascii="Times New Roman" w:hAnsi="Times New Roman" w:cs="Times New Roman"/>
          <w:color w:val="000000" w:themeColor="text1"/>
          <w:szCs w:val="32"/>
        </w:rPr>
        <w:t>位内部控制规范实施工作方案》的要求，结合工作实际，成立了</w:t>
      </w:r>
      <w:r w:rsidR="007A0304" w:rsidRPr="00C25A97">
        <w:rPr>
          <w:rFonts w:ascii="Times New Roman" w:hAnsi="Times New Roman" w:cs="Times New Roman"/>
          <w:color w:val="000000" w:themeColor="text1"/>
          <w:szCs w:val="32"/>
        </w:rPr>
        <w:t>内部控制规范领导小组，负责内部控制规范有关工作的日常工作，并通过制定制度、实施措施和执行程序，对经济活动的风险进行防范和管控。</w:t>
      </w:r>
    </w:p>
    <w:p w:rsidR="00012050" w:rsidRPr="00C25A97" w:rsidRDefault="00DD35A4" w:rsidP="00012050">
      <w:pPr>
        <w:spacing w:line="600" w:lineRule="exact"/>
        <w:ind w:firstLine="640"/>
        <w:rPr>
          <w:rFonts w:ascii="Times New Roman" w:eastAsia="楷体_GB2312" w:hAnsi="Times New Roman" w:cs="Times New Roman"/>
          <w:color w:val="000000" w:themeColor="text1"/>
          <w:szCs w:val="32"/>
        </w:rPr>
      </w:pPr>
      <w:r w:rsidRPr="00C25A97">
        <w:rPr>
          <w:rFonts w:ascii="Times New Roman" w:eastAsia="楷体_GB2312" w:hAnsi="Times New Roman" w:cs="Times New Roman"/>
          <w:color w:val="000000" w:themeColor="text1"/>
          <w:szCs w:val="32"/>
        </w:rPr>
        <w:t>（五）</w:t>
      </w:r>
      <w:r w:rsidR="00F84EB6" w:rsidRPr="00C25A97">
        <w:rPr>
          <w:rFonts w:ascii="Times New Roman" w:eastAsia="楷体_GB2312" w:hAnsi="Times New Roman" w:cs="Times New Roman"/>
          <w:color w:val="000000" w:themeColor="text1"/>
          <w:szCs w:val="32"/>
        </w:rPr>
        <w:t>整体支出及项目实施</w:t>
      </w:r>
    </w:p>
    <w:p w:rsidR="00012050" w:rsidRPr="00C25A97" w:rsidRDefault="00D6006E" w:rsidP="00012050">
      <w:pPr>
        <w:spacing w:line="600" w:lineRule="exact"/>
        <w:ind w:firstLine="640"/>
        <w:rPr>
          <w:rFonts w:ascii="Times New Roman" w:eastAsia="楷体_GB2312" w:hAnsi="Times New Roman" w:cs="Times New Roman"/>
          <w:color w:val="000000" w:themeColor="text1"/>
          <w:szCs w:val="32"/>
        </w:rPr>
      </w:pPr>
      <w:r w:rsidRPr="00C25A97">
        <w:rPr>
          <w:rFonts w:ascii="Times New Roman" w:hAnsi="Times New Roman" w:cs="Times New Roman"/>
          <w:b/>
          <w:color w:val="000000" w:themeColor="text1"/>
          <w:szCs w:val="32"/>
        </w:rPr>
        <w:t>1.</w:t>
      </w:r>
      <w:r w:rsidRPr="00C25A97">
        <w:rPr>
          <w:rFonts w:ascii="Times New Roman" w:hAnsi="Times New Roman" w:cs="Times New Roman"/>
          <w:b/>
          <w:color w:val="000000" w:themeColor="text1"/>
          <w:szCs w:val="32"/>
        </w:rPr>
        <w:t>部门整体支出情况</w:t>
      </w:r>
    </w:p>
    <w:p w:rsidR="001639C9" w:rsidRPr="00C25A97" w:rsidRDefault="001A6058" w:rsidP="00012050">
      <w:pPr>
        <w:spacing w:line="600" w:lineRule="exact"/>
        <w:ind w:firstLine="640"/>
        <w:rPr>
          <w:rFonts w:ascii="Times New Roman" w:eastAsia="楷体_GB2312" w:hAnsi="Times New Roman" w:cs="Times New Roman"/>
          <w:color w:val="000000" w:themeColor="text1"/>
          <w:szCs w:val="32"/>
        </w:rPr>
      </w:pPr>
      <w:r w:rsidRPr="00C25A97">
        <w:rPr>
          <w:rFonts w:ascii="Times New Roman" w:hAnsi="Times New Roman" w:cs="Times New Roman"/>
          <w:b/>
          <w:szCs w:val="32"/>
        </w:rPr>
        <w:t>2.</w:t>
      </w:r>
      <w:r w:rsidR="001639C9" w:rsidRPr="00C25A97">
        <w:rPr>
          <w:rFonts w:ascii="Times New Roman" w:hAnsi="Times New Roman" w:cs="Times New Roman"/>
          <w:b/>
          <w:szCs w:val="32"/>
        </w:rPr>
        <w:t>收入支出结构分析</w:t>
      </w:r>
    </w:p>
    <w:p w:rsidR="001639C9" w:rsidRPr="00C25A97" w:rsidRDefault="001639C9" w:rsidP="00E24D5A">
      <w:pPr>
        <w:snapToGrid w:val="0"/>
        <w:spacing w:line="600" w:lineRule="exact"/>
        <w:ind w:firstLineChars="200" w:firstLine="593"/>
        <w:rPr>
          <w:rFonts w:ascii="Times New Roman" w:hAnsi="Times New Roman" w:cs="Times New Roman"/>
          <w:szCs w:val="32"/>
        </w:rPr>
      </w:pPr>
      <w:r w:rsidRPr="00C25A97">
        <w:rPr>
          <w:rFonts w:ascii="Times New Roman" w:hAnsi="Times New Roman" w:cs="Times New Roman"/>
          <w:szCs w:val="32"/>
        </w:rPr>
        <w:t>2017</w:t>
      </w:r>
      <w:r w:rsidRPr="00C25A97">
        <w:rPr>
          <w:rFonts w:ascii="Times New Roman" w:hAnsi="Times New Roman" w:cs="Times New Roman"/>
          <w:szCs w:val="32"/>
        </w:rPr>
        <w:t>年财政拨款支出</w:t>
      </w:r>
      <w:r w:rsidRPr="00C25A97">
        <w:rPr>
          <w:rFonts w:ascii="Times New Roman" w:hAnsi="Times New Roman" w:cs="Times New Roman"/>
          <w:szCs w:val="32"/>
        </w:rPr>
        <w:t>13,469,594.00</w:t>
      </w:r>
      <w:r w:rsidRPr="00C25A97">
        <w:rPr>
          <w:rFonts w:ascii="Times New Roman" w:hAnsi="Times New Roman" w:cs="Times New Roman"/>
          <w:szCs w:val="32"/>
        </w:rPr>
        <w:t>元，占总支出</w:t>
      </w:r>
      <w:r w:rsidRPr="00C25A97">
        <w:rPr>
          <w:rFonts w:ascii="Times New Roman" w:hAnsi="Times New Roman" w:cs="Times New Roman"/>
          <w:szCs w:val="32"/>
        </w:rPr>
        <w:t>98.99%</w:t>
      </w:r>
      <w:r w:rsidRPr="00C25A97">
        <w:rPr>
          <w:rFonts w:ascii="Times New Roman" w:hAnsi="Times New Roman" w:cs="Times New Roman"/>
          <w:szCs w:val="32"/>
        </w:rPr>
        <w:t>，使用以前年度结转结余资金支出</w:t>
      </w:r>
      <w:r w:rsidRPr="00C25A97">
        <w:rPr>
          <w:rFonts w:ascii="Times New Roman" w:hAnsi="Times New Roman" w:cs="Times New Roman"/>
          <w:szCs w:val="32"/>
        </w:rPr>
        <w:t>137,373.33</w:t>
      </w:r>
      <w:r w:rsidRPr="00C25A97">
        <w:rPr>
          <w:rFonts w:ascii="Times New Roman" w:hAnsi="Times New Roman" w:cs="Times New Roman"/>
          <w:szCs w:val="32"/>
        </w:rPr>
        <w:t>元，占总支出</w:t>
      </w:r>
      <w:r w:rsidRPr="00C25A97">
        <w:rPr>
          <w:rFonts w:ascii="Times New Roman" w:hAnsi="Times New Roman" w:cs="Times New Roman"/>
          <w:szCs w:val="32"/>
        </w:rPr>
        <w:t>1.01%</w:t>
      </w:r>
      <w:r w:rsidRPr="00C25A97">
        <w:rPr>
          <w:rFonts w:ascii="Times New Roman" w:hAnsi="Times New Roman" w:cs="Times New Roman"/>
          <w:szCs w:val="32"/>
        </w:rPr>
        <w:t>。</w:t>
      </w:r>
      <w:r w:rsidR="001A6058" w:rsidRPr="00C25A97">
        <w:rPr>
          <w:rFonts w:ascii="Times New Roman" w:hAnsi="Times New Roman" w:cs="Times New Roman"/>
          <w:szCs w:val="32"/>
        </w:rPr>
        <w:t>资金</w:t>
      </w:r>
      <w:r w:rsidRPr="00C25A97">
        <w:rPr>
          <w:rFonts w:ascii="Times New Roman" w:hAnsi="Times New Roman" w:cs="Times New Roman"/>
          <w:szCs w:val="32"/>
        </w:rPr>
        <w:t>分布情况</w:t>
      </w:r>
      <w:r w:rsidR="001A6058" w:rsidRPr="00C25A97">
        <w:rPr>
          <w:rFonts w:ascii="Times New Roman" w:hAnsi="Times New Roman" w:cs="Times New Roman"/>
          <w:szCs w:val="32"/>
        </w:rPr>
        <w:t>如下</w:t>
      </w:r>
      <w:r w:rsidRPr="00C25A97">
        <w:rPr>
          <w:rFonts w:ascii="Times New Roman" w:hAnsi="Times New Roman" w:cs="Times New Roman"/>
          <w:szCs w:val="32"/>
        </w:rPr>
        <w:t>：</w:t>
      </w:r>
      <w:r w:rsidRPr="00C25A97">
        <w:rPr>
          <w:rFonts w:ascii="Times New Roman" w:hAnsi="Times New Roman" w:cs="Times New Roman"/>
          <w:szCs w:val="32"/>
        </w:rPr>
        <w:t xml:space="preserve"> </w:t>
      </w:r>
    </w:p>
    <w:p w:rsidR="00071CA5" w:rsidRPr="00C25A97" w:rsidRDefault="00071CA5" w:rsidP="00E24D5A">
      <w:pPr>
        <w:snapToGrid w:val="0"/>
        <w:spacing w:line="600" w:lineRule="exact"/>
        <w:ind w:firstLineChars="200" w:firstLine="593"/>
        <w:rPr>
          <w:rFonts w:ascii="Times New Roman" w:hAnsi="Times New Roman" w:cs="Times New Roman"/>
          <w:szCs w:val="32"/>
        </w:rPr>
      </w:pPr>
      <w:r w:rsidRPr="00C25A97">
        <w:rPr>
          <w:rFonts w:ascii="Times New Roman" w:hAnsi="Times New Roman" w:cs="Times New Roman"/>
          <w:szCs w:val="32"/>
        </w:rPr>
        <w:lastRenderedPageBreak/>
        <w:t>201</w:t>
      </w:r>
      <w:r w:rsidRPr="00C25A97">
        <w:rPr>
          <w:rFonts w:ascii="Times New Roman" w:hAnsi="Times New Roman" w:cs="Times New Roman"/>
          <w:szCs w:val="32"/>
        </w:rPr>
        <w:t>类</w:t>
      </w:r>
      <w:r w:rsidRPr="00C25A97">
        <w:rPr>
          <w:rFonts w:ascii="Times New Roman" w:hAnsi="Times New Roman" w:cs="Times New Roman"/>
          <w:szCs w:val="32"/>
        </w:rPr>
        <w:t>32</w:t>
      </w:r>
      <w:r w:rsidRPr="00C25A97">
        <w:rPr>
          <w:rFonts w:ascii="Times New Roman" w:hAnsi="Times New Roman" w:cs="Times New Roman"/>
          <w:szCs w:val="32"/>
        </w:rPr>
        <w:t>款</w:t>
      </w:r>
      <w:r w:rsidRPr="00C25A97">
        <w:rPr>
          <w:rFonts w:ascii="Times New Roman" w:hAnsi="Times New Roman" w:cs="Times New Roman"/>
          <w:szCs w:val="32"/>
        </w:rPr>
        <w:t>01</w:t>
      </w:r>
      <w:r w:rsidRPr="00C25A97">
        <w:rPr>
          <w:rFonts w:ascii="Times New Roman" w:hAnsi="Times New Roman" w:cs="Times New Roman"/>
          <w:szCs w:val="32"/>
        </w:rPr>
        <w:t>项</w:t>
      </w:r>
      <w:r w:rsidRPr="00C25A97">
        <w:rPr>
          <w:rFonts w:ascii="Times New Roman" w:hAnsi="Times New Roman" w:cs="Times New Roman"/>
          <w:szCs w:val="32"/>
        </w:rPr>
        <w:t xml:space="preserve">  </w:t>
      </w:r>
      <w:r w:rsidRPr="00C25A97">
        <w:rPr>
          <w:rFonts w:ascii="Times New Roman" w:hAnsi="Times New Roman" w:cs="Times New Roman"/>
          <w:szCs w:val="32"/>
        </w:rPr>
        <w:t>行政运行支出</w:t>
      </w:r>
      <w:r w:rsidRPr="00C25A97">
        <w:rPr>
          <w:rFonts w:ascii="Times New Roman" w:hAnsi="Times New Roman" w:cs="Times New Roman"/>
          <w:szCs w:val="32"/>
        </w:rPr>
        <w:t>4,075,172.07</w:t>
      </w:r>
      <w:r w:rsidRPr="00C25A97">
        <w:rPr>
          <w:rFonts w:ascii="Times New Roman" w:hAnsi="Times New Roman" w:cs="Times New Roman"/>
          <w:szCs w:val="32"/>
        </w:rPr>
        <w:t>元，占总支出</w:t>
      </w:r>
      <w:r w:rsidRPr="00C25A97">
        <w:rPr>
          <w:rFonts w:ascii="Times New Roman" w:hAnsi="Times New Roman" w:cs="Times New Roman"/>
          <w:szCs w:val="32"/>
        </w:rPr>
        <w:t>22.32%</w:t>
      </w:r>
      <w:r w:rsidRPr="00C25A97">
        <w:rPr>
          <w:rFonts w:ascii="Times New Roman" w:hAnsi="Times New Roman" w:cs="Times New Roman"/>
          <w:szCs w:val="32"/>
        </w:rPr>
        <w:t>；</w:t>
      </w:r>
      <w:r w:rsidRPr="00C25A97">
        <w:rPr>
          <w:rFonts w:ascii="Times New Roman" w:hAnsi="Times New Roman" w:cs="Times New Roman"/>
          <w:szCs w:val="32"/>
        </w:rPr>
        <w:t>201</w:t>
      </w:r>
      <w:r w:rsidRPr="00C25A97">
        <w:rPr>
          <w:rFonts w:ascii="Times New Roman" w:hAnsi="Times New Roman" w:cs="Times New Roman"/>
          <w:szCs w:val="32"/>
        </w:rPr>
        <w:t>类</w:t>
      </w:r>
      <w:r w:rsidRPr="00C25A97">
        <w:rPr>
          <w:rFonts w:ascii="Times New Roman" w:hAnsi="Times New Roman" w:cs="Times New Roman"/>
          <w:szCs w:val="32"/>
        </w:rPr>
        <w:t>32</w:t>
      </w:r>
      <w:r w:rsidRPr="00C25A97">
        <w:rPr>
          <w:rFonts w:ascii="Times New Roman" w:hAnsi="Times New Roman" w:cs="Times New Roman"/>
          <w:szCs w:val="32"/>
        </w:rPr>
        <w:t>款</w:t>
      </w:r>
      <w:r w:rsidRPr="00C25A97">
        <w:rPr>
          <w:rFonts w:ascii="Times New Roman" w:hAnsi="Times New Roman" w:cs="Times New Roman"/>
          <w:szCs w:val="32"/>
        </w:rPr>
        <w:t>99</w:t>
      </w:r>
      <w:r w:rsidRPr="00C25A97">
        <w:rPr>
          <w:rFonts w:ascii="Times New Roman" w:hAnsi="Times New Roman" w:cs="Times New Roman"/>
          <w:szCs w:val="32"/>
        </w:rPr>
        <w:t>项</w:t>
      </w:r>
      <w:r w:rsidRPr="00C25A97">
        <w:rPr>
          <w:rFonts w:ascii="Times New Roman" w:hAnsi="Times New Roman" w:cs="Times New Roman"/>
          <w:szCs w:val="32"/>
        </w:rPr>
        <w:t xml:space="preserve">  </w:t>
      </w:r>
      <w:r w:rsidRPr="00C25A97">
        <w:rPr>
          <w:rFonts w:ascii="Times New Roman" w:hAnsi="Times New Roman" w:cs="Times New Roman"/>
          <w:szCs w:val="32"/>
        </w:rPr>
        <w:t>其他组织事务支出</w:t>
      </w:r>
      <w:r w:rsidRPr="00C25A97">
        <w:rPr>
          <w:rFonts w:ascii="Times New Roman" w:hAnsi="Times New Roman" w:cs="Times New Roman"/>
          <w:szCs w:val="32"/>
        </w:rPr>
        <w:t>13,606,967.33</w:t>
      </w:r>
      <w:r w:rsidRPr="00C25A97">
        <w:rPr>
          <w:rFonts w:ascii="Times New Roman" w:hAnsi="Times New Roman" w:cs="Times New Roman"/>
          <w:szCs w:val="32"/>
        </w:rPr>
        <w:t>元，占总支出</w:t>
      </w:r>
      <w:r w:rsidRPr="00C25A97">
        <w:rPr>
          <w:rFonts w:ascii="Times New Roman" w:hAnsi="Times New Roman" w:cs="Times New Roman"/>
          <w:szCs w:val="32"/>
        </w:rPr>
        <w:t>74.25%</w:t>
      </w:r>
      <w:r w:rsidRPr="00C25A97">
        <w:rPr>
          <w:rFonts w:ascii="Times New Roman" w:hAnsi="Times New Roman" w:cs="Times New Roman"/>
          <w:szCs w:val="32"/>
        </w:rPr>
        <w:t>；</w:t>
      </w:r>
      <w:r w:rsidRPr="00C25A97">
        <w:rPr>
          <w:rFonts w:ascii="Times New Roman" w:hAnsi="Times New Roman" w:cs="Times New Roman"/>
          <w:szCs w:val="32"/>
        </w:rPr>
        <w:t>205</w:t>
      </w:r>
      <w:r w:rsidRPr="00C25A97">
        <w:rPr>
          <w:rFonts w:ascii="Times New Roman" w:hAnsi="Times New Roman" w:cs="Times New Roman"/>
          <w:szCs w:val="32"/>
        </w:rPr>
        <w:t>类</w:t>
      </w:r>
      <w:r w:rsidRPr="00C25A97">
        <w:rPr>
          <w:rFonts w:ascii="Times New Roman" w:hAnsi="Times New Roman" w:cs="Times New Roman"/>
          <w:szCs w:val="32"/>
        </w:rPr>
        <w:t>08</w:t>
      </w:r>
      <w:r w:rsidRPr="00C25A97">
        <w:rPr>
          <w:rFonts w:ascii="Times New Roman" w:hAnsi="Times New Roman" w:cs="Times New Roman"/>
          <w:szCs w:val="32"/>
        </w:rPr>
        <w:t>款</w:t>
      </w:r>
      <w:r w:rsidRPr="00C25A97">
        <w:rPr>
          <w:rFonts w:ascii="Times New Roman" w:hAnsi="Times New Roman" w:cs="Times New Roman"/>
          <w:szCs w:val="32"/>
        </w:rPr>
        <w:t>03</w:t>
      </w:r>
      <w:r w:rsidRPr="00C25A97">
        <w:rPr>
          <w:rFonts w:ascii="Times New Roman" w:hAnsi="Times New Roman" w:cs="Times New Roman"/>
          <w:szCs w:val="32"/>
        </w:rPr>
        <w:t>项</w:t>
      </w:r>
      <w:r w:rsidRPr="00C25A97">
        <w:rPr>
          <w:rFonts w:ascii="Times New Roman" w:hAnsi="Times New Roman" w:cs="Times New Roman"/>
          <w:szCs w:val="32"/>
        </w:rPr>
        <w:t xml:space="preserve">  </w:t>
      </w:r>
      <w:r w:rsidRPr="00C25A97">
        <w:rPr>
          <w:rFonts w:ascii="Times New Roman" w:hAnsi="Times New Roman" w:cs="Times New Roman"/>
          <w:szCs w:val="32"/>
        </w:rPr>
        <w:t>培训支出</w:t>
      </w:r>
      <w:r w:rsidRPr="00C25A97">
        <w:rPr>
          <w:rFonts w:ascii="Times New Roman" w:hAnsi="Times New Roman" w:cs="Times New Roman"/>
          <w:szCs w:val="32"/>
        </w:rPr>
        <w:t>6,600.00</w:t>
      </w:r>
      <w:r w:rsidRPr="00C25A97">
        <w:rPr>
          <w:rFonts w:ascii="Times New Roman" w:hAnsi="Times New Roman" w:cs="Times New Roman"/>
          <w:szCs w:val="32"/>
        </w:rPr>
        <w:t>元，占总支出</w:t>
      </w:r>
      <w:r w:rsidRPr="00C25A97">
        <w:rPr>
          <w:rFonts w:ascii="Times New Roman" w:hAnsi="Times New Roman" w:cs="Times New Roman"/>
          <w:szCs w:val="32"/>
        </w:rPr>
        <w:t>0.04%</w:t>
      </w:r>
      <w:r w:rsidRPr="00C25A97">
        <w:rPr>
          <w:rFonts w:ascii="Times New Roman" w:hAnsi="Times New Roman" w:cs="Times New Roman"/>
          <w:szCs w:val="32"/>
        </w:rPr>
        <w:t>；</w:t>
      </w:r>
      <w:r w:rsidRPr="00C25A97">
        <w:rPr>
          <w:rFonts w:ascii="Times New Roman" w:hAnsi="Times New Roman" w:cs="Times New Roman"/>
          <w:szCs w:val="32"/>
        </w:rPr>
        <w:t>206</w:t>
      </w:r>
      <w:r w:rsidRPr="00C25A97">
        <w:rPr>
          <w:rFonts w:ascii="Times New Roman" w:hAnsi="Times New Roman" w:cs="Times New Roman"/>
          <w:szCs w:val="32"/>
        </w:rPr>
        <w:t>类</w:t>
      </w:r>
      <w:r w:rsidRPr="00C25A97">
        <w:rPr>
          <w:rFonts w:ascii="Times New Roman" w:hAnsi="Times New Roman" w:cs="Times New Roman"/>
          <w:szCs w:val="32"/>
        </w:rPr>
        <w:t>04</w:t>
      </w:r>
      <w:r w:rsidRPr="00C25A97">
        <w:rPr>
          <w:rFonts w:ascii="Times New Roman" w:hAnsi="Times New Roman" w:cs="Times New Roman"/>
          <w:szCs w:val="32"/>
        </w:rPr>
        <w:t>款</w:t>
      </w:r>
      <w:r w:rsidRPr="00C25A97">
        <w:rPr>
          <w:rFonts w:ascii="Times New Roman" w:hAnsi="Times New Roman" w:cs="Times New Roman"/>
          <w:szCs w:val="32"/>
        </w:rPr>
        <w:t>02</w:t>
      </w:r>
      <w:r w:rsidRPr="00C25A97">
        <w:rPr>
          <w:rFonts w:ascii="Times New Roman" w:hAnsi="Times New Roman" w:cs="Times New Roman"/>
          <w:szCs w:val="32"/>
        </w:rPr>
        <w:t>项</w:t>
      </w:r>
      <w:r w:rsidRPr="00C25A97">
        <w:rPr>
          <w:rFonts w:ascii="Times New Roman" w:hAnsi="Times New Roman" w:cs="Times New Roman"/>
          <w:szCs w:val="32"/>
        </w:rPr>
        <w:t xml:space="preserve">  </w:t>
      </w:r>
      <w:r w:rsidRPr="00C25A97">
        <w:rPr>
          <w:rFonts w:ascii="Times New Roman" w:hAnsi="Times New Roman" w:cs="Times New Roman"/>
          <w:szCs w:val="32"/>
        </w:rPr>
        <w:t>应用技术研究与开发</w:t>
      </w:r>
      <w:r w:rsidRPr="00C25A97">
        <w:rPr>
          <w:rFonts w:ascii="Times New Roman" w:hAnsi="Times New Roman" w:cs="Times New Roman"/>
          <w:szCs w:val="32"/>
        </w:rPr>
        <w:t>50,000.00</w:t>
      </w:r>
      <w:r w:rsidRPr="00C25A97">
        <w:rPr>
          <w:rFonts w:ascii="Times New Roman" w:hAnsi="Times New Roman" w:cs="Times New Roman"/>
          <w:szCs w:val="32"/>
        </w:rPr>
        <w:t>元，占总支出</w:t>
      </w:r>
      <w:r w:rsidRPr="00C25A97">
        <w:rPr>
          <w:rFonts w:ascii="Times New Roman" w:hAnsi="Times New Roman" w:cs="Times New Roman"/>
          <w:szCs w:val="32"/>
        </w:rPr>
        <w:t>0.28%</w:t>
      </w:r>
      <w:r w:rsidRPr="00C25A97">
        <w:rPr>
          <w:rFonts w:ascii="Times New Roman" w:hAnsi="Times New Roman" w:cs="Times New Roman"/>
          <w:szCs w:val="32"/>
        </w:rPr>
        <w:t>；</w:t>
      </w:r>
      <w:r w:rsidRPr="00C25A97">
        <w:rPr>
          <w:rFonts w:ascii="Times New Roman" w:hAnsi="Times New Roman" w:cs="Times New Roman"/>
          <w:szCs w:val="32"/>
        </w:rPr>
        <w:t>208</w:t>
      </w:r>
      <w:r w:rsidRPr="00C25A97">
        <w:rPr>
          <w:rFonts w:ascii="Times New Roman" w:hAnsi="Times New Roman" w:cs="Times New Roman"/>
          <w:szCs w:val="32"/>
        </w:rPr>
        <w:t>类</w:t>
      </w:r>
      <w:r w:rsidRPr="00C25A97">
        <w:rPr>
          <w:rFonts w:ascii="Times New Roman" w:hAnsi="Times New Roman" w:cs="Times New Roman"/>
          <w:szCs w:val="32"/>
        </w:rPr>
        <w:t>05</w:t>
      </w:r>
      <w:r w:rsidRPr="00C25A97">
        <w:rPr>
          <w:rFonts w:ascii="Times New Roman" w:hAnsi="Times New Roman" w:cs="Times New Roman"/>
          <w:szCs w:val="32"/>
        </w:rPr>
        <w:t>款</w:t>
      </w:r>
      <w:r w:rsidRPr="00C25A97">
        <w:rPr>
          <w:rFonts w:ascii="Times New Roman" w:hAnsi="Times New Roman" w:cs="Times New Roman"/>
          <w:szCs w:val="32"/>
        </w:rPr>
        <w:t>05</w:t>
      </w:r>
      <w:r w:rsidRPr="00C25A97">
        <w:rPr>
          <w:rFonts w:ascii="Times New Roman" w:hAnsi="Times New Roman" w:cs="Times New Roman"/>
          <w:szCs w:val="32"/>
        </w:rPr>
        <w:t>项</w:t>
      </w:r>
      <w:r w:rsidRPr="00C25A97">
        <w:rPr>
          <w:rFonts w:ascii="Times New Roman" w:hAnsi="Times New Roman" w:cs="Times New Roman"/>
          <w:szCs w:val="32"/>
        </w:rPr>
        <w:t xml:space="preserve">  </w:t>
      </w:r>
      <w:r w:rsidRPr="00C25A97">
        <w:rPr>
          <w:rFonts w:ascii="Times New Roman" w:hAnsi="Times New Roman" w:cs="Times New Roman"/>
          <w:szCs w:val="32"/>
        </w:rPr>
        <w:t>机关事业单位基本养老保险缴费支出</w:t>
      </w:r>
      <w:r w:rsidRPr="00C25A97">
        <w:rPr>
          <w:rFonts w:ascii="Times New Roman" w:hAnsi="Times New Roman" w:cs="Times New Roman"/>
          <w:szCs w:val="32"/>
        </w:rPr>
        <w:t>288,158.00</w:t>
      </w:r>
      <w:r w:rsidRPr="00C25A97">
        <w:rPr>
          <w:rFonts w:ascii="Times New Roman" w:hAnsi="Times New Roman" w:cs="Times New Roman"/>
          <w:szCs w:val="32"/>
        </w:rPr>
        <w:t>元，占总支出</w:t>
      </w:r>
      <w:r w:rsidRPr="00C25A97">
        <w:rPr>
          <w:rFonts w:ascii="Times New Roman" w:hAnsi="Times New Roman" w:cs="Times New Roman"/>
          <w:szCs w:val="32"/>
        </w:rPr>
        <w:t>1.58%</w:t>
      </w:r>
      <w:r w:rsidRPr="00C25A97">
        <w:rPr>
          <w:rFonts w:ascii="Times New Roman" w:hAnsi="Times New Roman" w:cs="Times New Roman"/>
          <w:szCs w:val="32"/>
        </w:rPr>
        <w:t>；</w:t>
      </w:r>
      <w:r w:rsidRPr="00C25A97">
        <w:rPr>
          <w:rFonts w:ascii="Times New Roman" w:hAnsi="Times New Roman" w:cs="Times New Roman"/>
          <w:szCs w:val="32"/>
        </w:rPr>
        <w:t>221</w:t>
      </w:r>
      <w:r w:rsidRPr="00C25A97">
        <w:rPr>
          <w:rFonts w:ascii="Times New Roman" w:hAnsi="Times New Roman" w:cs="Times New Roman"/>
          <w:szCs w:val="32"/>
        </w:rPr>
        <w:t>类</w:t>
      </w:r>
      <w:r w:rsidRPr="00C25A97">
        <w:rPr>
          <w:rFonts w:ascii="Times New Roman" w:hAnsi="Times New Roman" w:cs="Times New Roman"/>
          <w:szCs w:val="32"/>
        </w:rPr>
        <w:t>02</w:t>
      </w:r>
      <w:r w:rsidRPr="00C25A97">
        <w:rPr>
          <w:rFonts w:ascii="Times New Roman" w:hAnsi="Times New Roman" w:cs="Times New Roman"/>
          <w:szCs w:val="32"/>
        </w:rPr>
        <w:t>款</w:t>
      </w:r>
      <w:r w:rsidRPr="00C25A97">
        <w:rPr>
          <w:rFonts w:ascii="Times New Roman" w:hAnsi="Times New Roman" w:cs="Times New Roman"/>
          <w:szCs w:val="32"/>
        </w:rPr>
        <w:t>01</w:t>
      </w:r>
      <w:r w:rsidRPr="00C25A97">
        <w:rPr>
          <w:rFonts w:ascii="Times New Roman" w:hAnsi="Times New Roman" w:cs="Times New Roman"/>
          <w:szCs w:val="32"/>
        </w:rPr>
        <w:t>项</w:t>
      </w:r>
      <w:r w:rsidRPr="00C25A97">
        <w:rPr>
          <w:rFonts w:ascii="Times New Roman" w:hAnsi="Times New Roman" w:cs="Times New Roman"/>
          <w:szCs w:val="32"/>
        </w:rPr>
        <w:t xml:space="preserve">  </w:t>
      </w:r>
      <w:r w:rsidRPr="00C25A97">
        <w:rPr>
          <w:rFonts w:ascii="Times New Roman" w:hAnsi="Times New Roman" w:cs="Times New Roman"/>
          <w:szCs w:val="32"/>
        </w:rPr>
        <w:t>住房公积金</w:t>
      </w:r>
      <w:r w:rsidRPr="00C25A97">
        <w:rPr>
          <w:rFonts w:ascii="Times New Roman" w:hAnsi="Times New Roman" w:cs="Times New Roman"/>
          <w:szCs w:val="32"/>
        </w:rPr>
        <w:t>282,795.00</w:t>
      </w:r>
      <w:r w:rsidRPr="00C25A97">
        <w:rPr>
          <w:rFonts w:ascii="Times New Roman" w:hAnsi="Times New Roman" w:cs="Times New Roman"/>
          <w:szCs w:val="32"/>
        </w:rPr>
        <w:t>元，占总支出</w:t>
      </w:r>
      <w:r w:rsidRPr="00C25A97">
        <w:rPr>
          <w:rFonts w:ascii="Times New Roman" w:hAnsi="Times New Roman" w:cs="Times New Roman"/>
          <w:szCs w:val="32"/>
        </w:rPr>
        <w:t>1.55%</w:t>
      </w:r>
      <w:r w:rsidRPr="00C25A97">
        <w:rPr>
          <w:rFonts w:ascii="Times New Roman" w:hAnsi="Times New Roman" w:cs="Times New Roman"/>
          <w:szCs w:val="32"/>
        </w:rPr>
        <w:t>。</w:t>
      </w:r>
    </w:p>
    <w:p w:rsidR="00540056" w:rsidRPr="00C25A97" w:rsidRDefault="00540056" w:rsidP="00540056">
      <w:pPr>
        <w:snapToGrid w:val="0"/>
        <w:spacing w:line="520" w:lineRule="exact"/>
        <w:jc w:val="center"/>
        <w:rPr>
          <w:rFonts w:ascii="Times New Roman" w:eastAsia="楷体" w:hAnsi="Times New Roman" w:cs="Times New Roman"/>
          <w:szCs w:val="32"/>
        </w:rPr>
      </w:pPr>
      <w:r w:rsidRPr="00C25A97">
        <w:rPr>
          <w:rFonts w:ascii="Times New Roman" w:eastAsia="楷体" w:hAnsi="Times New Roman" w:cs="Times New Roman"/>
          <w:szCs w:val="32"/>
        </w:rPr>
        <w:t>2017</w:t>
      </w:r>
      <w:r w:rsidRPr="00C25A97">
        <w:rPr>
          <w:rFonts w:ascii="Times New Roman" w:eastAsia="楷体" w:hAnsi="Times New Roman" w:cs="Times New Roman"/>
          <w:szCs w:val="32"/>
        </w:rPr>
        <w:t>年支出分布情况表</w:t>
      </w:r>
    </w:p>
    <w:p w:rsidR="006668B2" w:rsidRPr="00C25A97" w:rsidRDefault="006668B2" w:rsidP="00540056">
      <w:pPr>
        <w:snapToGrid w:val="0"/>
        <w:spacing w:line="520" w:lineRule="exact"/>
        <w:jc w:val="center"/>
        <w:rPr>
          <w:rFonts w:ascii="Times New Roman" w:hAnsi="Times New Roman" w:cs="Times New Roman"/>
          <w:sz w:val="2"/>
          <w:szCs w:val="2"/>
        </w:rPr>
      </w:pPr>
      <w:r w:rsidRPr="00C25A97">
        <w:rPr>
          <w:rFonts w:ascii="Times New Roman" w:hAnsi="Times New Roman" w:cs="Times New Roman"/>
          <w:noProof/>
          <w:sz w:val="2"/>
          <w:szCs w:val="2"/>
        </w:rPr>
        <w:drawing>
          <wp:anchor distT="0" distB="2241" distL="114300" distR="114300" simplePos="0" relativeHeight="251661312" behindDoc="1" locked="0" layoutInCell="1" allowOverlap="1">
            <wp:simplePos x="0" y="0"/>
            <wp:positionH relativeFrom="column">
              <wp:posOffset>-55171</wp:posOffset>
            </wp:positionH>
            <wp:positionV relativeFrom="paragraph">
              <wp:posOffset>85840</wp:posOffset>
            </wp:positionV>
            <wp:extent cx="5384223" cy="3151217"/>
            <wp:effectExtent l="19050" t="0" r="25977" b="0"/>
            <wp:wrapNone/>
            <wp:docPr id="9" name="图表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540056" w:rsidRPr="00C25A97" w:rsidRDefault="00540056" w:rsidP="00540056">
      <w:pPr>
        <w:snapToGrid w:val="0"/>
        <w:spacing w:line="600" w:lineRule="exact"/>
        <w:ind w:firstLineChars="200" w:firstLine="593"/>
        <w:rPr>
          <w:rFonts w:ascii="Times New Roman" w:hAnsi="Times New Roman" w:cs="Times New Roman"/>
          <w:szCs w:val="32"/>
        </w:rPr>
      </w:pPr>
    </w:p>
    <w:p w:rsidR="00540056" w:rsidRPr="00C25A97" w:rsidRDefault="00540056" w:rsidP="00540056">
      <w:pPr>
        <w:snapToGrid w:val="0"/>
        <w:spacing w:line="520" w:lineRule="exact"/>
        <w:ind w:firstLineChars="200" w:firstLine="593"/>
        <w:rPr>
          <w:rFonts w:ascii="Times New Roman" w:hAnsi="Times New Roman" w:cs="Times New Roman"/>
          <w:szCs w:val="32"/>
        </w:rPr>
      </w:pPr>
    </w:p>
    <w:p w:rsidR="00540056" w:rsidRPr="00C25A97" w:rsidRDefault="00540056" w:rsidP="00540056">
      <w:pPr>
        <w:snapToGrid w:val="0"/>
        <w:spacing w:line="520" w:lineRule="exact"/>
        <w:ind w:firstLineChars="200" w:firstLine="593"/>
        <w:rPr>
          <w:rFonts w:ascii="Times New Roman" w:hAnsi="Times New Roman" w:cs="Times New Roman"/>
          <w:szCs w:val="32"/>
        </w:rPr>
      </w:pPr>
    </w:p>
    <w:p w:rsidR="00540056" w:rsidRPr="00C25A97" w:rsidRDefault="00540056" w:rsidP="00540056">
      <w:pPr>
        <w:snapToGrid w:val="0"/>
        <w:spacing w:line="520" w:lineRule="exact"/>
        <w:ind w:firstLineChars="200" w:firstLine="593"/>
        <w:rPr>
          <w:rFonts w:ascii="Times New Roman" w:hAnsi="Times New Roman" w:cs="Times New Roman"/>
          <w:szCs w:val="32"/>
        </w:rPr>
      </w:pPr>
    </w:p>
    <w:p w:rsidR="00540056" w:rsidRPr="00C25A97" w:rsidRDefault="00540056" w:rsidP="00540056">
      <w:pPr>
        <w:snapToGrid w:val="0"/>
        <w:spacing w:line="520" w:lineRule="exact"/>
        <w:ind w:firstLineChars="200" w:firstLine="593"/>
        <w:rPr>
          <w:rFonts w:ascii="Times New Roman" w:hAnsi="Times New Roman" w:cs="Times New Roman"/>
          <w:szCs w:val="32"/>
        </w:rPr>
      </w:pPr>
    </w:p>
    <w:p w:rsidR="00540056" w:rsidRPr="00C25A97" w:rsidRDefault="00540056" w:rsidP="00540056">
      <w:pPr>
        <w:snapToGrid w:val="0"/>
        <w:spacing w:line="520" w:lineRule="exact"/>
        <w:ind w:firstLineChars="200" w:firstLine="593"/>
        <w:rPr>
          <w:rFonts w:ascii="Times New Roman" w:hAnsi="Times New Roman" w:cs="Times New Roman"/>
          <w:szCs w:val="32"/>
        </w:rPr>
      </w:pPr>
    </w:p>
    <w:p w:rsidR="00540056" w:rsidRPr="00C25A97" w:rsidRDefault="00540056" w:rsidP="00540056">
      <w:pPr>
        <w:snapToGrid w:val="0"/>
        <w:spacing w:line="520" w:lineRule="exact"/>
        <w:ind w:firstLineChars="200" w:firstLine="593"/>
        <w:rPr>
          <w:rFonts w:ascii="Times New Roman" w:hAnsi="Times New Roman" w:cs="Times New Roman"/>
          <w:szCs w:val="32"/>
        </w:rPr>
      </w:pPr>
    </w:p>
    <w:p w:rsidR="00540056" w:rsidRPr="00C25A97" w:rsidRDefault="00540056" w:rsidP="00540056">
      <w:pPr>
        <w:snapToGrid w:val="0"/>
        <w:spacing w:line="520" w:lineRule="exact"/>
        <w:ind w:firstLineChars="200" w:firstLine="593"/>
        <w:rPr>
          <w:rFonts w:ascii="Times New Roman" w:hAnsi="Times New Roman" w:cs="Times New Roman"/>
          <w:szCs w:val="32"/>
        </w:rPr>
      </w:pPr>
    </w:p>
    <w:p w:rsidR="00540056" w:rsidRPr="00C25A97" w:rsidRDefault="00540056" w:rsidP="00540056">
      <w:pPr>
        <w:snapToGrid w:val="0"/>
        <w:spacing w:line="600" w:lineRule="exact"/>
        <w:ind w:firstLineChars="200" w:firstLine="593"/>
        <w:rPr>
          <w:rFonts w:ascii="Times New Roman" w:hAnsi="Times New Roman" w:cs="Times New Roman"/>
          <w:szCs w:val="32"/>
        </w:rPr>
      </w:pPr>
    </w:p>
    <w:p w:rsidR="007A0304" w:rsidRPr="00C25A97" w:rsidRDefault="00F63BF9" w:rsidP="008F38C2">
      <w:pPr>
        <w:spacing w:line="600" w:lineRule="exact"/>
        <w:ind w:firstLine="640"/>
        <w:rPr>
          <w:rFonts w:ascii="Times New Roman" w:hAnsi="Times New Roman" w:cs="Times New Roman"/>
          <w:b/>
          <w:color w:val="000000" w:themeColor="text1"/>
          <w:szCs w:val="32"/>
        </w:rPr>
      </w:pPr>
      <w:r w:rsidRPr="00C25A97">
        <w:rPr>
          <w:rFonts w:ascii="Times New Roman" w:hAnsi="Times New Roman" w:cs="Times New Roman"/>
          <w:b/>
          <w:color w:val="000000" w:themeColor="text1"/>
          <w:szCs w:val="32"/>
        </w:rPr>
        <w:t>3</w:t>
      </w:r>
      <w:r w:rsidR="00D6006E" w:rsidRPr="00C25A97">
        <w:rPr>
          <w:rFonts w:ascii="Times New Roman" w:hAnsi="Times New Roman" w:cs="Times New Roman"/>
          <w:b/>
          <w:color w:val="000000" w:themeColor="text1"/>
          <w:szCs w:val="32"/>
        </w:rPr>
        <w:t>.</w:t>
      </w:r>
      <w:r w:rsidR="00DD35A4" w:rsidRPr="00C25A97">
        <w:rPr>
          <w:rFonts w:ascii="Times New Roman" w:hAnsi="Times New Roman" w:cs="Times New Roman"/>
          <w:b/>
          <w:color w:val="000000" w:themeColor="text1"/>
          <w:szCs w:val="32"/>
        </w:rPr>
        <w:t>项目实施情况</w:t>
      </w:r>
    </w:p>
    <w:p w:rsidR="00257C3C" w:rsidRPr="00C25A97" w:rsidRDefault="00B80961" w:rsidP="008F38C2">
      <w:pPr>
        <w:spacing w:line="600" w:lineRule="exact"/>
        <w:ind w:firstLine="640"/>
        <w:rPr>
          <w:rFonts w:ascii="Times New Roman" w:hAnsi="Times New Roman" w:cs="Times New Roman"/>
          <w:color w:val="000000" w:themeColor="text1"/>
          <w:szCs w:val="32"/>
        </w:rPr>
      </w:pPr>
      <w:r w:rsidRPr="00C25A97">
        <w:rPr>
          <w:rFonts w:ascii="Times New Roman" w:hAnsi="Times New Roman" w:cs="Times New Roman"/>
          <w:color w:val="000000" w:themeColor="text1"/>
          <w:szCs w:val="32"/>
        </w:rPr>
        <w:t>2017</w:t>
      </w:r>
      <w:r w:rsidRPr="00C25A97">
        <w:rPr>
          <w:rFonts w:ascii="Times New Roman" w:hAnsi="Times New Roman" w:cs="Times New Roman"/>
          <w:color w:val="000000" w:themeColor="text1"/>
          <w:szCs w:val="32"/>
        </w:rPr>
        <w:t>年，区委组织部项目</w:t>
      </w:r>
      <w:r w:rsidR="00E17ADE" w:rsidRPr="00C25A97">
        <w:rPr>
          <w:rFonts w:ascii="Times New Roman" w:hAnsi="Times New Roman" w:cs="Times New Roman"/>
          <w:color w:val="000000" w:themeColor="text1"/>
          <w:szCs w:val="32"/>
        </w:rPr>
        <w:t>支出</w:t>
      </w:r>
      <w:r w:rsidR="00E17ADE" w:rsidRPr="00C25A97">
        <w:rPr>
          <w:rFonts w:ascii="Times New Roman" w:hAnsi="Times New Roman" w:cs="Times New Roman"/>
          <w:color w:val="000000" w:themeColor="text1"/>
          <w:szCs w:val="32"/>
        </w:rPr>
        <w:t>13,606,967.33</w:t>
      </w:r>
      <w:r w:rsidR="00CA065D" w:rsidRPr="00C25A97">
        <w:rPr>
          <w:rFonts w:ascii="Times New Roman" w:hAnsi="Times New Roman" w:cs="Times New Roman"/>
          <w:color w:val="000000" w:themeColor="text1"/>
          <w:szCs w:val="32"/>
        </w:rPr>
        <w:t>元。其中：</w:t>
      </w:r>
      <w:r w:rsidR="00CA065D" w:rsidRPr="00C25A97">
        <w:rPr>
          <w:rFonts w:ascii="Times New Roman" w:hAnsi="Times New Roman" w:cs="Times New Roman"/>
          <w:color w:val="000000" w:themeColor="text1"/>
          <w:szCs w:val="32"/>
        </w:rPr>
        <w:t>10</w:t>
      </w:r>
      <w:r w:rsidR="00CA065D" w:rsidRPr="00C25A97">
        <w:rPr>
          <w:rFonts w:ascii="Times New Roman" w:hAnsi="Times New Roman" w:cs="Times New Roman"/>
          <w:color w:val="000000" w:themeColor="text1"/>
          <w:szCs w:val="32"/>
        </w:rPr>
        <w:t>万元以下项目</w:t>
      </w:r>
      <w:r w:rsidR="00CA065D" w:rsidRPr="00C25A97">
        <w:rPr>
          <w:rFonts w:ascii="Times New Roman" w:hAnsi="Times New Roman" w:cs="Times New Roman"/>
          <w:color w:val="000000" w:themeColor="text1"/>
          <w:szCs w:val="32"/>
        </w:rPr>
        <w:t>10</w:t>
      </w:r>
      <w:r w:rsidR="00CA065D" w:rsidRPr="00C25A97">
        <w:rPr>
          <w:rFonts w:ascii="Times New Roman" w:hAnsi="Times New Roman" w:cs="Times New Roman"/>
          <w:color w:val="000000" w:themeColor="text1"/>
          <w:szCs w:val="32"/>
        </w:rPr>
        <w:t>个，</w:t>
      </w:r>
      <w:r w:rsidR="00537E4A" w:rsidRPr="00C25A97">
        <w:rPr>
          <w:rFonts w:ascii="Times New Roman" w:hAnsi="Times New Roman" w:cs="Times New Roman"/>
          <w:color w:val="000000" w:themeColor="text1"/>
          <w:szCs w:val="32"/>
        </w:rPr>
        <w:t>共计</w:t>
      </w:r>
      <w:r w:rsidR="00537E4A" w:rsidRPr="00C25A97">
        <w:rPr>
          <w:rFonts w:ascii="Times New Roman" w:hAnsi="Times New Roman" w:cs="Times New Roman"/>
          <w:color w:val="000000" w:themeColor="text1"/>
          <w:szCs w:val="32"/>
        </w:rPr>
        <w:t>503,255.00</w:t>
      </w:r>
      <w:r w:rsidR="00537E4A" w:rsidRPr="00C25A97">
        <w:rPr>
          <w:rFonts w:ascii="Times New Roman" w:hAnsi="Times New Roman" w:cs="Times New Roman"/>
          <w:color w:val="000000" w:themeColor="text1"/>
          <w:szCs w:val="32"/>
        </w:rPr>
        <w:t>元；</w:t>
      </w:r>
      <w:r w:rsidR="0042660F" w:rsidRPr="00C25A97">
        <w:rPr>
          <w:rFonts w:ascii="Times New Roman" w:hAnsi="Times New Roman" w:cs="Times New Roman"/>
          <w:color w:val="000000" w:themeColor="text1"/>
          <w:szCs w:val="32"/>
        </w:rPr>
        <w:t>10</w:t>
      </w:r>
      <w:r w:rsidR="0042660F" w:rsidRPr="00C25A97">
        <w:rPr>
          <w:rFonts w:ascii="Times New Roman" w:hAnsi="Times New Roman" w:cs="Times New Roman"/>
          <w:color w:val="000000" w:themeColor="text1"/>
          <w:szCs w:val="32"/>
        </w:rPr>
        <w:t>万元</w:t>
      </w:r>
      <w:r w:rsidR="0042660F" w:rsidRPr="00C25A97">
        <w:rPr>
          <w:rFonts w:ascii="Times New Roman" w:hAnsi="Times New Roman" w:cs="Times New Roman"/>
          <w:color w:val="000000" w:themeColor="text1"/>
          <w:szCs w:val="32"/>
        </w:rPr>
        <w:t>-100</w:t>
      </w:r>
      <w:r w:rsidR="0042660F" w:rsidRPr="00C25A97">
        <w:rPr>
          <w:rFonts w:ascii="Times New Roman" w:hAnsi="Times New Roman" w:cs="Times New Roman"/>
          <w:color w:val="000000" w:themeColor="text1"/>
          <w:szCs w:val="32"/>
        </w:rPr>
        <w:t>万元项目</w:t>
      </w:r>
      <w:r w:rsidR="0000143F" w:rsidRPr="00C25A97">
        <w:rPr>
          <w:rFonts w:ascii="Times New Roman" w:hAnsi="Times New Roman" w:cs="Times New Roman"/>
          <w:color w:val="000000" w:themeColor="text1"/>
          <w:szCs w:val="32"/>
        </w:rPr>
        <w:t>19</w:t>
      </w:r>
      <w:r w:rsidR="0000143F" w:rsidRPr="00C25A97">
        <w:rPr>
          <w:rFonts w:ascii="Times New Roman" w:hAnsi="Times New Roman" w:cs="Times New Roman"/>
          <w:color w:val="000000" w:themeColor="text1"/>
          <w:szCs w:val="32"/>
        </w:rPr>
        <w:t>个，共计</w:t>
      </w:r>
      <w:r w:rsidR="0000143F" w:rsidRPr="00C25A97">
        <w:rPr>
          <w:rFonts w:ascii="Times New Roman" w:hAnsi="Times New Roman" w:cs="Times New Roman"/>
          <w:color w:val="000000" w:themeColor="text1"/>
          <w:szCs w:val="32"/>
        </w:rPr>
        <w:t>6,815,712.33</w:t>
      </w:r>
      <w:r w:rsidR="00282D4A" w:rsidRPr="00C25A97">
        <w:rPr>
          <w:rFonts w:ascii="Times New Roman" w:hAnsi="Times New Roman" w:cs="Times New Roman"/>
          <w:color w:val="000000" w:themeColor="text1"/>
          <w:szCs w:val="32"/>
        </w:rPr>
        <w:t>元</w:t>
      </w:r>
      <w:r w:rsidR="00607007" w:rsidRPr="00C25A97">
        <w:rPr>
          <w:rFonts w:ascii="Times New Roman" w:hAnsi="Times New Roman" w:cs="Times New Roman"/>
          <w:color w:val="000000" w:themeColor="text1"/>
          <w:szCs w:val="32"/>
        </w:rPr>
        <w:t>；</w:t>
      </w:r>
      <w:r w:rsidR="00257C3C" w:rsidRPr="00C25A97">
        <w:rPr>
          <w:rFonts w:ascii="Times New Roman" w:hAnsi="Times New Roman" w:cs="Times New Roman"/>
          <w:color w:val="000000" w:themeColor="text1"/>
          <w:szCs w:val="32"/>
        </w:rPr>
        <w:t>100</w:t>
      </w:r>
      <w:r w:rsidR="00257C3C" w:rsidRPr="00C25A97">
        <w:rPr>
          <w:rFonts w:ascii="Times New Roman" w:hAnsi="Times New Roman" w:cs="Times New Roman"/>
          <w:color w:val="000000" w:themeColor="text1"/>
          <w:szCs w:val="32"/>
        </w:rPr>
        <w:t>万元以上项目</w:t>
      </w:r>
      <w:r w:rsidR="00257C3C" w:rsidRPr="00C25A97">
        <w:rPr>
          <w:rFonts w:ascii="Times New Roman" w:hAnsi="Times New Roman" w:cs="Times New Roman"/>
          <w:color w:val="000000" w:themeColor="text1"/>
          <w:szCs w:val="32"/>
        </w:rPr>
        <w:t>4</w:t>
      </w:r>
      <w:r w:rsidR="00257C3C" w:rsidRPr="00C25A97">
        <w:rPr>
          <w:rFonts w:ascii="Times New Roman" w:hAnsi="Times New Roman" w:cs="Times New Roman"/>
          <w:color w:val="000000" w:themeColor="text1"/>
          <w:szCs w:val="32"/>
        </w:rPr>
        <w:t>个，共计</w:t>
      </w:r>
      <w:r w:rsidR="00257C3C" w:rsidRPr="00C25A97">
        <w:rPr>
          <w:rFonts w:ascii="Times New Roman" w:hAnsi="Times New Roman" w:cs="Times New Roman"/>
          <w:color w:val="000000" w:themeColor="text1"/>
          <w:szCs w:val="32"/>
        </w:rPr>
        <w:t>6,288,000.00</w:t>
      </w:r>
      <w:r w:rsidR="00FF5D13" w:rsidRPr="00C25A97">
        <w:rPr>
          <w:rFonts w:ascii="Times New Roman" w:hAnsi="Times New Roman" w:cs="Times New Roman"/>
          <w:color w:val="000000" w:themeColor="text1"/>
          <w:szCs w:val="32"/>
        </w:rPr>
        <w:t>元。</w:t>
      </w:r>
    </w:p>
    <w:p w:rsidR="007323E6" w:rsidRPr="00C25A97" w:rsidRDefault="007323E6" w:rsidP="007323E6">
      <w:pPr>
        <w:snapToGrid w:val="0"/>
        <w:spacing w:line="520" w:lineRule="exact"/>
        <w:jc w:val="center"/>
        <w:rPr>
          <w:rFonts w:ascii="Times New Roman" w:hAnsi="Times New Roman" w:cs="Times New Roman"/>
          <w:color w:val="000000" w:themeColor="text1"/>
          <w:szCs w:val="32"/>
        </w:rPr>
      </w:pPr>
      <w:r w:rsidRPr="00C25A97">
        <w:rPr>
          <w:rFonts w:ascii="Times New Roman" w:eastAsia="楷体" w:hAnsi="Times New Roman" w:cs="Times New Roman"/>
          <w:szCs w:val="32"/>
        </w:rPr>
        <w:lastRenderedPageBreak/>
        <w:t>2017</w:t>
      </w:r>
      <w:r w:rsidRPr="00C25A97">
        <w:rPr>
          <w:rFonts w:ascii="Times New Roman" w:eastAsia="楷体" w:hAnsi="Times New Roman" w:cs="Times New Roman"/>
          <w:szCs w:val="32"/>
        </w:rPr>
        <w:t>年项目资金分布情况表</w:t>
      </w:r>
    </w:p>
    <w:p w:rsidR="00683DB2" w:rsidRPr="00C25A97" w:rsidRDefault="00864401" w:rsidP="007A0304">
      <w:pPr>
        <w:spacing w:line="560" w:lineRule="exact"/>
        <w:ind w:firstLine="640"/>
        <w:rPr>
          <w:rFonts w:ascii="Times New Roman" w:hAnsi="Times New Roman" w:cs="Times New Roman"/>
          <w:color w:val="000000" w:themeColor="text1"/>
          <w:szCs w:val="32"/>
        </w:rPr>
      </w:pPr>
      <w:r w:rsidRPr="00C25A97">
        <w:rPr>
          <w:rFonts w:ascii="Times New Roman" w:hAnsi="Times New Roman" w:cs="Times New Roman"/>
          <w:noProof/>
          <w:color w:val="000000" w:themeColor="text1"/>
          <w:szCs w:val="32"/>
        </w:rPr>
        <w:drawing>
          <wp:anchor distT="0" distB="0" distL="114300" distR="114300" simplePos="0" relativeHeight="251659264" behindDoc="1" locked="0" layoutInCell="1" allowOverlap="1">
            <wp:simplePos x="0" y="0"/>
            <wp:positionH relativeFrom="column">
              <wp:posOffset>467344</wp:posOffset>
            </wp:positionH>
            <wp:positionV relativeFrom="paragraph">
              <wp:posOffset>113220</wp:posOffset>
            </wp:positionV>
            <wp:extent cx="4566986" cy="2743200"/>
            <wp:effectExtent l="19050" t="0" r="24064" b="0"/>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864401" w:rsidRPr="00C25A97" w:rsidRDefault="00864401" w:rsidP="007A0304">
      <w:pPr>
        <w:spacing w:line="560" w:lineRule="exact"/>
        <w:ind w:firstLine="640"/>
        <w:rPr>
          <w:rFonts w:ascii="Times New Roman" w:hAnsi="Times New Roman" w:cs="Times New Roman"/>
          <w:color w:val="000000" w:themeColor="text1"/>
          <w:szCs w:val="32"/>
        </w:rPr>
      </w:pPr>
    </w:p>
    <w:p w:rsidR="00864401" w:rsidRPr="00C25A97" w:rsidRDefault="00864401" w:rsidP="007A0304">
      <w:pPr>
        <w:spacing w:line="560" w:lineRule="exact"/>
        <w:ind w:firstLine="640"/>
        <w:rPr>
          <w:rFonts w:ascii="Times New Roman" w:hAnsi="Times New Roman" w:cs="Times New Roman"/>
          <w:color w:val="000000" w:themeColor="text1"/>
          <w:szCs w:val="32"/>
        </w:rPr>
      </w:pPr>
    </w:p>
    <w:p w:rsidR="00864401" w:rsidRPr="00C25A97" w:rsidRDefault="00864401" w:rsidP="007A0304">
      <w:pPr>
        <w:spacing w:line="560" w:lineRule="exact"/>
        <w:ind w:firstLine="640"/>
        <w:rPr>
          <w:rFonts w:ascii="Times New Roman" w:hAnsi="Times New Roman" w:cs="Times New Roman"/>
          <w:color w:val="000000" w:themeColor="text1"/>
          <w:szCs w:val="32"/>
        </w:rPr>
      </w:pPr>
    </w:p>
    <w:p w:rsidR="00683DB2" w:rsidRPr="00C25A97" w:rsidRDefault="00683DB2" w:rsidP="007A0304">
      <w:pPr>
        <w:spacing w:line="560" w:lineRule="exact"/>
        <w:ind w:firstLine="640"/>
        <w:rPr>
          <w:rFonts w:ascii="Times New Roman" w:hAnsi="Times New Roman" w:cs="Times New Roman"/>
          <w:color w:val="000000" w:themeColor="text1"/>
          <w:szCs w:val="32"/>
        </w:rPr>
      </w:pPr>
    </w:p>
    <w:p w:rsidR="00683DB2" w:rsidRPr="00C25A97" w:rsidRDefault="00683DB2" w:rsidP="007A0304">
      <w:pPr>
        <w:spacing w:line="560" w:lineRule="exact"/>
        <w:ind w:firstLine="640"/>
        <w:rPr>
          <w:rFonts w:ascii="Times New Roman" w:hAnsi="Times New Roman" w:cs="Times New Roman"/>
          <w:color w:val="000000" w:themeColor="text1"/>
          <w:szCs w:val="32"/>
        </w:rPr>
      </w:pPr>
    </w:p>
    <w:p w:rsidR="00683DB2" w:rsidRPr="00C25A97" w:rsidRDefault="00683DB2" w:rsidP="007A0304">
      <w:pPr>
        <w:spacing w:line="560" w:lineRule="exact"/>
        <w:ind w:firstLine="640"/>
        <w:rPr>
          <w:rFonts w:ascii="Times New Roman" w:hAnsi="Times New Roman" w:cs="Times New Roman"/>
          <w:color w:val="000000" w:themeColor="text1"/>
          <w:szCs w:val="32"/>
        </w:rPr>
      </w:pPr>
    </w:p>
    <w:p w:rsidR="00683DB2" w:rsidRPr="00C25A97" w:rsidRDefault="00683DB2" w:rsidP="007A0304">
      <w:pPr>
        <w:spacing w:line="560" w:lineRule="exact"/>
        <w:ind w:firstLine="640"/>
        <w:rPr>
          <w:rFonts w:ascii="Times New Roman" w:hAnsi="Times New Roman" w:cs="Times New Roman"/>
          <w:color w:val="000000" w:themeColor="text1"/>
          <w:szCs w:val="32"/>
        </w:rPr>
      </w:pPr>
    </w:p>
    <w:p w:rsidR="00D6006E" w:rsidRPr="00C25A97" w:rsidRDefault="002A79F4" w:rsidP="00D6006E">
      <w:pPr>
        <w:spacing w:line="600" w:lineRule="exact"/>
        <w:ind w:firstLineChars="200" w:firstLine="593"/>
        <w:outlineLvl w:val="0"/>
        <w:rPr>
          <w:rFonts w:ascii="Times New Roman" w:hAnsi="Times New Roman" w:cs="Times New Roman"/>
          <w:szCs w:val="32"/>
        </w:rPr>
      </w:pPr>
      <w:r w:rsidRPr="00C25A97">
        <w:rPr>
          <w:rFonts w:ascii="Times New Roman" w:hAnsi="Times New Roman" w:cs="Times New Roman"/>
          <w:szCs w:val="32"/>
        </w:rPr>
        <w:t>4</w:t>
      </w:r>
      <w:r w:rsidR="00D6006E" w:rsidRPr="00C25A97">
        <w:rPr>
          <w:rFonts w:ascii="Times New Roman" w:hAnsi="Times New Roman" w:cs="Times New Roman"/>
          <w:szCs w:val="32"/>
        </w:rPr>
        <w:t>.</w:t>
      </w:r>
      <w:r w:rsidR="00D6006E" w:rsidRPr="00C25A97">
        <w:rPr>
          <w:rFonts w:ascii="Times New Roman" w:hAnsi="Times New Roman" w:cs="Times New Roman"/>
          <w:szCs w:val="32"/>
        </w:rPr>
        <w:t>资金到位情况。</w:t>
      </w:r>
    </w:p>
    <w:p w:rsidR="00D6006E" w:rsidRPr="00C25A97" w:rsidRDefault="00DE2AA2" w:rsidP="00D6006E">
      <w:pPr>
        <w:spacing w:line="600" w:lineRule="exact"/>
        <w:ind w:firstLineChars="200" w:firstLine="593"/>
        <w:outlineLvl w:val="0"/>
        <w:rPr>
          <w:rFonts w:ascii="Times New Roman" w:hAnsi="Times New Roman" w:cs="Times New Roman"/>
          <w:szCs w:val="32"/>
        </w:rPr>
      </w:pPr>
      <w:r w:rsidRPr="00C25A97">
        <w:rPr>
          <w:rFonts w:ascii="Times New Roman" w:hAnsi="Times New Roman" w:cs="Times New Roman"/>
          <w:szCs w:val="32"/>
        </w:rPr>
        <w:t>划拨资金及时划拨到相关部门，便于相关部门尽早使用资</w:t>
      </w:r>
      <w:r w:rsidR="00DB73A8" w:rsidRPr="00C25A97">
        <w:rPr>
          <w:rFonts w:ascii="Times New Roman" w:hAnsi="Times New Roman" w:cs="Times New Roman"/>
          <w:szCs w:val="32"/>
        </w:rPr>
        <w:t>金开展工作；</w:t>
      </w:r>
      <w:r w:rsidR="005D670A" w:rsidRPr="00C25A97">
        <w:rPr>
          <w:rFonts w:ascii="Times New Roman" w:hAnsi="Times New Roman" w:cs="Times New Roman"/>
          <w:szCs w:val="32"/>
        </w:rPr>
        <w:t>合同资金及时按照合同进度拨付到位；日常工作经费</w:t>
      </w:r>
      <w:r w:rsidR="00357B41" w:rsidRPr="00C25A97">
        <w:rPr>
          <w:rFonts w:ascii="Times New Roman" w:hAnsi="Times New Roman" w:cs="Times New Roman"/>
          <w:szCs w:val="32"/>
        </w:rPr>
        <w:t>按规定时限报销、结算。</w:t>
      </w:r>
    </w:p>
    <w:p w:rsidR="0088715D" w:rsidRPr="00C25A97" w:rsidRDefault="002A79F4" w:rsidP="00D6006E">
      <w:pPr>
        <w:spacing w:line="600" w:lineRule="exact"/>
        <w:ind w:firstLineChars="200" w:firstLine="593"/>
        <w:outlineLvl w:val="0"/>
        <w:rPr>
          <w:rFonts w:ascii="Times New Roman" w:hAnsi="Times New Roman" w:cs="Times New Roman"/>
          <w:szCs w:val="32"/>
        </w:rPr>
      </w:pPr>
      <w:r w:rsidRPr="00C25A97">
        <w:rPr>
          <w:rFonts w:ascii="Times New Roman" w:hAnsi="Times New Roman" w:cs="Times New Roman"/>
          <w:szCs w:val="32"/>
        </w:rPr>
        <w:t>5</w:t>
      </w:r>
      <w:r w:rsidR="0088715D" w:rsidRPr="00C25A97">
        <w:rPr>
          <w:rFonts w:ascii="Times New Roman" w:hAnsi="Times New Roman" w:cs="Times New Roman"/>
          <w:szCs w:val="32"/>
        </w:rPr>
        <w:t>.</w:t>
      </w:r>
      <w:r w:rsidR="0088715D" w:rsidRPr="00C25A97">
        <w:rPr>
          <w:rFonts w:ascii="Times New Roman" w:hAnsi="Times New Roman" w:cs="Times New Roman"/>
          <w:szCs w:val="32"/>
        </w:rPr>
        <w:t>资金使用</w:t>
      </w:r>
      <w:r w:rsidR="00E17ABC" w:rsidRPr="00C25A97">
        <w:rPr>
          <w:rFonts w:ascii="Times New Roman" w:hAnsi="Times New Roman" w:cs="Times New Roman"/>
          <w:szCs w:val="32"/>
        </w:rPr>
        <w:t>管理</w:t>
      </w:r>
      <w:r w:rsidR="0088715D" w:rsidRPr="00C25A97">
        <w:rPr>
          <w:rFonts w:ascii="Times New Roman" w:hAnsi="Times New Roman" w:cs="Times New Roman"/>
          <w:szCs w:val="32"/>
        </w:rPr>
        <w:t>情况</w:t>
      </w:r>
    </w:p>
    <w:p w:rsidR="00DA7079" w:rsidRPr="00C25A97" w:rsidRDefault="009F42A2" w:rsidP="00D6006E">
      <w:pPr>
        <w:spacing w:line="600" w:lineRule="exact"/>
        <w:ind w:firstLineChars="200" w:firstLine="593"/>
        <w:outlineLvl w:val="0"/>
        <w:rPr>
          <w:rFonts w:ascii="Times New Roman" w:hAnsi="Times New Roman" w:cs="Times New Roman"/>
          <w:szCs w:val="32"/>
        </w:rPr>
      </w:pPr>
      <w:r w:rsidRPr="00C25A97">
        <w:rPr>
          <w:rFonts w:ascii="Times New Roman" w:hAnsi="Times New Roman" w:cs="Times New Roman"/>
          <w:szCs w:val="32"/>
        </w:rPr>
        <w:t>区委组织部严格按照年初工作计划、项目预算</w:t>
      </w:r>
      <w:r w:rsidR="00BE4C79" w:rsidRPr="00C25A97">
        <w:rPr>
          <w:rFonts w:ascii="Times New Roman" w:hAnsi="Times New Roman" w:cs="Times New Roman"/>
          <w:szCs w:val="32"/>
        </w:rPr>
        <w:t>划拨资金、使用资金。严格按照财务管理制度管理资金。</w:t>
      </w:r>
      <w:r w:rsidR="00E1163A" w:rsidRPr="00C25A97">
        <w:rPr>
          <w:rFonts w:ascii="Times New Roman" w:hAnsi="Times New Roman" w:cs="Times New Roman"/>
          <w:szCs w:val="32"/>
        </w:rPr>
        <w:t>1</w:t>
      </w:r>
      <w:r w:rsidR="00124D21" w:rsidRPr="00C25A97">
        <w:rPr>
          <w:rFonts w:ascii="Times New Roman" w:hAnsi="Times New Roman" w:cs="Times New Roman"/>
          <w:szCs w:val="32"/>
        </w:rPr>
        <w:t>万元以上支出经部务会集体研究决策，所有支出</w:t>
      </w:r>
      <w:r w:rsidR="00B52EE4" w:rsidRPr="00C25A97">
        <w:rPr>
          <w:rFonts w:ascii="Times New Roman" w:hAnsi="Times New Roman" w:cs="Times New Roman"/>
          <w:szCs w:val="32"/>
        </w:rPr>
        <w:t>附件齐全、审批手续齐全。</w:t>
      </w:r>
    </w:p>
    <w:p w:rsidR="00A32796" w:rsidRPr="00C25A97" w:rsidRDefault="002A79F4" w:rsidP="00A32796">
      <w:pPr>
        <w:spacing w:line="600" w:lineRule="exact"/>
        <w:ind w:firstLineChars="200" w:firstLine="593"/>
        <w:outlineLvl w:val="0"/>
        <w:rPr>
          <w:rFonts w:ascii="Times New Roman" w:hAnsi="Times New Roman" w:cs="Times New Roman"/>
          <w:szCs w:val="32"/>
        </w:rPr>
      </w:pPr>
      <w:r w:rsidRPr="00C25A97">
        <w:rPr>
          <w:rFonts w:ascii="Times New Roman" w:hAnsi="Times New Roman" w:cs="Times New Roman"/>
          <w:szCs w:val="32"/>
        </w:rPr>
        <w:t>6</w:t>
      </w:r>
      <w:r w:rsidR="00A32796" w:rsidRPr="00C25A97">
        <w:rPr>
          <w:rFonts w:ascii="Times New Roman" w:hAnsi="Times New Roman" w:cs="Times New Roman"/>
          <w:szCs w:val="32"/>
        </w:rPr>
        <w:t>.</w:t>
      </w:r>
      <w:r w:rsidR="00A32796" w:rsidRPr="00C25A97">
        <w:rPr>
          <w:rFonts w:ascii="Times New Roman" w:hAnsi="Times New Roman" w:cs="Times New Roman"/>
          <w:szCs w:val="32"/>
        </w:rPr>
        <w:t>项目组织情况分析。</w:t>
      </w:r>
    </w:p>
    <w:p w:rsidR="00A32796" w:rsidRPr="00C25A97" w:rsidRDefault="00A32796" w:rsidP="00A32796">
      <w:pPr>
        <w:topLinePunct/>
        <w:ind w:firstLineChars="200" w:firstLine="593"/>
        <w:rPr>
          <w:rFonts w:ascii="Times New Roman" w:hAnsi="Times New Roman" w:cs="Times New Roman"/>
          <w:szCs w:val="32"/>
        </w:rPr>
      </w:pPr>
      <w:r w:rsidRPr="00C25A97">
        <w:rPr>
          <w:rFonts w:ascii="Times New Roman" w:hAnsi="仿宋_GB2312" w:cs="Times New Roman"/>
          <w:szCs w:val="32"/>
        </w:rPr>
        <w:t>通过执行</w:t>
      </w:r>
      <w:r w:rsidR="00F4548A" w:rsidRPr="00C25A97">
        <w:rPr>
          <w:rFonts w:ascii="Times New Roman" w:hAnsi="仿宋_GB2312" w:cs="Times New Roman"/>
          <w:szCs w:val="32"/>
        </w:rPr>
        <w:t>项目</w:t>
      </w:r>
      <w:r w:rsidRPr="00C25A97">
        <w:rPr>
          <w:rFonts w:ascii="Times New Roman" w:hAnsi="仿宋_GB2312" w:cs="Times New Roman"/>
          <w:szCs w:val="32"/>
        </w:rPr>
        <w:t>预算，保障全区党建</w:t>
      </w:r>
      <w:r w:rsidR="008553CB" w:rsidRPr="00C25A97">
        <w:rPr>
          <w:rFonts w:ascii="Times New Roman" w:hAnsi="仿宋_GB2312" w:cs="Times New Roman"/>
          <w:szCs w:val="32"/>
        </w:rPr>
        <w:t>、干部、人才各项</w:t>
      </w:r>
      <w:r w:rsidRPr="00C25A97">
        <w:rPr>
          <w:rFonts w:ascii="Times New Roman" w:hAnsi="仿宋_GB2312" w:cs="Times New Roman"/>
          <w:szCs w:val="32"/>
        </w:rPr>
        <w:t>工作顺利开展，圆满完成了</w:t>
      </w:r>
      <w:r w:rsidRPr="00C25A97">
        <w:rPr>
          <w:rFonts w:ascii="Times New Roman" w:hAnsi="Times New Roman" w:cs="Times New Roman"/>
          <w:szCs w:val="32"/>
        </w:rPr>
        <w:t>《昆明市</w:t>
      </w:r>
      <w:r w:rsidRPr="00C25A97">
        <w:rPr>
          <w:rFonts w:ascii="Times New Roman" w:hAnsi="Times New Roman" w:cs="Times New Roman"/>
          <w:szCs w:val="32"/>
        </w:rPr>
        <w:t>2017</w:t>
      </w:r>
      <w:r w:rsidRPr="00C25A97">
        <w:rPr>
          <w:rFonts w:ascii="Times New Roman" w:hAnsi="Times New Roman" w:cs="Times New Roman"/>
          <w:szCs w:val="32"/>
        </w:rPr>
        <w:t>年基层党建目标责任制考核细则》《中共昆明市呈贡区委目标管理督查办公室</w:t>
      </w:r>
      <w:r w:rsidRPr="00C25A97">
        <w:rPr>
          <w:rFonts w:ascii="Times New Roman" w:hAnsi="Times New Roman" w:cs="Times New Roman"/>
          <w:szCs w:val="32"/>
        </w:rPr>
        <w:t xml:space="preserve"> </w:t>
      </w:r>
      <w:r w:rsidRPr="00C25A97">
        <w:rPr>
          <w:rFonts w:ascii="Times New Roman" w:hAnsi="Times New Roman" w:cs="Times New Roman"/>
          <w:szCs w:val="32"/>
        </w:rPr>
        <w:t>昆明市呈贡区人民政府目标管理督查办公室关于下达</w:t>
      </w:r>
      <w:r w:rsidRPr="00C25A97">
        <w:rPr>
          <w:rFonts w:ascii="Times New Roman" w:hAnsi="Times New Roman" w:cs="Times New Roman"/>
          <w:szCs w:val="32"/>
        </w:rPr>
        <w:t>&lt;</w:t>
      </w:r>
      <w:r w:rsidRPr="00C25A97">
        <w:rPr>
          <w:rFonts w:ascii="Times New Roman" w:hAnsi="Times New Roman" w:cs="Times New Roman"/>
          <w:szCs w:val="32"/>
        </w:rPr>
        <w:t>中共昆明市呈贡区委组织部</w:t>
      </w:r>
      <w:r w:rsidRPr="00C25A97">
        <w:rPr>
          <w:rFonts w:ascii="Times New Roman" w:hAnsi="Times New Roman" w:cs="Times New Roman"/>
          <w:szCs w:val="32"/>
        </w:rPr>
        <w:t>2017</w:t>
      </w:r>
      <w:r w:rsidRPr="00C25A97">
        <w:rPr>
          <w:rFonts w:ascii="Times New Roman" w:hAnsi="Times New Roman" w:cs="Times New Roman"/>
          <w:szCs w:val="32"/>
        </w:rPr>
        <w:t>年主要工作目标</w:t>
      </w:r>
      <w:r w:rsidRPr="00C25A97">
        <w:rPr>
          <w:rFonts w:ascii="Times New Roman" w:hAnsi="Times New Roman" w:cs="Times New Roman"/>
          <w:szCs w:val="32"/>
        </w:rPr>
        <w:t>&gt;</w:t>
      </w:r>
      <w:r w:rsidRPr="00C25A97">
        <w:rPr>
          <w:rFonts w:ascii="Times New Roman" w:hAnsi="Times New Roman" w:cs="Times New Roman"/>
          <w:szCs w:val="32"/>
        </w:rPr>
        <w:t>的通知》明确的各项目标任务。做到责</w:t>
      </w:r>
      <w:r w:rsidRPr="00C25A97">
        <w:rPr>
          <w:rFonts w:ascii="Times New Roman" w:hAnsi="Times New Roman" w:cs="Times New Roman"/>
          <w:szCs w:val="32"/>
        </w:rPr>
        <w:lastRenderedPageBreak/>
        <w:t>任到位、措施到位、保障到位、督促到位。</w:t>
      </w:r>
    </w:p>
    <w:p w:rsidR="00A32796" w:rsidRPr="00C25A97" w:rsidRDefault="002A79F4" w:rsidP="00A32796">
      <w:pPr>
        <w:spacing w:line="600" w:lineRule="exact"/>
        <w:ind w:firstLineChars="200" w:firstLine="593"/>
        <w:outlineLvl w:val="0"/>
        <w:rPr>
          <w:rFonts w:ascii="Times New Roman" w:hAnsi="Times New Roman" w:cs="Times New Roman"/>
          <w:szCs w:val="32"/>
        </w:rPr>
      </w:pPr>
      <w:r w:rsidRPr="00C25A97">
        <w:rPr>
          <w:rFonts w:ascii="Times New Roman" w:hAnsi="Times New Roman" w:cs="Times New Roman"/>
          <w:szCs w:val="32"/>
        </w:rPr>
        <w:t>7</w:t>
      </w:r>
      <w:r w:rsidR="00A32796" w:rsidRPr="00C25A97">
        <w:rPr>
          <w:rFonts w:ascii="Times New Roman" w:hAnsi="Times New Roman" w:cs="Times New Roman"/>
          <w:szCs w:val="32"/>
        </w:rPr>
        <w:t>.</w:t>
      </w:r>
      <w:r w:rsidR="00A32796" w:rsidRPr="00C25A97">
        <w:rPr>
          <w:rFonts w:ascii="Times New Roman" w:hAnsi="Times New Roman" w:cs="Times New Roman"/>
          <w:szCs w:val="32"/>
        </w:rPr>
        <w:t>项目管理情况分析。</w:t>
      </w:r>
    </w:p>
    <w:p w:rsidR="00A32796" w:rsidRPr="00C25A97" w:rsidRDefault="00A32796" w:rsidP="00A32796">
      <w:pPr>
        <w:topLinePunct/>
        <w:ind w:firstLineChars="200" w:firstLine="593"/>
        <w:rPr>
          <w:rFonts w:ascii="Times New Roman" w:hAnsi="Times New Roman" w:cs="Times New Roman"/>
          <w:szCs w:val="32"/>
        </w:rPr>
      </w:pPr>
      <w:r w:rsidRPr="00C25A97">
        <w:rPr>
          <w:rFonts w:ascii="Times New Roman" w:hAnsi="Times New Roman" w:cs="Times New Roman"/>
          <w:szCs w:val="32"/>
        </w:rPr>
        <w:t>区委组织部严格按照《昆明市呈贡区财政局关于下达</w:t>
      </w:r>
      <w:r w:rsidRPr="00C25A97">
        <w:rPr>
          <w:rFonts w:ascii="Times New Roman" w:hAnsi="Times New Roman" w:cs="Times New Roman"/>
          <w:szCs w:val="32"/>
        </w:rPr>
        <w:t>2017</w:t>
      </w:r>
      <w:r w:rsidRPr="00C25A97">
        <w:rPr>
          <w:rFonts w:ascii="Times New Roman" w:hAnsi="Times New Roman" w:cs="Times New Roman"/>
          <w:szCs w:val="32"/>
        </w:rPr>
        <w:t>年部门预算批复的通知》（呈财预〔</w:t>
      </w:r>
      <w:r w:rsidRPr="00C25A97">
        <w:rPr>
          <w:rFonts w:ascii="Times New Roman" w:hAnsi="Times New Roman" w:cs="Times New Roman"/>
          <w:szCs w:val="32"/>
        </w:rPr>
        <w:t>2017</w:t>
      </w:r>
      <w:r w:rsidRPr="00C25A97">
        <w:rPr>
          <w:rFonts w:ascii="Times New Roman" w:hAnsi="Times New Roman" w:cs="Times New Roman"/>
          <w:szCs w:val="32"/>
        </w:rPr>
        <w:t>〕</w:t>
      </w:r>
      <w:r w:rsidRPr="00C25A97">
        <w:rPr>
          <w:rFonts w:ascii="Times New Roman" w:hAnsi="Times New Roman" w:cs="Times New Roman"/>
          <w:szCs w:val="32"/>
        </w:rPr>
        <w:t>29</w:t>
      </w:r>
      <w:r w:rsidRPr="00C25A97">
        <w:rPr>
          <w:rFonts w:ascii="Times New Roman" w:hAnsi="Times New Roman" w:cs="Times New Roman"/>
          <w:szCs w:val="32"/>
        </w:rPr>
        <w:t>号）执行预算，做到专款专用。</w:t>
      </w:r>
      <w:r w:rsidRPr="00C25A97">
        <w:rPr>
          <w:rFonts w:ascii="Times New Roman" w:hAnsi="仿宋_GB2312" w:cs="Times New Roman"/>
          <w:szCs w:val="32"/>
        </w:rPr>
        <w:t>严格按照相关文件要求及相关管理制度，预算资金、管理资金、使用资金，预算执行率</w:t>
      </w:r>
      <w:r w:rsidRPr="00C25A97">
        <w:rPr>
          <w:rFonts w:ascii="Times New Roman" w:hAnsi="Times New Roman" w:cs="Times New Roman"/>
          <w:szCs w:val="32"/>
        </w:rPr>
        <w:t>100%</w:t>
      </w:r>
      <w:r w:rsidRPr="00C25A97">
        <w:rPr>
          <w:rFonts w:ascii="Times New Roman" w:hAnsi="仿宋_GB2312" w:cs="Times New Roman"/>
          <w:szCs w:val="32"/>
        </w:rPr>
        <w:t>。</w:t>
      </w:r>
    </w:p>
    <w:p w:rsidR="007A0304" w:rsidRPr="00C25A97" w:rsidRDefault="007A0304" w:rsidP="007A0304">
      <w:pPr>
        <w:numPr>
          <w:ilvl w:val="0"/>
          <w:numId w:val="2"/>
        </w:numPr>
        <w:topLinePunct/>
        <w:spacing w:line="560" w:lineRule="exact"/>
        <w:ind w:firstLineChars="200" w:firstLine="593"/>
        <w:rPr>
          <w:rFonts w:ascii="Times New Roman" w:eastAsia="黑体" w:hAnsi="Times New Roman" w:cs="Times New Roman"/>
          <w:color w:val="000000" w:themeColor="text1"/>
          <w:szCs w:val="32"/>
        </w:rPr>
      </w:pPr>
      <w:r w:rsidRPr="00C25A97">
        <w:rPr>
          <w:rFonts w:ascii="Times New Roman" w:eastAsia="黑体" w:hAnsi="Times New Roman" w:cs="Times New Roman"/>
          <w:color w:val="000000" w:themeColor="text1"/>
          <w:szCs w:val="32"/>
        </w:rPr>
        <w:t>绩效评价工作情况</w:t>
      </w:r>
    </w:p>
    <w:p w:rsidR="007A0304" w:rsidRPr="00C25A97" w:rsidRDefault="007A0304" w:rsidP="009C7089">
      <w:pPr>
        <w:topLinePunct/>
        <w:spacing w:line="560" w:lineRule="exact"/>
        <w:ind w:firstLineChars="196" w:firstLine="581"/>
        <w:rPr>
          <w:rFonts w:ascii="Times New Roman" w:eastAsia="楷体_GB2312" w:hAnsi="Times New Roman" w:cs="Times New Roman"/>
          <w:color w:val="000000" w:themeColor="text1"/>
          <w:szCs w:val="32"/>
        </w:rPr>
      </w:pPr>
      <w:r w:rsidRPr="00C25A97">
        <w:rPr>
          <w:rFonts w:ascii="Times New Roman" w:eastAsia="楷体_GB2312" w:hAnsi="Times New Roman" w:cs="Times New Roman"/>
          <w:color w:val="000000" w:themeColor="text1"/>
          <w:szCs w:val="32"/>
        </w:rPr>
        <w:t>（一）绩效评价目的</w:t>
      </w:r>
    </w:p>
    <w:p w:rsidR="007A0304" w:rsidRPr="00C25A97" w:rsidRDefault="007A0304" w:rsidP="007A0304">
      <w:pPr>
        <w:topLinePunct/>
        <w:spacing w:line="560" w:lineRule="exact"/>
        <w:ind w:firstLine="640"/>
        <w:rPr>
          <w:rFonts w:ascii="Times New Roman" w:eastAsia="黑体" w:hAnsi="Times New Roman" w:cs="Times New Roman"/>
          <w:color w:val="000000" w:themeColor="text1"/>
          <w:szCs w:val="32"/>
        </w:rPr>
      </w:pPr>
      <w:r w:rsidRPr="00C25A97">
        <w:rPr>
          <w:rFonts w:ascii="Times New Roman" w:hAnsi="Times New Roman" w:cs="Times New Roman"/>
          <w:color w:val="000000" w:themeColor="text1"/>
          <w:kern w:val="0"/>
          <w:szCs w:val="32"/>
          <w:shd w:val="clear" w:color="auto" w:fill="FFFFFF"/>
        </w:rPr>
        <w:t>本次自评的目的是了解区委组织部</w:t>
      </w:r>
      <w:r w:rsidR="00EA2122" w:rsidRPr="00C25A97">
        <w:rPr>
          <w:rFonts w:ascii="Times New Roman" w:hAnsi="Times New Roman" w:cs="Times New Roman"/>
          <w:color w:val="000000" w:themeColor="text1"/>
          <w:kern w:val="0"/>
          <w:szCs w:val="32"/>
          <w:shd w:val="clear" w:color="auto" w:fill="FFFFFF"/>
        </w:rPr>
        <w:t>2017</w:t>
      </w:r>
      <w:r w:rsidR="00EA2122" w:rsidRPr="00C25A97">
        <w:rPr>
          <w:rFonts w:ascii="Times New Roman" w:hAnsi="Times New Roman" w:cs="Times New Roman"/>
          <w:color w:val="000000" w:themeColor="text1"/>
          <w:kern w:val="0"/>
          <w:szCs w:val="32"/>
          <w:shd w:val="clear" w:color="auto" w:fill="FFFFFF"/>
        </w:rPr>
        <w:t>年</w:t>
      </w:r>
      <w:r w:rsidRPr="00C25A97">
        <w:rPr>
          <w:rFonts w:ascii="Times New Roman" w:hAnsi="Times New Roman" w:cs="Times New Roman"/>
          <w:color w:val="000000" w:themeColor="text1"/>
          <w:kern w:val="0"/>
          <w:szCs w:val="32"/>
          <w:shd w:val="clear" w:color="auto" w:fill="FFFFFF"/>
        </w:rPr>
        <w:t>度财政资金预算支出的绩效状况，为今后预算安排提供决策支持。</w:t>
      </w:r>
      <w:r w:rsidRPr="00C25A97">
        <w:rPr>
          <w:rFonts w:ascii="Times New Roman" w:hAnsi="Times New Roman" w:cs="Times New Roman"/>
          <w:color w:val="000000" w:themeColor="text1"/>
          <w:szCs w:val="32"/>
        </w:rPr>
        <w:t>通过运用科学合理的绩效评价指标、评价标准和评价方法，对呈贡区委组织部</w:t>
      </w:r>
      <w:r w:rsidR="00EA2122" w:rsidRPr="00C25A97">
        <w:rPr>
          <w:rFonts w:ascii="Times New Roman" w:hAnsi="Times New Roman" w:cs="Times New Roman"/>
          <w:color w:val="000000" w:themeColor="text1"/>
          <w:szCs w:val="32"/>
        </w:rPr>
        <w:t>2017</w:t>
      </w:r>
      <w:r w:rsidR="00EA2122" w:rsidRPr="00C25A97">
        <w:rPr>
          <w:rFonts w:ascii="Times New Roman" w:hAnsi="Times New Roman" w:cs="Times New Roman"/>
          <w:color w:val="000000" w:themeColor="text1"/>
          <w:szCs w:val="32"/>
        </w:rPr>
        <w:t>年</w:t>
      </w:r>
      <w:r w:rsidRPr="00C25A97">
        <w:rPr>
          <w:rFonts w:ascii="Times New Roman" w:hAnsi="Times New Roman" w:cs="Times New Roman"/>
          <w:color w:val="000000" w:themeColor="text1"/>
          <w:szCs w:val="32"/>
        </w:rPr>
        <w:t>财政拨款支出的经济性、效率性和效益性进行客观、公正的评价。</w:t>
      </w:r>
      <w:r w:rsidRPr="00C25A97">
        <w:rPr>
          <w:rFonts w:ascii="Times New Roman" w:hAnsi="Times New Roman" w:cs="Times New Roman"/>
          <w:color w:val="000000" w:themeColor="text1"/>
          <w:kern w:val="0"/>
          <w:szCs w:val="32"/>
          <w:shd w:val="clear" w:color="auto" w:fill="FFFFFF"/>
        </w:rPr>
        <w:t>进一步增强支出管理的责任，优化支出结构，提升预算管理水平，保障更好地履行职责，提高公务服务质量和财政资金使用效益。</w:t>
      </w:r>
    </w:p>
    <w:p w:rsidR="007A0304" w:rsidRPr="00C25A97" w:rsidRDefault="007A0304" w:rsidP="007A0304">
      <w:pPr>
        <w:topLinePunct/>
        <w:spacing w:line="560" w:lineRule="exact"/>
        <w:rPr>
          <w:rFonts w:ascii="Times New Roman" w:eastAsia="楷体_GB2312" w:hAnsi="Times New Roman" w:cs="Times New Roman"/>
          <w:color w:val="000000" w:themeColor="text1"/>
          <w:szCs w:val="32"/>
        </w:rPr>
      </w:pPr>
      <w:r w:rsidRPr="00C25A97">
        <w:rPr>
          <w:rFonts w:ascii="Times New Roman" w:eastAsia="楷体_GB2312" w:hAnsi="Times New Roman" w:cs="Times New Roman"/>
          <w:color w:val="000000" w:themeColor="text1"/>
          <w:szCs w:val="32"/>
        </w:rPr>
        <w:t xml:space="preserve">   </w:t>
      </w:r>
      <w:r w:rsidRPr="00C25A97">
        <w:rPr>
          <w:rFonts w:ascii="Times New Roman" w:eastAsia="楷体_GB2312" w:hAnsi="Times New Roman" w:cs="Times New Roman"/>
          <w:color w:val="000000" w:themeColor="text1"/>
          <w:szCs w:val="32"/>
        </w:rPr>
        <w:t>（二）绩效评价工作过程</w:t>
      </w:r>
    </w:p>
    <w:p w:rsidR="00C6099A" w:rsidRPr="00C25A97" w:rsidRDefault="007A0304" w:rsidP="007A0304">
      <w:pPr>
        <w:topLinePunct/>
        <w:spacing w:line="560" w:lineRule="exact"/>
        <w:ind w:firstLine="640"/>
        <w:rPr>
          <w:rFonts w:ascii="Times New Roman" w:hAnsi="Times New Roman" w:cs="Times New Roman"/>
          <w:color w:val="000000" w:themeColor="text1"/>
          <w:szCs w:val="32"/>
        </w:rPr>
      </w:pPr>
      <w:r w:rsidRPr="00C25A97">
        <w:rPr>
          <w:rFonts w:ascii="Times New Roman" w:hAnsi="Times New Roman" w:cs="Times New Roman"/>
          <w:b/>
          <w:bCs/>
          <w:color w:val="000000" w:themeColor="text1"/>
          <w:szCs w:val="32"/>
        </w:rPr>
        <w:t>1. </w:t>
      </w:r>
      <w:r w:rsidRPr="00C25A97">
        <w:rPr>
          <w:rFonts w:ascii="Times New Roman" w:hAnsi="Times New Roman" w:cs="Times New Roman"/>
          <w:b/>
          <w:bCs/>
          <w:color w:val="000000" w:themeColor="text1"/>
          <w:szCs w:val="32"/>
        </w:rPr>
        <w:t>前期准备：</w:t>
      </w:r>
      <w:r w:rsidRPr="00C25A97">
        <w:rPr>
          <w:rFonts w:ascii="Times New Roman" w:hAnsi="Times New Roman" w:cs="Times New Roman"/>
          <w:color w:val="000000" w:themeColor="text1"/>
          <w:szCs w:val="32"/>
        </w:rPr>
        <w:t>按照绩效自评工作要求，组成以区委组织部常务副部长为组长的绩效评价工作小组，对相关的国家法律法规进行了认真学习，掌握政策，根据部门整体收支情况制定了部门整体支出绩效评价实施方案，设计了绩效评价指标体系表。</w:t>
      </w:r>
    </w:p>
    <w:p w:rsidR="007A0304" w:rsidRPr="00C25A97" w:rsidRDefault="007A0304" w:rsidP="007A0304">
      <w:pPr>
        <w:topLinePunct/>
        <w:spacing w:line="560" w:lineRule="exact"/>
        <w:ind w:firstLine="640"/>
        <w:rPr>
          <w:rFonts w:ascii="Times New Roman" w:hAnsi="Times New Roman" w:cs="Times New Roman"/>
          <w:color w:val="000000" w:themeColor="text1"/>
          <w:szCs w:val="32"/>
        </w:rPr>
      </w:pPr>
      <w:r w:rsidRPr="00C25A97">
        <w:rPr>
          <w:rFonts w:ascii="Times New Roman" w:hAnsi="Times New Roman" w:cs="Times New Roman"/>
          <w:b/>
          <w:bCs/>
          <w:color w:val="000000" w:themeColor="text1"/>
          <w:szCs w:val="32"/>
        </w:rPr>
        <w:t>2. </w:t>
      </w:r>
      <w:r w:rsidRPr="00C25A97">
        <w:rPr>
          <w:rFonts w:ascii="Times New Roman" w:hAnsi="Times New Roman" w:cs="Times New Roman"/>
          <w:b/>
          <w:bCs/>
          <w:color w:val="000000" w:themeColor="text1"/>
          <w:szCs w:val="32"/>
        </w:rPr>
        <w:t>组织实施：</w:t>
      </w:r>
      <w:r w:rsidR="00C6099A" w:rsidRPr="00C25A97">
        <w:rPr>
          <w:rFonts w:ascii="Times New Roman" w:hAnsi="Times New Roman" w:cs="Times New Roman"/>
          <w:color w:val="000000" w:themeColor="text1"/>
          <w:szCs w:val="32"/>
        </w:rPr>
        <w:t>区委组织部、区财政局组织联合检查组，对</w:t>
      </w:r>
      <w:r w:rsidR="00C6099A" w:rsidRPr="00C25A97">
        <w:rPr>
          <w:rFonts w:ascii="Times New Roman" w:hAnsi="Times New Roman" w:cs="Times New Roman"/>
          <w:color w:val="000000" w:themeColor="text1"/>
          <w:szCs w:val="32"/>
        </w:rPr>
        <w:t>2017</w:t>
      </w:r>
      <w:r w:rsidR="00C6099A" w:rsidRPr="00C25A97">
        <w:rPr>
          <w:rFonts w:ascii="Times New Roman" w:hAnsi="Times New Roman" w:cs="Times New Roman"/>
          <w:color w:val="000000" w:themeColor="text1"/>
          <w:szCs w:val="32"/>
        </w:rPr>
        <w:t>年划拨各街道的工作经费进行专项检查，现场评估绩效。部内</w:t>
      </w:r>
      <w:r w:rsidRPr="00C25A97">
        <w:rPr>
          <w:rFonts w:ascii="Times New Roman" w:hAnsi="Times New Roman" w:cs="Times New Roman"/>
          <w:color w:val="000000" w:themeColor="text1"/>
          <w:szCs w:val="32"/>
        </w:rPr>
        <w:t>采用核查法核查</w:t>
      </w:r>
      <w:r w:rsidR="00EA2122" w:rsidRPr="00C25A97">
        <w:rPr>
          <w:rFonts w:ascii="Times New Roman" w:hAnsi="Times New Roman" w:cs="Times New Roman"/>
          <w:color w:val="000000" w:themeColor="text1"/>
          <w:szCs w:val="32"/>
        </w:rPr>
        <w:t>2017</w:t>
      </w:r>
      <w:r w:rsidR="00EA2122" w:rsidRPr="00C25A97">
        <w:rPr>
          <w:rFonts w:ascii="Times New Roman" w:hAnsi="Times New Roman" w:cs="Times New Roman"/>
          <w:color w:val="000000" w:themeColor="text1"/>
          <w:szCs w:val="32"/>
        </w:rPr>
        <w:t>年</w:t>
      </w:r>
      <w:r w:rsidRPr="00C25A97">
        <w:rPr>
          <w:rFonts w:ascii="Times New Roman" w:hAnsi="Times New Roman" w:cs="Times New Roman"/>
          <w:color w:val="000000" w:themeColor="text1"/>
          <w:szCs w:val="32"/>
        </w:rPr>
        <w:t>财政预算批复执行及部门整体支出情况，着</w:t>
      </w:r>
      <w:r w:rsidRPr="00C25A97">
        <w:rPr>
          <w:rFonts w:ascii="Times New Roman" w:hAnsi="Times New Roman" w:cs="Times New Roman"/>
          <w:color w:val="000000" w:themeColor="text1"/>
          <w:szCs w:val="32"/>
        </w:rPr>
        <w:lastRenderedPageBreak/>
        <w:t>重核查了</w:t>
      </w:r>
      <w:r w:rsidRPr="00C25A97">
        <w:rPr>
          <w:rFonts w:ascii="Times New Roman" w:hAnsi="Times New Roman" w:cs="Times New Roman"/>
          <w:color w:val="000000" w:themeColor="text1"/>
          <w:szCs w:val="32"/>
        </w:rPr>
        <w:t>“</w:t>
      </w:r>
      <w:r w:rsidRPr="00C25A97">
        <w:rPr>
          <w:rFonts w:ascii="Times New Roman" w:hAnsi="Times New Roman" w:cs="Times New Roman"/>
          <w:color w:val="000000" w:themeColor="text1"/>
          <w:szCs w:val="32"/>
        </w:rPr>
        <w:t>三公</w:t>
      </w:r>
      <w:r w:rsidRPr="00C25A97">
        <w:rPr>
          <w:rFonts w:ascii="Times New Roman" w:hAnsi="Times New Roman" w:cs="Times New Roman"/>
          <w:color w:val="000000" w:themeColor="text1"/>
          <w:szCs w:val="32"/>
        </w:rPr>
        <w:t>”</w:t>
      </w:r>
      <w:r w:rsidRPr="00C25A97">
        <w:rPr>
          <w:rFonts w:ascii="Times New Roman" w:hAnsi="Times New Roman" w:cs="Times New Roman"/>
          <w:color w:val="000000" w:themeColor="text1"/>
          <w:szCs w:val="32"/>
        </w:rPr>
        <w:t>经费及资产管理、内部控制制度情况，对内设机构，根据部门职能和年初制定的绩效考核目标，进行了实地绩效考评。</w:t>
      </w:r>
    </w:p>
    <w:p w:rsidR="007A0304" w:rsidRPr="00C25A97" w:rsidRDefault="007A0304" w:rsidP="007A0304">
      <w:pPr>
        <w:topLinePunct/>
        <w:spacing w:line="560" w:lineRule="exact"/>
        <w:ind w:firstLine="640"/>
        <w:rPr>
          <w:rFonts w:ascii="Times New Roman" w:hAnsi="Times New Roman" w:cs="Times New Roman"/>
          <w:color w:val="000000" w:themeColor="text1"/>
          <w:szCs w:val="32"/>
        </w:rPr>
      </w:pPr>
      <w:r w:rsidRPr="00C25A97">
        <w:rPr>
          <w:rFonts w:ascii="Times New Roman" w:hAnsi="Times New Roman" w:cs="Times New Roman"/>
          <w:b/>
          <w:bCs/>
          <w:color w:val="000000" w:themeColor="text1"/>
          <w:szCs w:val="32"/>
        </w:rPr>
        <w:t>3. </w:t>
      </w:r>
      <w:r w:rsidRPr="00C25A97">
        <w:rPr>
          <w:rFonts w:ascii="Times New Roman" w:hAnsi="Times New Roman" w:cs="Times New Roman"/>
          <w:b/>
          <w:bCs/>
          <w:color w:val="000000" w:themeColor="text1"/>
          <w:szCs w:val="32"/>
        </w:rPr>
        <w:t>分析评价：</w:t>
      </w:r>
      <w:r w:rsidRPr="00C25A97">
        <w:rPr>
          <w:rFonts w:ascii="Times New Roman" w:hAnsi="Times New Roman" w:cs="Times New Roman"/>
          <w:color w:val="000000" w:themeColor="text1"/>
          <w:szCs w:val="32"/>
        </w:rPr>
        <w:t>对街道、社区等项目实施单位报送情况进行核查并开展现场评价工作，对评价过程中收集资料进行归纳，汇总分析，依据设定的部门整体支出绩效评价指标体系进行了评分，形成综合性书面报告。</w:t>
      </w:r>
    </w:p>
    <w:p w:rsidR="007A0304" w:rsidRPr="00C25A97" w:rsidRDefault="007A0304" w:rsidP="007A0304">
      <w:pPr>
        <w:topLinePunct/>
        <w:spacing w:line="560" w:lineRule="exact"/>
        <w:ind w:firstLine="640"/>
        <w:rPr>
          <w:rFonts w:ascii="Times New Roman" w:eastAsia="黑体" w:hAnsi="Times New Roman" w:cs="Times New Roman"/>
          <w:color w:val="000000" w:themeColor="text1"/>
          <w:szCs w:val="32"/>
        </w:rPr>
      </w:pPr>
      <w:r w:rsidRPr="00C25A97">
        <w:rPr>
          <w:rFonts w:ascii="Times New Roman" w:eastAsia="黑体" w:hAnsi="Times New Roman" w:cs="Times New Roman"/>
          <w:color w:val="000000" w:themeColor="text1"/>
          <w:szCs w:val="32"/>
        </w:rPr>
        <w:t>三、主要绩效及评价结论</w:t>
      </w:r>
    </w:p>
    <w:p w:rsidR="007A0304" w:rsidRPr="00C25A97" w:rsidRDefault="007A0304" w:rsidP="007A0304">
      <w:pPr>
        <w:spacing w:line="560" w:lineRule="exact"/>
        <w:rPr>
          <w:rFonts w:ascii="Times New Roman" w:hAnsi="Times New Roman" w:cs="Times New Roman"/>
          <w:color w:val="000000" w:themeColor="text1"/>
          <w:szCs w:val="32"/>
        </w:rPr>
      </w:pPr>
      <w:r w:rsidRPr="00C25A97">
        <w:rPr>
          <w:rFonts w:ascii="Times New Roman" w:hAnsi="Times New Roman" w:cs="Times New Roman"/>
          <w:color w:val="000000" w:themeColor="text1"/>
          <w:szCs w:val="32"/>
        </w:rPr>
        <w:t xml:space="preserve">    </w:t>
      </w:r>
      <w:r w:rsidR="00EA2122" w:rsidRPr="00C25A97">
        <w:rPr>
          <w:rFonts w:ascii="Times New Roman" w:hAnsi="Times New Roman" w:cs="Times New Roman"/>
          <w:color w:val="000000" w:themeColor="text1"/>
          <w:szCs w:val="32"/>
        </w:rPr>
        <w:t>2017</w:t>
      </w:r>
      <w:r w:rsidR="00EA2122" w:rsidRPr="00C25A97">
        <w:rPr>
          <w:rFonts w:ascii="Times New Roman" w:hAnsi="Times New Roman" w:cs="Times New Roman"/>
          <w:color w:val="000000" w:themeColor="text1"/>
          <w:szCs w:val="32"/>
        </w:rPr>
        <w:t>年</w:t>
      </w:r>
      <w:r w:rsidRPr="00C25A97">
        <w:rPr>
          <w:rFonts w:ascii="Times New Roman" w:hAnsi="Times New Roman" w:cs="Times New Roman"/>
          <w:color w:val="000000" w:themeColor="text1"/>
          <w:szCs w:val="32"/>
        </w:rPr>
        <w:t>，区委组织部根据《中华人民共和国预算法》、《中华人民共和国会计法》、《会计基础工作规范》及呈贡区预算管理、绩效管理、资产管理、内部控制相关规定，认真编制预决算、做好预决算公开，建立健全内部控制制度，加强存量资金管理、资产管理、三公经费管理，确保区委组织部各项资产的安全有效使用、资金的安全运行，保证单位财务会计管理的合法合规，财务报告及相关信息真实完整。</w:t>
      </w:r>
    </w:p>
    <w:p w:rsidR="007A0304" w:rsidRPr="00C25A97" w:rsidRDefault="007A0304" w:rsidP="007A0304">
      <w:pPr>
        <w:spacing w:line="560" w:lineRule="exact"/>
        <w:ind w:firstLine="640"/>
        <w:rPr>
          <w:rFonts w:ascii="Times New Roman" w:hAnsi="Times New Roman" w:cs="Times New Roman"/>
          <w:color w:val="000000" w:themeColor="text1"/>
          <w:szCs w:val="32"/>
        </w:rPr>
      </w:pPr>
      <w:r w:rsidRPr="00C25A97">
        <w:rPr>
          <w:rFonts w:ascii="Times New Roman" w:hAnsi="Times New Roman" w:cs="Times New Roman"/>
          <w:color w:val="000000" w:themeColor="text1"/>
          <w:szCs w:val="32"/>
        </w:rPr>
        <w:t>全区组织工作按照全国、全省组织部长会议，全市组织工作会议和区委全会的部署要求，以落实全面从严治党要求为主线，把握大局大势、突出工作重点，聚焦主业、精准施策，改革创新、狠抓落实，在强化学习提素质、选好干部配班子、培育人才聚贤能、抓实基层打基础上谋大局、做文章，为呈贡区新区加快建设面向南亚东南亚辐射中心现代化新城提供坚强政治和组织保证的良好局面</w:t>
      </w:r>
      <w:r w:rsidRPr="00C25A97">
        <w:rPr>
          <w:rFonts w:ascii="Times New Roman" w:eastAsia="仿宋" w:hAnsi="Times New Roman" w:cs="Times New Roman"/>
          <w:color w:val="000000" w:themeColor="text1"/>
          <w:szCs w:val="32"/>
        </w:rPr>
        <w:t>。</w:t>
      </w:r>
    </w:p>
    <w:p w:rsidR="007A0304" w:rsidRPr="00C25A97" w:rsidRDefault="007A0304" w:rsidP="007A0304">
      <w:pPr>
        <w:spacing w:line="560" w:lineRule="exact"/>
        <w:rPr>
          <w:rFonts w:ascii="Times New Roman" w:eastAsia="楷体" w:hAnsi="Times New Roman" w:cs="Times New Roman"/>
          <w:color w:val="000000" w:themeColor="text1"/>
          <w:szCs w:val="32"/>
        </w:rPr>
      </w:pPr>
      <w:r w:rsidRPr="00C25A97">
        <w:rPr>
          <w:rFonts w:ascii="Times New Roman" w:eastAsia="黑体" w:hAnsi="Times New Roman" w:cs="Times New Roman"/>
          <w:color w:val="000000" w:themeColor="text1"/>
          <w:szCs w:val="32"/>
        </w:rPr>
        <w:t xml:space="preserve">    </w:t>
      </w:r>
      <w:r w:rsidRPr="00C25A97">
        <w:rPr>
          <w:rFonts w:ascii="Times New Roman" w:eastAsia="黑体" w:hAnsi="Times New Roman" w:cs="Times New Roman"/>
          <w:color w:val="000000" w:themeColor="text1"/>
          <w:szCs w:val="32"/>
        </w:rPr>
        <w:t>四、存在的问题</w:t>
      </w:r>
    </w:p>
    <w:p w:rsidR="00F97DEB" w:rsidRPr="00C25A97" w:rsidRDefault="006E7814" w:rsidP="007A0304">
      <w:pPr>
        <w:spacing w:line="560" w:lineRule="exact"/>
        <w:ind w:firstLineChars="200" w:firstLine="593"/>
        <w:rPr>
          <w:rFonts w:ascii="Times New Roman" w:eastAsia="楷体_GB2312" w:hAnsi="Times New Roman" w:cs="Times New Roman"/>
          <w:color w:val="000000" w:themeColor="text1"/>
          <w:szCs w:val="32"/>
        </w:rPr>
      </w:pPr>
      <w:r w:rsidRPr="00C25A97">
        <w:rPr>
          <w:rFonts w:ascii="Times New Roman" w:eastAsia="楷体_GB2312" w:hAnsi="Times New Roman" w:cs="Times New Roman"/>
          <w:color w:val="000000" w:themeColor="text1"/>
          <w:szCs w:val="32"/>
        </w:rPr>
        <w:lastRenderedPageBreak/>
        <w:t>（一）</w:t>
      </w:r>
      <w:r w:rsidR="00F97DEB" w:rsidRPr="00C25A97">
        <w:rPr>
          <w:rFonts w:ascii="Times New Roman" w:eastAsia="楷体_GB2312" w:hAnsi="Times New Roman" w:cs="Times New Roman"/>
          <w:color w:val="000000" w:themeColor="text1"/>
          <w:szCs w:val="32"/>
        </w:rPr>
        <w:t>绩效评价中存在的问题</w:t>
      </w:r>
    </w:p>
    <w:p w:rsidR="00F97DEB" w:rsidRPr="00C25A97" w:rsidRDefault="00F97DEB" w:rsidP="007A0304">
      <w:pPr>
        <w:spacing w:line="560" w:lineRule="exact"/>
        <w:ind w:firstLineChars="200" w:firstLine="593"/>
        <w:rPr>
          <w:rFonts w:ascii="Times New Roman" w:eastAsia="仿宋" w:hAnsi="Times New Roman" w:cs="Times New Roman"/>
          <w:color w:val="000000" w:themeColor="text1"/>
          <w:szCs w:val="32"/>
        </w:rPr>
      </w:pPr>
      <w:r w:rsidRPr="00C25A97">
        <w:rPr>
          <w:rFonts w:ascii="Times New Roman" w:eastAsia="仿宋" w:hAnsi="Times New Roman" w:cs="Times New Roman"/>
          <w:color w:val="000000" w:themeColor="text1"/>
          <w:szCs w:val="32"/>
        </w:rPr>
        <w:t>1</w:t>
      </w:r>
      <w:r w:rsidR="004461C1" w:rsidRPr="00C25A97">
        <w:rPr>
          <w:rFonts w:ascii="Times New Roman" w:eastAsia="仿宋" w:hAnsi="Times New Roman" w:cs="Times New Roman"/>
          <w:color w:val="000000" w:themeColor="text1"/>
          <w:szCs w:val="32"/>
        </w:rPr>
        <w:t>绩效评价关系不顺</w:t>
      </w:r>
      <w:r w:rsidR="007A0304" w:rsidRPr="00C25A97">
        <w:rPr>
          <w:rFonts w:ascii="Times New Roman" w:eastAsia="仿宋" w:hAnsi="Times New Roman" w:cs="Times New Roman"/>
          <w:color w:val="000000" w:themeColor="text1"/>
          <w:szCs w:val="32"/>
        </w:rPr>
        <w:t>；</w:t>
      </w:r>
    </w:p>
    <w:p w:rsidR="00F97DEB" w:rsidRPr="00C25A97" w:rsidRDefault="00F97DEB" w:rsidP="007A0304">
      <w:pPr>
        <w:spacing w:line="560" w:lineRule="exact"/>
        <w:ind w:firstLineChars="200" w:firstLine="593"/>
        <w:rPr>
          <w:rFonts w:ascii="Times New Roman" w:eastAsia="仿宋" w:hAnsi="Times New Roman" w:cs="Times New Roman"/>
          <w:color w:val="000000" w:themeColor="text1"/>
          <w:szCs w:val="32"/>
        </w:rPr>
      </w:pPr>
      <w:r w:rsidRPr="00C25A97">
        <w:rPr>
          <w:rFonts w:ascii="Times New Roman" w:eastAsia="仿宋" w:hAnsi="Times New Roman" w:cs="Times New Roman"/>
          <w:color w:val="000000" w:themeColor="text1"/>
          <w:szCs w:val="32"/>
        </w:rPr>
        <w:t>2.</w:t>
      </w:r>
      <w:r w:rsidR="007A0304" w:rsidRPr="00C25A97">
        <w:rPr>
          <w:rFonts w:ascii="Times New Roman" w:eastAsia="仿宋" w:hAnsi="Times New Roman" w:cs="Times New Roman"/>
          <w:color w:val="000000" w:themeColor="text1"/>
          <w:szCs w:val="32"/>
        </w:rPr>
        <w:t>资金使用部门对支出结果关注不够；</w:t>
      </w:r>
    </w:p>
    <w:p w:rsidR="00F97DEB" w:rsidRPr="00C25A97" w:rsidRDefault="00F97DEB" w:rsidP="007A0304">
      <w:pPr>
        <w:spacing w:line="560" w:lineRule="exact"/>
        <w:ind w:firstLineChars="200" w:firstLine="593"/>
        <w:rPr>
          <w:rFonts w:ascii="Times New Roman" w:eastAsia="仿宋" w:hAnsi="Times New Roman" w:cs="Times New Roman"/>
          <w:color w:val="000000" w:themeColor="text1"/>
          <w:szCs w:val="32"/>
        </w:rPr>
      </w:pPr>
      <w:r w:rsidRPr="00C25A97">
        <w:rPr>
          <w:rFonts w:ascii="Times New Roman" w:eastAsia="仿宋" w:hAnsi="Times New Roman" w:cs="Times New Roman"/>
          <w:color w:val="000000" w:themeColor="text1"/>
          <w:szCs w:val="32"/>
        </w:rPr>
        <w:t>3.</w:t>
      </w:r>
      <w:r w:rsidR="007A0304" w:rsidRPr="00C25A97">
        <w:rPr>
          <w:rFonts w:ascii="Times New Roman" w:eastAsia="仿宋" w:hAnsi="Times New Roman" w:cs="Times New Roman"/>
          <w:color w:val="000000" w:themeColor="text1"/>
          <w:szCs w:val="32"/>
        </w:rPr>
        <w:t>绩效评价形式重于实质；</w:t>
      </w:r>
    </w:p>
    <w:p w:rsidR="00F97DEB" w:rsidRPr="00C25A97" w:rsidRDefault="00F97DEB" w:rsidP="007A0304">
      <w:pPr>
        <w:spacing w:line="560" w:lineRule="exact"/>
        <w:ind w:firstLineChars="200" w:firstLine="593"/>
        <w:rPr>
          <w:rFonts w:ascii="Times New Roman" w:eastAsia="仿宋" w:hAnsi="Times New Roman" w:cs="Times New Roman"/>
          <w:color w:val="000000" w:themeColor="text1"/>
          <w:szCs w:val="32"/>
        </w:rPr>
      </w:pPr>
      <w:r w:rsidRPr="00C25A97">
        <w:rPr>
          <w:rFonts w:ascii="Times New Roman" w:eastAsia="仿宋" w:hAnsi="Times New Roman" w:cs="Times New Roman"/>
          <w:color w:val="000000" w:themeColor="text1"/>
          <w:szCs w:val="32"/>
        </w:rPr>
        <w:t>4.</w:t>
      </w:r>
      <w:r w:rsidR="007A0304" w:rsidRPr="00C25A97">
        <w:rPr>
          <w:rFonts w:ascii="Times New Roman" w:eastAsia="仿宋" w:hAnsi="Times New Roman" w:cs="Times New Roman"/>
          <w:color w:val="000000" w:themeColor="text1"/>
          <w:szCs w:val="32"/>
        </w:rPr>
        <w:t>绩效管理、绩效评价经验不足；</w:t>
      </w:r>
    </w:p>
    <w:p w:rsidR="007A0304" w:rsidRPr="00C25A97" w:rsidRDefault="00F97DEB" w:rsidP="007A0304">
      <w:pPr>
        <w:spacing w:line="560" w:lineRule="exact"/>
        <w:ind w:firstLineChars="200" w:firstLine="593"/>
        <w:rPr>
          <w:rFonts w:ascii="Times New Roman" w:eastAsia="仿宋" w:hAnsi="Times New Roman" w:cs="Times New Roman"/>
          <w:color w:val="000000" w:themeColor="text1"/>
          <w:szCs w:val="32"/>
        </w:rPr>
      </w:pPr>
      <w:r w:rsidRPr="00C25A97">
        <w:rPr>
          <w:rFonts w:ascii="Times New Roman" w:eastAsia="仿宋" w:hAnsi="Times New Roman" w:cs="Times New Roman"/>
          <w:color w:val="000000" w:themeColor="text1"/>
          <w:szCs w:val="32"/>
        </w:rPr>
        <w:t>5.</w:t>
      </w:r>
      <w:r w:rsidR="007A0304" w:rsidRPr="00C25A97">
        <w:rPr>
          <w:rFonts w:ascii="Times New Roman" w:eastAsia="仿宋" w:hAnsi="Times New Roman" w:cs="Times New Roman"/>
          <w:color w:val="000000" w:themeColor="text1"/>
          <w:szCs w:val="32"/>
        </w:rPr>
        <w:t>预算管理人员专业素质不高等问题。</w:t>
      </w:r>
    </w:p>
    <w:p w:rsidR="0086620E" w:rsidRPr="00C25A97" w:rsidRDefault="0086620E" w:rsidP="007A0304">
      <w:pPr>
        <w:spacing w:line="560" w:lineRule="exact"/>
        <w:ind w:firstLineChars="200" w:firstLine="593"/>
        <w:rPr>
          <w:rFonts w:ascii="Times New Roman" w:eastAsia="楷体_GB2312" w:hAnsi="Times New Roman" w:cs="Times New Roman"/>
          <w:color w:val="000000" w:themeColor="text1"/>
          <w:szCs w:val="32"/>
        </w:rPr>
      </w:pPr>
      <w:r w:rsidRPr="00C25A97">
        <w:rPr>
          <w:rFonts w:ascii="Times New Roman" w:eastAsia="楷体_GB2312" w:hAnsi="Times New Roman" w:cs="Times New Roman"/>
          <w:color w:val="000000" w:themeColor="text1"/>
          <w:szCs w:val="32"/>
        </w:rPr>
        <w:t>（二）</w:t>
      </w:r>
      <w:r w:rsidR="00F97DEB" w:rsidRPr="00C25A97">
        <w:rPr>
          <w:rFonts w:ascii="Times New Roman" w:eastAsia="楷体_GB2312" w:hAnsi="Times New Roman" w:cs="Times New Roman"/>
          <w:color w:val="000000" w:themeColor="text1"/>
          <w:szCs w:val="32"/>
        </w:rPr>
        <w:t>项目资金管理中存在的问题</w:t>
      </w:r>
    </w:p>
    <w:p w:rsidR="006E17BB" w:rsidRPr="00C25A97" w:rsidRDefault="006E17BB" w:rsidP="007A0304">
      <w:pPr>
        <w:spacing w:line="560" w:lineRule="exact"/>
        <w:ind w:firstLineChars="200" w:firstLine="593"/>
        <w:rPr>
          <w:rFonts w:ascii="Times New Roman" w:eastAsia="仿宋" w:hAnsi="Times New Roman" w:cs="Times New Roman"/>
          <w:color w:val="000000" w:themeColor="text1"/>
          <w:szCs w:val="32"/>
        </w:rPr>
      </w:pPr>
      <w:r w:rsidRPr="00C25A97">
        <w:rPr>
          <w:rFonts w:ascii="Times New Roman" w:eastAsia="仿宋" w:hAnsi="Times New Roman" w:cs="Times New Roman"/>
          <w:color w:val="000000" w:themeColor="text1"/>
          <w:szCs w:val="32"/>
        </w:rPr>
        <w:t>1.</w:t>
      </w:r>
      <w:r w:rsidR="00FC30EF" w:rsidRPr="00C25A97">
        <w:rPr>
          <w:rFonts w:ascii="Times New Roman" w:eastAsia="仿宋" w:hAnsi="Times New Roman" w:cs="Times New Roman"/>
          <w:color w:val="000000" w:themeColor="text1"/>
          <w:szCs w:val="32"/>
        </w:rPr>
        <w:t>区委组织部划拨到基层的资金未能完全实现末级支出；</w:t>
      </w:r>
    </w:p>
    <w:p w:rsidR="00FC30EF" w:rsidRPr="00C25A97" w:rsidRDefault="00FC30EF" w:rsidP="007A0304">
      <w:pPr>
        <w:spacing w:line="560" w:lineRule="exact"/>
        <w:ind w:firstLineChars="200" w:firstLine="593"/>
        <w:rPr>
          <w:rFonts w:ascii="Times New Roman" w:eastAsia="仿宋" w:hAnsi="Times New Roman" w:cs="Times New Roman"/>
          <w:color w:val="000000" w:themeColor="text1"/>
          <w:szCs w:val="32"/>
        </w:rPr>
      </w:pPr>
      <w:r w:rsidRPr="00C25A97">
        <w:rPr>
          <w:rFonts w:ascii="Times New Roman" w:eastAsia="仿宋" w:hAnsi="Times New Roman" w:cs="Times New Roman"/>
          <w:color w:val="000000" w:themeColor="text1"/>
          <w:szCs w:val="32"/>
        </w:rPr>
        <w:t>2.</w:t>
      </w:r>
      <w:r w:rsidR="00BC67C3" w:rsidRPr="00C25A97">
        <w:rPr>
          <w:rFonts w:ascii="Times New Roman" w:eastAsia="仿宋" w:hAnsi="Times New Roman" w:cs="Times New Roman"/>
          <w:color w:val="000000" w:themeColor="text1"/>
          <w:szCs w:val="32"/>
        </w:rPr>
        <w:t>各街道对收到的资金账务处理不一致；</w:t>
      </w:r>
    </w:p>
    <w:p w:rsidR="007A0304" w:rsidRPr="00C25A97" w:rsidRDefault="007A0304" w:rsidP="007A0304">
      <w:pPr>
        <w:spacing w:line="560" w:lineRule="exact"/>
        <w:ind w:firstLine="640"/>
        <w:rPr>
          <w:rFonts w:ascii="Times New Roman" w:eastAsia="黑体" w:hAnsi="Times New Roman" w:cs="Times New Roman"/>
          <w:color w:val="000000" w:themeColor="text1"/>
          <w:szCs w:val="32"/>
        </w:rPr>
      </w:pPr>
      <w:r w:rsidRPr="00C25A97">
        <w:rPr>
          <w:rFonts w:ascii="Times New Roman" w:eastAsia="黑体" w:hAnsi="Times New Roman" w:cs="Times New Roman"/>
          <w:color w:val="000000" w:themeColor="text1"/>
          <w:szCs w:val="32"/>
        </w:rPr>
        <w:t>五、</w:t>
      </w:r>
      <w:r w:rsidR="00B2392D" w:rsidRPr="00C25A97">
        <w:rPr>
          <w:rFonts w:ascii="Times New Roman" w:eastAsia="黑体" w:hAnsi="Times New Roman" w:cs="Times New Roman"/>
          <w:color w:val="000000" w:themeColor="text1"/>
          <w:szCs w:val="32"/>
        </w:rPr>
        <w:t>有关建议</w:t>
      </w:r>
    </w:p>
    <w:p w:rsidR="00D73EBC" w:rsidRPr="00C25A97" w:rsidRDefault="00D73EBC" w:rsidP="00460315">
      <w:pPr>
        <w:topLinePunct/>
        <w:spacing w:line="560" w:lineRule="exact"/>
        <w:ind w:firstLineChars="200" w:firstLine="593"/>
        <w:rPr>
          <w:rFonts w:ascii="Times New Roman" w:eastAsia="仿宋" w:hAnsi="Times New Roman" w:cs="Times New Roman"/>
          <w:bCs/>
          <w:color w:val="000000" w:themeColor="text1"/>
          <w:szCs w:val="32"/>
        </w:rPr>
      </w:pPr>
      <w:r w:rsidRPr="00C25A97">
        <w:rPr>
          <w:rFonts w:ascii="Times New Roman" w:eastAsia="仿宋" w:hAnsi="Times New Roman" w:cs="Times New Roman"/>
          <w:bCs/>
          <w:color w:val="000000" w:themeColor="text1"/>
          <w:szCs w:val="32"/>
        </w:rPr>
        <w:t>1.</w:t>
      </w:r>
      <w:r w:rsidR="007A0304" w:rsidRPr="00C25A97">
        <w:rPr>
          <w:rFonts w:ascii="Times New Roman" w:eastAsia="仿宋" w:hAnsi="Times New Roman" w:cs="Times New Roman"/>
          <w:bCs/>
          <w:color w:val="000000" w:themeColor="text1"/>
          <w:szCs w:val="32"/>
        </w:rPr>
        <w:t>强化绩效理念，重视绩效管理。</w:t>
      </w:r>
      <w:r w:rsidR="007A0304" w:rsidRPr="00C25A97">
        <w:rPr>
          <w:rFonts w:ascii="Times New Roman" w:eastAsia="仿宋" w:hAnsi="Times New Roman" w:cs="Times New Roman"/>
          <w:color w:val="000000" w:themeColor="text1"/>
          <w:szCs w:val="32"/>
        </w:rPr>
        <w:t>打破</w:t>
      </w:r>
      <w:r w:rsidR="007A0304" w:rsidRPr="00C25A97">
        <w:rPr>
          <w:rFonts w:ascii="Times New Roman" w:eastAsia="仿宋" w:hAnsi="Times New Roman" w:cs="Times New Roman"/>
          <w:color w:val="000000" w:themeColor="text1"/>
          <w:szCs w:val="32"/>
        </w:rPr>
        <w:t>“</w:t>
      </w:r>
      <w:r w:rsidR="007A0304" w:rsidRPr="00C25A97">
        <w:rPr>
          <w:rFonts w:ascii="Times New Roman" w:eastAsia="仿宋" w:hAnsi="Times New Roman" w:cs="Times New Roman"/>
          <w:color w:val="000000" w:themeColor="text1"/>
          <w:szCs w:val="32"/>
        </w:rPr>
        <w:t>重投入、轻产出</w:t>
      </w:r>
      <w:r w:rsidR="007A0304" w:rsidRPr="00C25A97">
        <w:rPr>
          <w:rFonts w:ascii="Times New Roman" w:eastAsia="仿宋" w:hAnsi="Times New Roman" w:cs="Times New Roman"/>
          <w:color w:val="000000" w:themeColor="text1"/>
          <w:szCs w:val="32"/>
        </w:rPr>
        <w:t>”</w:t>
      </w:r>
      <w:r w:rsidR="007A0304" w:rsidRPr="00C25A97">
        <w:rPr>
          <w:rFonts w:ascii="Times New Roman" w:eastAsia="仿宋" w:hAnsi="Times New Roman" w:cs="Times New Roman"/>
          <w:color w:val="000000" w:themeColor="text1"/>
          <w:szCs w:val="32"/>
        </w:rPr>
        <w:t>，</w:t>
      </w:r>
      <w:r w:rsidR="007A0304" w:rsidRPr="00C25A97">
        <w:rPr>
          <w:rFonts w:ascii="Times New Roman" w:eastAsia="仿宋" w:hAnsi="Times New Roman" w:cs="Times New Roman"/>
          <w:color w:val="000000" w:themeColor="text1"/>
          <w:szCs w:val="32"/>
        </w:rPr>
        <w:t>“</w:t>
      </w:r>
      <w:r w:rsidR="007A0304" w:rsidRPr="00C25A97">
        <w:rPr>
          <w:rFonts w:ascii="Times New Roman" w:eastAsia="仿宋" w:hAnsi="Times New Roman" w:cs="Times New Roman"/>
          <w:color w:val="000000" w:themeColor="text1"/>
          <w:szCs w:val="32"/>
        </w:rPr>
        <w:t>重分配、轻管理</w:t>
      </w:r>
      <w:r w:rsidR="007A0304" w:rsidRPr="00C25A97">
        <w:rPr>
          <w:rFonts w:ascii="Times New Roman" w:eastAsia="仿宋" w:hAnsi="Times New Roman" w:cs="Times New Roman"/>
          <w:color w:val="000000" w:themeColor="text1"/>
          <w:szCs w:val="32"/>
        </w:rPr>
        <w:t>”</w:t>
      </w:r>
      <w:r w:rsidR="007A0304" w:rsidRPr="00C25A97">
        <w:rPr>
          <w:rFonts w:ascii="Times New Roman" w:eastAsia="仿宋" w:hAnsi="Times New Roman" w:cs="Times New Roman"/>
          <w:color w:val="000000" w:themeColor="text1"/>
          <w:szCs w:val="32"/>
        </w:rPr>
        <w:t>，</w:t>
      </w:r>
      <w:r w:rsidR="007A0304" w:rsidRPr="00C25A97">
        <w:rPr>
          <w:rFonts w:ascii="Times New Roman" w:eastAsia="仿宋" w:hAnsi="Times New Roman" w:cs="Times New Roman"/>
          <w:color w:val="000000" w:themeColor="text1"/>
          <w:szCs w:val="32"/>
        </w:rPr>
        <w:t>“</w:t>
      </w:r>
      <w:r w:rsidR="007A0304" w:rsidRPr="00C25A97">
        <w:rPr>
          <w:rFonts w:ascii="Times New Roman" w:eastAsia="仿宋" w:hAnsi="Times New Roman" w:cs="Times New Roman"/>
          <w:color w:val="000000" w:themeColor="text1"/>
          <w:szCs w:val="32"/>
        </w:rPr>
        <w:t>重数量、轻质量</w:t>
      </w:r>
      <w:r w:rsidR="007A0304" w:rsidRPr="00C25A97">
        <w:rPr>
          <w:rFonts w:ascii="Times New Roman" w:eastAsia="仿宋" w:hAnsi="Times New Roman" w:cs="Times New Roman"/>
          <w:color w:val="000000" w:themeColor="text1"/>
          <w:szCs w:val="32"/>
        </w:rPr>
        <w:t>”</w:t>
      </w:r>
      <w:r w:rsidR="007A0304" w:rsidRPr="00C25A97">
        <w:rPr>
          <w:rFonts w:ascii="Times New Roman" w:eastAsia="仿宋" w:hAnsi="Times New Roman" w:cs="Times New Roman"/>
          <w:color w:val="000000" w:themeColor="text1"/>
          <w:szCs w:val="32"/>
        </w:rPr>
        <w:t>的粗放式发展方式和管理模式，牢固树立绩效管理观念，把绩效管理贯穿预算编制、执行和监督的始终。</w:t>
      </w:r>
    </w:p>
    <w:p w:rsidR="00D73EBC" w:rsidRPr="00C25A97" w:rsidRDefault="00D73EBC" w:rsidP="00460315">
      <w:pPr>
        <w:topLinePunct/>
        <w:spacing w:line="560" w:lineRule="exact"/>
        <w:ind w:firstLineChars="200" w:firstLine="593"/>
        <w:rPr>
          <w:rFonts w:ascii="Times New Roman" w:eastAsia="仿宋" w:hAnsi="Times New Roman" w:cs="Times New Roman"/>
          <w:b/>
          <w:bCs/>
          <w:color w:val="000000" w:themeColor="text1"/>
          <w:szCs w:val="32"/>
        </w:rPr>
      </w:pPr>
      <w:r w:rsidRPr="00C25A97">
        <w:rPr>
          <w:rFonts w:ascii="Times New Roman" w:eastAsia="仿宋" w:hAnsi="Times New Roman" w:cs="Times New Roman"/>
          <w:bCs/>
          <w:color w:val="000000" w:themeColor="text1"/>
          <w:szCs w:val="32"/>
        </w:rPr>
        <w:t>2.</w:t>
      </w:r>
      <w:r w:rsidR="007A0304" w:rsidRPr="00C25A97">
        <w:rPr>
          <w:rFonts w:ascii="Times New Roman" w:eastAsia="仿宋" w:hAnsi="Times New Roman" w:cs="Times New Roman"/>
          <w:bCs/>
          <w:color w:val="000000" w:themeColor="text1"/>
          <w:szCs w:val="32"/>
        </w:rPr>
        <w:t>科学编制预算，明确量化指标。</w:t>
      </w:r>
      <w:r w:rsidR="007A0304" w:rsidRPr="00C25A97">
        <w:rPr>
          <w:rFonts w:ascii="Times New Roman" w:eastAsia="仿宋" w:hAnsi="Times New Roman" w:cs="Times New Roman"/>
          <w:color w:val="000000" w:themeColor="text1"/>
          <w:szCs w:val="32"/>
        </w:rPr>
        <w:t>细化预算指标，科学合理编制部门预算，推进预算编制科学化、准确化，为绩效评价提供明确的数量指标、质量指标、失效指标、成本指标。</w:t>
      </w:r>
    </w:p>
    <w:p w:rsidR="00D73EBC" w:rsidRPr="00C25A97" w:rsidRDefault="00D73EBC" w:rsidP="00460315">
      <w:pPr>
        <w:spacing w:line="600" w:lineRule="exact"/>
        <w:ind w:firstLineChars="200" w:firstLine="593"/>
        <w:rPr>
          <w:rFonts w:ascii="Times New Roman" w:hAnsi="Times New Roman" w:cs="Times New Roman"/>
          <w:szCs w:val="32"/>
        </w:rPr>
      </w:pPr>
      <w:r w:rsidRPr="00C25A97">
        <w:rPr>
          <w:rFonts w:ascii="Times New Roman" w:eastAsia="仿宋" w:hAnsi="Times New Roman" w:cs="Times New Roman"/>
          <w:bCs/>
          <w:color w:val="000000" w:themeColor="text1"/>
          <w:szCs w:val="32"/>
        </w:rPr>
        <w:t>3.</w:t>
      </w:r>
      <w:r w:rsidRPr="00C25A97">
        <w:rPr>
          <w:rFonts w:ascii="Times New Roman" w:cs="Times New Roman"/>
          <w:bCs/>
          <w:szCs w:val="32"/>
        </w:rPr>
        <w:t>按实际支出下达预算。</w:t>
      </w:r>
      <w:r w:rsidRPr="00C25A97">
        <w:rPr>
          <w:rFonts w:ascii="Times New Roman" w:cs="Times New Roman"/>
          <w:szCs w:val="32"/>
        </w:rPr>
        <w:t>强化预算执行动态监控，健全完善事前、事中有效控制和事后跟踪问效的监控制度；改变一级主管预算单位对拨付所属二级预算单位和工作职能直属或往来单位财政资金监管乏力的现状；改变二级预算单位和工作职能直属或往来单位往来款项结余结转资金过大的情况。</w:t>
      </w:r>
    </w:p>
    <w:p w:rsidR="00D73EBC" w:rsidRPr="00C25A97" w:rsidRDefault="00B327AF" w:rsidP="00D73EBC">
      <w:pPr>
        <w:spacing w:line="600" w:lineRule="exact"/>
        <w:ind w:firstLineChars="200" w:firstLine="593"/>
        <w:rPr>
          <w:rFonts w:ascii="Times New Roman" w:hAnsi="Times New Roman" w:cs="Times New Roman"/>
          <w:bCs/>
          <w:szCs w:val="32"/>
        </w:rPr>
      </w:pPr>
      <w:r w:rsidRPr="00C25A97">
        <w:rPr>
          <w:rFonts w:ascii="Times New Roman" w:hAnsi="Times New Roman" w:cs="Times New Roman"/>
          <w:szCs w:val="32"/>
        </w:rPr>
        <w:t>4</w:t>
      </w:r>
      <w:r w:rsidR="00D73EBC" w:rsidRPr="00C25A97">
        <w:rPr>
          <w:rFonts w:ascii="Times New Roman" w:hAnsi="Times New Roman" w:cs="Times New Roman"/>
          <w:szCs w:val="32"/>
        </w:rPr>
        <w:t>.</w:t>
      </w:r>
      <w:r w:rsidR="00D73EBC" w:rsidRPr="00C25A97">
        <w:rPr>
          <w:rFonts w:ascii="Times New Roman" w:cs="Times New Roman"/>
          <w:szCs w:val="32"/>
        </w:rPr>
        <w:t>理顺绩效评价管理。</w:t>
      </w:r>
      <w:r w:rsidR="00D73EBC" w:rsidRPr="00C25A97">
        <w:rPr>
          <w:rFonts w:ascii="Times New Roman" w:cs="Times New Roman"/>
          <w:bCs/>
          <w:szCs w:val="32"/>
        </w:rPr>
        <w:t>按实际支出下达预算后，建议由资金</w:t>
      </w:r>
      <w:r w:rsidR="00D73EBC" w:rsidRPr="00C25A97">
        <w:rPr>
          <w:rFonts w:ascii="Times New Roman" w:cs="Times New Roman"/>
          <w:bCs/>
          <w:szCs w:val="32"/>
        </w:rPr>
        <w:lastRenderedPageBreak/>
        <w:t>实际使用部门作为项目实施单位对项目资金管理使用情况进行自查，形成项目绩效报告。区委组织部作为资金预算部门、项目主管部门每年安排力量对项目实施单位报送情况进行核查并开展现场评价工作。</w:t>
      </w:r>
    </w:p>
    <w:p w:rsidR="00C41CEE" w:rsidRPr="00C25A97" w:rsidRDefault="00C41CEE" w:rsidP="00C41CEE">
      <w:pPr>
        <w:spacing w:line="560" w:lineRule="exact"/>
        <w:ind w:firstLineChars="200" w:firstLine="593"/>
        <w:rPr>
          <w:rFonts w:ascii="Times New Roman" w:eastAsia="仿宋" w:hAnsi="Times New Roman" w:cs="Times New Roman"/>
          <w:color w:val="000000" w:themeColor="text1"/>
          <w:szCs w:val="32"/>
        </w:rPr>
      </w:pPr>
      <w:r w:rsidRPr="00C25A97">
        <w:rPr>
          <w:rFonts w:ascii="Times New Roman" w:hAnsi="Times New Roman" w:cs="Times New Roman"/>
          <w:bCs/>
          <w:szCs w:val="32"/>
        </w:rPr>
        <w:t>5</w:t>
      </w:r>
      <w:r w:rsidR="00D73EBC" w:rsidRPr="00C25A97">
        <w:rPr>
          <w:rFonts w:ascii="Times New Roman" w:hAnsi="Times New Roman" w:cs="Times New Roman"/>
          <w:bCs/>
          <w:szCs w:val="32"/>
        </w:rPr>
        <w:t>.</w:t>
      </w:r>
      <w:r w:rsidR="00D73EBC" w:rsidRPr="00C25A97">
        <w:rPr>
          <w:rFonts w:ascii="Times New Roman" w:cs="Times New Roman"/>
          <w:bCs/>
          <w:szCs w:val="32"/>
        </w:rPr>
        <w:t>合并相似项目。</w:t>
      </w:r>
      <w:r w:rsidRPr="00C25A97">
        <w:rPr>
          <w:rFonts w:ascii="Times New Roman" w:eastAsia="仿宋" w:hAnsi="Times New Roman" w:cs="Times New Roman"/>
          <w:color w:val="000000" w:themeColor="text1"/>
          <w:szCs w:val="32"/>
        </w:rPr>
        <w:t>资金性质相同、用途相近的项目可以合并。</w:t>
      </w:r>
    </w:p>
    <w:p w:rsidR="007A0304" w:rsidRPr="00C25A97" w:rsidRDefault="00C41CEE" w:rsidP="00AA2110">
      <w:pPr>
        <w:spacing w:line="560" w:lineRule="exact"/>
        <w:ind w:firstLineChars="200" w:firstLine="593"/>
        <w:rPr>
          <w:rFonts w:ascii="Times New Roman" w:hAnsi="Times New Roman" w:cs="Times New Roman"/>
          <w:color w:val="000000" w:themeColor="text1"/>
          <w:szCs w:val="32"/>
        </w:rPr>
      </w:pPr>
      <w:r w:rsidRPr="00C25A97">
        <w:rPr>
          <w:rFonts w:ascii="Times New Roman" w:eastAsia="仿宋" w:hAnsi="Times New Roman" w:cs="Times New Roman"/>
          <w:color w:val="000000" w:themeColor="text1"/>
          <w:szCs w:val="32"/>
        </w:rPr>
        <w:t>6.</w:t>
      </w:r>
      <w:r w:rsidR="007A0304" w:rsidRPr="00C25A97">
        <w:rPr>
          <w:rFonts w:ascii="Times New Roman" w:eastAsia="仿宋" w:hAnsi="Times New Roman" w:cs="Times New Roman"/>
          <w:bCs/>
          <w:color w:val="000000" w:themeColor="text1"/>
          <w:szCs w:val="32"/>
        </w:rPr>
        <w:t>探索引入第三方参与。</w:t>
      </w:r>
      <w:r w:rsidR="007A0304" w:rsidRPr="00C25A97">
        <w:rPr>
          <w:rFonts w:ascii="Times New Roman" w:eastAsia="仿宋" w:hAnsi="Times New Roman" w:cs="Times New Roman"/>
          <w:color w:val="000000" w:themeColor="text1"/>
          <w:szCs w:val="32"/>
        </w:rPr>
        <w:t>积极探索轻财政、审计、会计事务所等第三方参与，研究制定更为完善、科学的评价体系。</w:t>
      </w:r>
    </w:p>
    <w:p w:rsidR="007A0304" w:rsidRPr="00C25A97" w:rsidRDefault="007A0304" w:rsidP="007A0304">
      <w:pPr>
        <w:topLinePunct/>
        <w:spacing w:line="560" w:lineRule="exact"/>
        <w:rPr>
          <w:rFonts w:ascii="Times New Roman" w:eastAsia="仿宋" w:hAnsi="Times New Roman" w:cs="Times New Roman"/>
          <w:color w:val="000000" w:themeColor="text1"/>
          <w:szCs w:val="32"/>
        </w:rPr>
      </w:pPr>
    </w:p>
    <w:p w:rsidR="007A0304" w:rsidRPr="00C25A97" w:rsidRDefault="007A0304" w:rsidP="007A0304">
      <w:pPr>
        <w:topLinePunct/>
        <w:spacing w:line="560" w:lineRule="exact"/>
        <w:rPr>
          <w:rFonts w:ascii="Times New Roman" w:eastAsia="仿宋" w:hAnsi="Times New Roman" w:cs="Times New Roman"/>
          <w:color w:val="000000" w:themeColor="text1"/>
          <w:szCs w:val="32"/>
        </w:rPr>
      </w:pPr>
    </w:p>
    <w:p w:rsidR="001D0380" w:rsidRPr="00C25A97" w:rsidRDefault="007A0304" w:rsidP="00C12841">
      <w:pPr>
        <w:topLinePunct/>
        <w:spacing w:line="560" w:lineRule="exact"/>
        <w:jc w:val="right"/>
        <w:rPr>
          <w:rFonts w:ascii="Times New Roman" w:eastAsia="仿宋" w:hAnsi="Times New Roman" w:cs="Times New Roman"/>
          <w:color w:val="000000" w:themeColor="text1"/>
          <w:szCs w:val="32"/>
        </w:rPr>
      </w:pPr>
      <w:r w:rsidRPr="00C25A97">
        <w:rPr>
          <w:rFonts w:ascii="Times New Roman" w:eastAsia="仿宋" w:hAnsi="Times New Roman" w:cs="Times New Roman"/>
          <w:color w:val="000000" w:themeColor="text1"/>
          <w:szCs w:val="32"/>
        </w:rPr>
        <w:t>中共昆明市呈贡区委组织</w:t>
      </w:r>
    </w:p>
    <w:p w:rsidR="00405334" w:rsidRPr="00C25A97" w:rsidRDefault="00405334" w:rsidP="00C25A97">
      <w:pPr>
        <w:wordWrap w:val="0"/>
        <w:topLinePunct/>
        <w:spacing w:line="560" w:lineRule="exact"/>
        <w:jc w:val="right"/>
        <w:rPr>
          <w:rFonts w:ascii="Times New Roman" w:eastAsia="黑体" w:hAnsi="Times New Roman" w:cs="Times New Roman"/>
          <w:color w:val="000000" w:themeColor="text1"/>
          <w:szCs w:val="32"/>
        </w:rPr>
      </w:pPr>
      <w:r w:rsidRPr="00C25A97">
        <w:rPr>
          <w:rFonts w:ascii="Times New Roman" w:eastAsia="仿宋" w:hAnsi="Times New Roman" w:cs="Times New Roman"/>
          <w:color w:val="000000" w:themeColor="text1"/>
          <w:szCs w:val="32"/>
        </w:rPr>
        <w:t>2018</w:t>
      </w:r>
      <w:r w:rsidRPr="00C25A97">
        <w:rPr>
          <w:rFonts w:ascii="Times New Roman" w:eastAsia="仿宋" w:hAnsi="Times New Roman" w:cs="Times New Roman"/>
          <w:color w:val="000000" w:themeColor="text1"/>
          <w:szCs w:val="32"/>
        </w:rPr>
        <w:t>年</w:t>
      </w:r>
      <w:r w:rsidRPr="00C25A97">
        <w:rPr>
          <w:rFonts w:ascii="Times New Roman" w:eastAsia="仿宋" w:hAnsi="Times New Roman" w:cs="Times New Roman"/>
          <w:color w:val="000000" w:themeColor="text1"/>
          <w:szCs w:val="32"/>
        </w:rPr>
        <w:t>4</w:t>
      </w:r>
      <w:r w:rsidRPr="00C25A97">
        <w:rPr>
          <w:rFonts w:ascii="Times New Roman" w:eastAsia="仿宋" w:hAnsi="Times New Roman" w:cs="Times New Roman"/>
          <w:color w:val="000000" w:themeColor="text1"/>
          <w:szCs w:val="32"/>
        </w:rPr>
        <w:t>月</w:t>
      </w:r>
      <w:r w:rsidRPr="00C25A97">
        <w:rPr>
          <w:rFonts w:ascii="Times New Roman" w:eastAsia="仿宋" w:hAnsi="Times New Roman" w:cs="Times New Roman"/>
          <w:color w:val="000000" w:themeColor="text1"/>
          <w:szCs w:val="32"/>
        </w:rPr>
        <w:t>20</w:t>
      </w:r>
      <w:r w:rsidRPr="00C25A97">
        <w:rPr>
          <w:rFonts w:ascii="Times New Roman" w:eastAsia="仿宋" w:hAnsi="Times New Roman" w:cs="Times New Roman"/>
          <w:color w:val="000000" w:themeColor="text1"/>
          <w:szCs w:val="32"/>
        </w:rPr>
        <w:t>日</w:t>
      </w:r>
      <w:r w:rsidR="00C25A97">
        <w:rPr>
          <w:rFonts w:ascii="Times New Roman" w:eastAsia="仿宋" w:hAnsi="Times New Roman" w:cs="Times New Roman" w:hint="eastAsia"/>
          <w:color w:val="000000" w:themeColor="text1"/>
          <w:szCs w:val="32"/>
        </w:rPr>
        <w:t xml:space="preserve">  </w:t>
      </w:r>
    </w:p>
    <w:p w:rsidR="001D0380" w:rsidRPr="00C25A97" w:rsidRDefault="001D0380">
      <w:pPr>
        <w:rPr>
          <w:rFonts w:ascii="Times New Roman" w:hAnsi="Times New Roman" w:cs="Times New Roman"/>
          <w:color w:val="000000" w:themeColor="text1"/>
        </w:rPr>
      </w:pPr>
    </w:p>
    <w:sectPr w:rsidR="001D0380" w:rsidRPr="00C25A97" w:rsidSect="001D0380">
      <w:pgSz w:w="11906" w:h="16838"/>
      <w:pgMar w:top="1723" w:right="1800" w:bottom="1723" w:left="1800" w:header="851" w:footer="992" w:gutter="0"/>
      <w:cols w:space="0"/>
      <w:docGrid w:type="linesAndChars" w:linePitch="608" w:charSpace="-47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21C" w:rsidRDefault="00D6421C" w:rsidP="007A0304">
      <w:r>
        <w:separator/>
      </w:r>
    </w:p>
  </w:endnote>
  <w:endnote w:type="continuationSeparator" w:id="1">
    <w:p w:rsidR="00D6421C" w:rsidRDefault="00D6421C" w:rsidP="007A03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21C" w:rsidRDefault="00D6421C" w:rsidP="007A0304">
      <w:r>
        <w:separator/>
      </w:r>
    </w:p>
  </w:footnote>
  <w:footnote w:type="continuationSeparator" w:id="1">
    <w:p w:rsidR="00D6421C" w:rsidRDefault="00D6421C" w:rsidP="007A03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F701A9"/>
    <w:multiLevelType w:val="singleLevel"/>
    <w:tmpl w:val="58F701A9"/>
    <w:lvl w:ilvl="0">
      <w:start w:val="2"/>
      <w:numFmt w:val="chineseCounting"/>
      <w:suff w:val="nothing"/>
      <w:lvlText w:val="%1、"/>
      <w:lvlJc w:val="left"/>
    </w:lvl>
  </w:abstractNum>
  <w:abstractNum w:abstractNumId="1">
    <w:nsid w:val="58F7608E"/>
    <w:multiLevelType w:val="singleLevel"/>
    <w:tmpl w:val="58F7608E"/>
    <w:lvl w:ilvl="0">
      <w:start w:val="2"/>
      <w:numFmt w:val="decimal"/>
      <w:suff w:val="nothing"/>
      <w:lvlText w:val="（%1）"/>
      <w:lvlJc w:val="left"/>
    </w:lvl>
  </w:abstractNum>
  <w:abstractNum w:abstractNumId="2">
    <w:nsid w:val="58F76506"/>
    <w:multiLevelType w:val="singleLevel"/>
    <w:tmpl w:val="58F76506"/>
    <w:lvl w:ilvl="0">
      <w:start w:val="1"/>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HorizontalSpacing w:val="148"/>
  <w:drawingGridVerticalSpacing w:val="304"/>
  <w:displayHorizontalDrawingGridEvery w:val="2"/>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0380"/>
    <w:rsid w:val="0000143F"/>
    <w:rsid w:val="00012050"/>
    <w:rsid w:val="00061909"/>
    <w:rsid w:val="00071CA5"/>
    <w:rsid w:val="00090447"/>
    <w:rsid w:val="000C2A1A"/>
    <w:rsid w:val="000C482A"/>
    <w:rsid w:val="000E1DDA"/>
    <w:rsid w:val="000E60C1"/>
    <w:rsid w:val="0011048C"/>
    <w:rsid w:val="00116F79"/>
    <w:rsid w:val="00124D21"/>
    <w:rsid w:val="00136803"/>
    <w:rsid w:val="0014687B"/>
    <w:rsid w:val="001639C9"/>
    <w:rsid w:val="0018773F"/>
    <w:rsid w:val="001A6058"/>
    <w:rsid w:val="001B5B68"/>
    <w:rsid w:val="001D0380"/>
    <w:rsid w:val="001E0739"/>
    <w:rsid w:val="002020C7"/>
    <w:rsid w:val="00257C3C"/>
    <w:rsid w:val="00282D4A"/>
    <w:rsid w:val="002A79F4"/>
    <w:rsid w:val="00312D18"/>
    <w:rsid w:val="00357B41"/>
    <w:rsid w:val="00361466"/>
    <w:rsid w:val="003A35AE"/>
    <w:rsid w:val="003F46BF"/>
    <w:rsid w:val="00405334"/>
    <w:rsid w:val="00405BF2"/>
    <w:rsid w:val="0042660F"/>
    <w:rsid w:val="004461C1"/>
    <w:rsid w:val="00451F47"/>
    <w:rsid w:val="00460315"/>
    <w:rsid w:val="00463023"/>
    <w:rsid w:val="0047245B"/>
    <w:rsid w:val="004772FA"/>
    <w:rsid w:val="004D2DFA"/>
    <w:rsid w:val="004D4D61"/>
    <w:rsid w:val="004D50C5"/>
    <w:rsid w:val="00537E4A"/>
    <w:rsid w:val="00540056"/>
    <w:rsid w:val="00571544"/>
    <w:rsid w:val="005D670A"/>
    <w:rsid w:val="005E2826"/>
    <w:rsid w:val="0060321E"/>
    <w:rsid w:val="00607007"/>
    <w:rsid w:val="0061479E"/>
    <w:rsid w:val="00620792"/>
    <w:rsid w:val="006668B2"/>
    <w:rsid w:val="00680AA2"/>
    <w:rsid w:val="00683DB2"/>
    <w:rsid w:val="006949A0"/>
    <w:rsid w:val="006D53C3"/>
    <w:rsid w:val="006D74A9"/>
    <w:rsid w:val="006E17BB"/>
    <w:rsid w:val="006E7814"/>
    <w:rsid w:val="006E7AF3"/>
    <w:rsid w:val="007323E6"/>
    <w:rsid w:val="007431FD"/>
    <w:rsid w:val="007A0304"/>
    <w:rsid w:val="007D427A"/>
    <w:rsid w:val="008553CB"/>
    <w:rsid w:val="00864401"/>
    <w:rsid w:val="0086620E"/>
    <w:rsid w:val="00882E21"/>
    <w:rsid w:val="0088715D"/>
    <w:rsid w:val="008A101D"/>
    <w:rsid w:val="008F1956"/>
    <w:rsid w:val="008F38C2"/>
    <w:rsid w:val="00917001"/>
    <w:rsid w:val="00930567"/>
    <w:rsid w:val="00936BD8"/>
    <w:rsid w:val="00941F31"/>
    <w:rsid w:val="009744AC"/>
    <w:rsid w:val="009B36BF"/>
    <w:rsid w:val="009C10BD"/>
    <w:rsid w:val="009C2294"/>
    <w:rsid w:val="009C5C9E"/>
    <w:rsid w:val="009C7089"/>
    <w:rsid w:val="009F42A2"/>
    <w:rsid w:val="00A01BEA"/>
    <w:rsid w:val="00A03DC9"/>
    <w:rsid w:val="00A07599"/>
    <w:rsid w:val="00A11196"/>
    <w:rsid w:val="00A32796"/>
    <w:rsid w:val="00AA2110"/>
    <w:rsid w:val="00AD0611"/>
    <w:rsid w:val="00AD6D39"/>
    <w:rsid w:val="00AF52D0"/>
    <w:rsid w:val="00B2392D"/>
    <w:rsid w:val="00B327AF"/>
    <w:rsid w:val="00B52EE4"/>
    <w:rsid w:val="00B62D3B"/>
    <w:rsid w:val="00B73E5B"/>
    <w:rsid w:val="00B806D7"/>
    <w:rsid w:val="00B80961"/>
    <w:rsid w:val="00B8241A"/>
    <w:rsid w:val="00B86A26"/>
    <w:rsid w:val="00BC67C3"/>
    <w:rsid w:val="00BE4C79"/>
    <w:rsid w:val="00BF65FB"/>
    <w:rsid w:val="00C12841"/>
    <w:rsid w:val="00C25A97"/>
    <w:rsid w:val="00C41CEE"/>
    <w:rsid w:val="00C6099A"/>
    <w:rsid w:val="00CA065D"/>
    <w:rsid w:val="00CB69E4"/>
    <w:rsid w:val="00D4417D"/>
    <w:rsid w:val="00D5692A"/>
    <w:rsid w:val="00D6006E"/>
    <w:rsid w:val="00D6421C"/>
    <w:rsid w:val="00D73EBC"/>
    <w:rsid w:val="00D860FC"/>
    <w:rsid w:val="00D9404C"/>
    <w:rsid w:val="00D97B0C"/>
    <w:rsid w:val="00DA7079"/>
    <w:rsid w:val="00DB73A8"/>
    <w:rsid w:val="00DD35A4"/>
    <w:rsid w:val="00DE2AA2"/>
    <w:rsid w:val="00E1163A"/>
    <w:rsid w:val="00E17ABC"/>
    <w:rsid w:val="00E17ADE"/>
    <w:rsid w:val="00E24D5A"/>
    <w:rsid w:val="00E6055E"/>
    <w:rsid w:val="00EA2122"/>
    <w:rsid w:val="00EB123C"/>
    <w:rsid w:val="00F4548A"/>
    <w:rsid w:val="00F63BF9"/>
    <w:rsid w:val="00F84EB6"/>
    <w:rsid w:val="00F97DEB"/>
    <w:rsid w:val="00FB49E5"/>
    <w:rsid w:val="00FC30EF"/>
    <w:rsid w:val="00FF496F"/>
    <w:rsid w:val="00FF5D13"/>
    <w:rsid w:val="1A055A28"/>
    <w:rsid w:val="40B2169B"/>
    <w:rsid w:val="411B32C9"/>
    <w:rsid w:val="6DBE2E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0380"/>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A03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A0304"/>
    <w:rPr>
      <w:rFonts w:eastAsia="仿宋_GB2312"/>
      <w:kern w:val="2"/>
      <w:sz w:val="18"/>
      <w:szCs w:val="18"/>
    </w:rPr>
  </w:style>
  <w:style w:type="paragraph" w:styleId="a4">
    <w:name w:val="footer"/>
    <w:basedOn w:val="a"/>
    <w:link w:val="Char0"/>
    <w:rsid w:val="007A0304"/>
    <w:pPr>
      <w:tabs>
        <w:tab w:val="center" w:pos="4153"/>
        <w:tab w:val="right" w:pos="8306"/>
      </w:tabs>
      <w:snapToGrid w:val="0"/>
      <w:jc w:val="left"/>
    </w:pPr>
    <w:rPr>
      <w:sz w:val="18"/>
      <w:szCs w:val="18"/>
    </w:rPr>
  </w:style>
  <w:style w:type="character" w:customStyle="1" w:styleId="Char0">
    <w:name w:val="页脚 Char"/>
    <w:basedOn w:val="a0"/>
    <w:link w:val="a4"/>
    <w:rsid w:val="007A0304"/>
    <w:rPr>
      <w:rFonts w:eastAsia="仿宋_GB2312"/>
      <w:kern w:val="2"/>
      <w:sz w:val="18"/>
      <w:szCs w:val="18"/>
    </w:rPr>
  </w:style>
  <w:style w:type="paragraph" w:styleId="a5">
    <w:name w:val="Date"/>
    <w:basedOn w:val="a"/>
    <w:next w:val="a"/>
    <w:link w:val="Char1"/>
    <w:rsid w:val="007A0304"/>
    <w:pPr>
      <w:ind w:leftChars="2500" w:left="100"/>
    </w:pPr>
  </w:style>
  <w:style w:type="character" w:customStyle="1" w:styleId="Char1">
    <w:name w:val="日期 Char"/>
    <w:basedOn w:val="a0"/>
    <w:link w:val="a5"/>
    <w:rsid w:val="007A0304"/>
    <w:rPr>
      <w:rFonts w:eastAsia="仿宋_GB2312"/>
      <w:kern w:val="2"/>
      <w:sz w:val="32"/>
      <w:szCs w:val="22"/>
    </w:rPr>
  </w:style>
</w:styles>
</file>

<file path=word/webSettings.xml><?xml version="1.0" encoding="utf-8"?>
<w:webSettings xmlns:r="http://schemas.openxmlformats.org/officeDocument/2006/relationships" xmlns:w="http://schemas.openxmlformats.org/wordprocessingml/2006/main">
  <w:divs>
    <w:div w:id="732584618">
      <w:bodyDiv w:val="1"/>
      <w:marLeft w:val="0"/>
      <w:marRight w:val="0"/>
      <w:marTop w:val="0"/>
      <w:marBottom w:val="0"/>
      <w:divBdr>
        <w:top w:val="none" w:sz="0" w:space="0" w:color="auto"/>
        <w:left w:val="none" w:sz="0" w:space="0" w:color="auto"/>
        <w:bottom w:val="none" w:sz="0" w:space="0" w:color="auto"/>
        <w:right w:val="none" w:sz="0" w:space="0" w:color="auto"/>
      </w:divBdr>
    </w:div>
    <w:div w:id="948969049">
      <w:bodyDiv w:val="1"/>
      <w:marLeft w:val="0"/>
      <w:marRight w:val="0"/>
      <w:marTop w:val="0"/>
      <w:marBottom w:val="0"/>
      <w:divBdr>
        <w:top w:val="none" w:sz="0" w:space="0" w:color="auto"/>
        <w:left w:val="none" w:sz="0" w:space="0" w:color="auto"/>
        <w:bottom w:val="none" w:sz="0" w:space="0" w:color="auto"/>
        <w:right w:val="none" w:sz="0" w:space="0" w:color="auto"/>
      </w:divBdr>
    </w:div>
    <w:div w:id="1144540719">
      <w:bodyDiv w:val="1"/>
      <w:marLeft w:val="0"/>
      <w:marRight w:val="0"/>
      <w:marTop w:val="0"/>
      <w:marBottom w:val="0"/>
      <w:divBdr>
        <w:top w:val="none" w:sz="0" w:space="0" w:color="auto"/>
        <w:left w:val="none" w:sz="0" w:space="0" w:color="auto"/>
        <w:bottom w:val="none" w:sz="0" w:space="0" w:color="auto"/>
        <w:right w:val="none" w:sz="0" w:space="0" w:color="auto"/>
      </w:divBdr>
    </w:div>
    <w:div w:id="1178884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E:\&#36130;&#21153;&#24037;&#20316;\2018\2017&#24180;&#20915;&#31639;\&#20915;&#31639;&#29992;&#35745;&#31639;&#221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pieChart>
        <c:varyColors val="1"/>
        <c:ser>
          <c:idx val="0"/>
          <c:order val="0"/>
          <c:explosion val="25"/>
          <c:cat>
            <c:strRef>
              <c:f>'类款项 (2)'!$H$2:$H$7</c:f>
              <c:strCache>
                <c:ptCount val="6"/>
                <c:pt idx="0">
                  <c:v>培训支出</c:v>
                </c:pt>
                <c:pt idx="1">
                  <c:v>机关事业单位基本养老保险缴费支出</c:v>
                </c:pt>
                <c:pt idx="2">
                  <c:v>住房公积金支出</c:v>
                </c:pt>
                <c:pt idx="3">
                  <c:v>行政运行支出</c:v>
                </c:pt>
                <c:pt idx="4">
                  <c:v>应用技术研究与开发支出</c:v>
                </c:pt>
                <c:pt idx="5">
                  <c:v>其他组织事务支出</c:v>
                </c:pt>
              </c:strCache>
            </c:strRef>
          </c:cat>
          <c:val>
            <c:numRef>
              <c:f>'类款项 (2)'!$I$2:$I$7</c:f>
              <c:numCache>
                <c:formatCode>0.00%</c:formatCode>
                <c:ptCount val="6"/>
                <c:pt idx="0">
                  <c:v>3.614518719932003E-4</c:v>
                </c:pt>
                <c:pt idx="1">
                  <c:v>1.5781098262093403E-2</c:v>
                </c:pt>
                <c:pt idx="2">
                  <c:v>1.5487391233381364E-2</c:v>
                </c:pt>
                <c:pt idx="3">
                  <c:v>0.22317857172665162</c:v>
                </c:pt>
                <c:pt idx="4">
                  <c:v>2.7382717575242452E-3</c:v>
                </c:pt>
                <c:pt idx="5">
                  <c:v>0.74245321514835605</c:v>
                </c:pt>
              </c:numCache>
            </c:numRef>
          </c:val>
        </c:ser>
        <c:firstSliceAng val="0"/>
      </c:pieChart>
    </c:plotArea>
    <c:legend>
      <c:legendPos val="r"/>
      <c:layout>
        <c:manualLayout>
          <c:xMode val="edge"/>
          <c:yMode val="edge"/>
          <c:x val="0.6208002403452233"/>
          <c:y val="0.13560680519711105"/>
          <c:w val="0.33988874929444141"/>
          <c:h val="0.72878638960577791"/>
        </c:manualLayout>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plotArea>
      <c:layout/>
      <c:pieChart>
        <c:varyColors val="1"/>
        <c:ser>
          <c:idx val="0"/>
          <c:order val="0"/>
          <c:cat>
            <c:strRef>
              <c:f>Sheet1!$A$1:$A$3</c:f>
              <c:strCache>
                <c:ptCount val="3"/>
                <c:pt idx="0">
                  <c:v>10万以下</c:v>
                </c:pt>
                <c:pt idx="1">
                  <c:v>10万-100万</c:v>
                </c:pt>
                <c:pt idx="2">
                  <c:v>100万以上</c:v>
                </c:pt>
              </c:strCache>
            </c:strRef>
          </c:cat>
          <c:val>
            <c:numRef>
              <c:f>Sheet1!$B$1:$B$3</c:f>
              <c:numCache>
                <c:formatCode>#,##0.00</c:formatCode>
                <c:ptCount val="3"/>
                <c:pt idx="0">
                  <c:v>503255</c:v>
                </c:pt>
                <c:pt idx="1">
                  <c:v>6815712.3300000001</c:v>
                </c:pt>
                <c:pt idx="2">
                  <c:v>6288000</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15</Pages>
  <Words>1036</Words>
  <Characters>5908</Characters>
  <Application>Microsoft Office Word</Application>
  <DocSecurity>0</DocSecurity>
  <Lines>49</Lines>
  <Paragraphs>13</Paragraphs>
  <ScaleCrop>false</ScaleCrop>
  <Company>微软中国</Company>
  <LinksUpToDate>false</LinksUpToDate>
  <CharactersWithSpaces>6931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jyjcg</dc:creator>
  <cp:lastModifiedBy>微软用户</cp:lastModifiedBy>
  <cp:revision>126</cp:revision>
  <cp:lastPrinted>2018-04-23T03:10:00Z</cp:lastPrinted>
  <dcterms:created xsi:type="dcterms:W3CDTF">2014-10-29T12:08:00Z</dcterms:created>
  <dcterms:modified xsi:type="dcterms:W3CDTF">2018-04-24T06:10:00Z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