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7" w:type="dxa"/>
        <w:tblInd w:w="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8"/>
        <w:gridCol w:w="8"/>
        <w:gridCol w:w="712"/>
        <w:gridCol w:w="16"/>
        <w:gridCol w:w="997"/>
        <w:gridCol w:w="10"/>
        <w:gridCol w:w="624"/>
        <w:gridCol w:w="18"/>
        <w:gridCol w:w="2757"/>
        <w:gridCol w:w="8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9" w:hRule="atLeast"/>
          <w:tblHeader/>
        </w:trPr>
        <w:tc>
          <w:tcPr>
            <w:tcW w:w="8847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  <w:lang w:eastAsia="zh-CN"/>
              </w:rPr>
              <w:t>区委组织部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2016年项目支出绩效自评指标评分表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（非公党建工作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）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tblHeader/>
        </w:trPr>
        <w:tc>
          <w:tcPr>
            <w:tcW w:w="61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一级指标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三级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指标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自评分</w:t>
            </w:r>
          </w:p>
        </w:tc>
        <w:tc>
          <w:tcPr>
            <w:tcW w:w="275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过程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不及时但未影响项目进度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截留、挤占、挪用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ind w:left="196" w:hanging="196" w:hangingChars="10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总分</w:t>
            </w:r>
          </w:p>
        </w:tc>
        <w:tc>
          <w:tcPr>
            <w:tcW w:w="72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634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0A01"/>
    <w:rsid w:val="3AC67A36"/>
    <w:rsid w:val="50830A01"/>
    <w:rsid w:val="56496F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2017-04-15T07:23:00Z</dcterms:created>
  <dc:creator>Administrator</dc:creator>
  <cp:lastModifiedBy>Administrator</cp:lastModifiedBy>
  <dcterms:modified xsi:type="dcterms:W3CDTF">2017-04-19T12:39:50Z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