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47" w:type="dxa"/>
        <w:tblInd w:w="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8"/>
        <w:gridCol w:w="8"/>
        <w:gridCol w:w="712"/>
        <w:gridCol w:w="16"/>
        <w:gridCol w:w="997"/>
        <w:gridCol w:w="10"/>
        <w:gridCol w:w="624"/>
        <w:gridCol w:w="18"/>
        <w:gridCol w:w="2757"/>
        <w:gridCol w:w="8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9" w:hRule="atLeast"/>
          <w:tblHeader/>
        </w:trPr>
        <w:tc>
          <w:tcPr>
            <w:tcW w:w="8847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  <w:lang w:eastAsia="zh-CN"/>
              </w:rPr>
              <w:t>区委组织部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2016年项目支出绩效自评指标评分表</w:t>
            </w:r>
          </w:p>
          <w:p>
            <w:pPr>
              <w:spacing w:line="600" w:lineRule="exact"/>
              <w:jc w:val="center"/>
              <w:rPr>
                <w:rFonts w:hint="eastAsia" w:ascii="黑体" w:hAnsi="宋体" w:eastAsia="黑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lang w:eastAsia="zh-CN"/>
              </w:rPr>
              <w:t>干部教育工作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）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tblHeader/>
        </w:trPr>
        <w:tc>
          <w:tcPr>
            <w:tcW w:w="61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一级指标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三级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指标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自评分</w:t>
            </w:r>
          </w:p>
        </w:tc>
        <w:tc>
          <w:tcPr>
            <w:tcW w:w="275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过程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不及时但未影响项目进度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截留、挤占、挪用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ind w:left="196" w:hanging="196" w:hangingChars="10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服务对象满意度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总分</w:t>
            </w:r>
          </w:p>
        </w:tc>
        <w:tc>
          <w:tcPr>
            <w:tcW w:w="728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634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0"/>
                <w:lang w:val="en-US" w:eastAsia="zh-CN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0A01"/>
    <w:rsid w:val="3AC67A36"/>
    <w:rsid w:val="3D731C1E"/>
    <w:rsid w:val="44A122E6"/>
    <w:rsid w:val="50830A01"/>
    <w:rsid w:val="56496F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2017-04-15T07:23:00Z</dcterms:created>
  <dc:creator>Administrator</dc:creator>
  <cp:lastModifiedBy>Administrator</cp:lastModifiedBy>
  <dcterms:modified xsi:type="dcterms:W3CDTF">2017-04-20T00:48:00Z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