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847" w:type="dxa"/>
        <w:tblInd w:w="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0"/>
        <w:gridCol w:w="8"/>
        <w:gridCol w:w="8"/>
        <w:gridCol w:w="712"/>
        <w:gridCol w:w="16"/>
        <w:gridCol w:w="997"/>
        <w:gridCol w:w="10"/>
        <w:gridCol w:w="624"/>
        <w:gridCol w:w="18"/>
        <w:gridCol w:w="2757"/>
        <w:gridCol w:w="8"/>
        <w:gridCol w:w="30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99" w:hRule="atLeast"/>
          <w:tblHeader/>
        </w:trPr>
        <w:tc>
          <w:tcPr>
            <w:tcW w:w="8847" w:type="dxa"/>
            <w:gridSpan w:val="12"/>
            <w:tcBorders>
              <w:top w:val="nil"/>
              <w:left w:val="nil"/>
              <w:right w:val="nil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36"/>
                <w:szCs w:val="36"/>
                <w:lang w:eastAsia="zh-CN"/>
              </w:rPr>
              <w:t>区委组织部</w:t>
            </w: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36"/>
                <w:szCs w:val="36"/>
              </w:rPr>
              <w:t>2016年项目支出绩效自评指标评分表</w:t>
            </w:r>
          </w:p>
          <w:p>
            <w:pPr>
              <w:spacing w:line="600" w:lineRule="exact"/>
              <w:jc w:val="center"/>
              <w:rPr>
                <w:rFonts w:hint="eastAsia" w:ascii="黑体" w:hAnsi="宋体" w:eastAsia="黑体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36"/>
                <w:szCs w:val="36"/>
              </w:rPr>
              <w:t>（基层党员带领群众创业致富贷款</w:t>
            </w:r>
            <w:r>
              <w:rPr>
                <w:rFonts w:hint="eastAsia" w:ascii="方正小标宋简体" w:hAnsi="方正小标宋简体" w:eastAsia="方正小标宋简体" w:cs="方正小标宋简体"/>
                <w:sz w:val="36"/>
                <w:szCs w:val="36"/>
                <w:lang w:eastAsia="zh-CN"/>
              </w:rPr>
              <w:t>项</w:t>
            </w:r>
            <w:bookmarkStart w:id="0" w:name="_GoBack"/>
            <w:bookmarkEnd w:id="0"/>
            <w:r>
              <w:rPr>
                <w:rFonts w:hint="eastAsia" w:ascii="方正小标宋简体" w:hAnsi="方正小标宋简体" w:eastAsia="方正小标宋简体" w:cs="方正小标宋简体"/>
                <w:sz w:val="36"/>
                <w:szCs w:val="36"/>
                <w:lang w:eastAsia="zh-CN"/>
              </w:rPr>
              <w:t>目</w:t>
            </w:r>
            <w:r>
              <w:rPr>
                <w:rFonts w:hint="eastAsia" w:ascii="方正小标宋简体" w:hAnsi="方正小标宋简体" w:eastAsia="方正小标宋简体" w:cs="方正小标宋简体"/>
                <w:sz w:val="36"/>
                <w:szCs w:val="36"/>
              </w:rPr>
              <w:t>）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7" w:hRule="atLeast"/>
          <w:tblHeader/>
        </w:trPr>
        <w:tc>
          <w:tcPr>
            <w:tcW w:w="616" w:type="dxa"/>
            <w:gridSpan w:val="3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0"/>
              </w:rPr>
            </w:pPr>
            <w:r>
              <w:rPr>
                <w:rFonts w:hint="eastAsia" w:ascii="仿宋_GB2312" w:hAnsi="宋体" w:cs="宋体"/>
                <w:b/>
                <w:kern w:val="0"/>
                <w:sz w:val="20"/>
              </w:rPr>
              <w:t>一级指标</w:t>
            </w:r>
          </w:p>
        </w:tc>
        <w:tc>
          <w:tcPr>
            <w:tcW w:w="728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0"/>
              </w:rPr>
            </w:pPr>
            <w:r>
              <w:rPr>
                <w:rFonts w:hint="eastAsia" w:ascii="仿宋_GB2312" w:hAnsi="宋体" w:cs="宋体"/>
                <w:b/>
                <w:kern w:val="0"/>
                <w:sz w:val="20"/>
              </w:rPr>
              <w:t>二级指标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0"/>
              </w:rPr>
            </w:pPr>
            <w:r>
              <w:rPr>
                <w:rFonts w:hint="eastAsia" w:ascii="仿宋_GB2312" w:hAnsi="宋体" w:cs="宋体"/>
                <w:b/>
                <w:kern w:val="0"/>
                <w:sz w:val="20"/>
              </w:rPr>
              <w:t>三级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0"/>
              </w:rPr>
            </w:pPr>
            <w:r>
              <w:rPr>
                <w:rFonts w:hint="eastAsia" w:ascii="仿宋_GB2312" w:hAnsi="宋体" w:cs="宋体"/>
                <w:b/>
                <w:kern w:val="0"/>
                <w:sz w:val="20"/>
              </w:rPr>
              <w:t>指标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0"/>
              </w:rPr>
            </w:pPr>
            <w:r>
              <w:rPr>
                <w:rFonts w:hint="eastAsia" w:ascii="仿宋_GB2312" w:hAnsi="宋体" w:cs="宋体"/>
                <w:b/>
                <w:kern w:val="0"/>
                <w:sz w:val="20"/>
              </w:rPr>
              <w:t>自评分</w:t>
            </w:r>
          </w:p>
        </w:tc>
        <w:tc>
          <w:tcPr>
            <w:tcW w:w="2757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0"/>
              </w:rPr>
            </w:pPr>
            <w:r>
              <w:rPr>
                <w:rFonts w:hint="eastAsia" w:ascii="仿宋_GB2312" w:hAnsi="宋体" w:cs="宋体"/>
                <w:b/>
                <w:kern w:val="0"/>
                <w:sz w:val="20"/>
              </w:rPr>
              <w:t>具体指标</w:t>
            </w:r>
          </w:p>
        </w:tc>
        <w:tc>
          <w:tcPr>
            <w:tcW w:w="309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0"/>
              </w:rPr>
            </w:pPr>
            <w:r>
              <w:rPr>
                <w:rFonts w:hint="eastAsia" w:ascii="仿宋_GB2312" w:hAnsi="宋体" w:cs="宋体"/>
                <w:b/>
                <w:kern w:val="0"/>
                <w:sz w:val="20"/>
              </w:rPr>
              <w:t>评价标准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7" w:hRule="atLeast"/>
        </w:trPr>
        <w:tc>
          <w:tcPr>
            <w:tcW w:w="608" w:type="dxa"/>
            <w:gridSpan w:val="2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决策（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20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736" w:type="dxa"/>
            <w:gridSpan w:val="3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目标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/>
                <w:kern w:val="0"/>
                <w:sz w:val="21"/>
                <w:szCs w:val="21"/>
              </w:rPr>
              <w:t>(4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)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目标内容（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设立了项目绩效目标；目标明确；目标细化；目标量化</w:t>
            </w:r>
          </w:p>
        </w:tc>
        <w:tc>
          <w:tcPr>
            <w:tcW w:w="3089" w:type="dxa"/>
            <w:vAlign w:val="center"/>
          </w:tcPr>
          <w:p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设有目标（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  </w:t>
            </w:r>
          </w:p>
          <w:p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目标明确（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  </w:t>
            </w:r>
          </w:p>
          <w:p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目标细化（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   </w:t>
            </w:r>
          </w:p>
          <w:p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目标量化（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7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决策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过程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决策依据（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有关法律法规的明确规定；某一经济社会发展规划；某部门年度工作计划；某一实际问题和需求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符合法律法规（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分）符合经济社会发展规划（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部门年度工作计划（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针对某一实际问题和需求（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37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决策程序（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项目符合申报条件；申报、批复程序符合相关管理办法；项目调整履行了相应手续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符合申报条件（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分）项目申报、批复程序符合管理办法（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项目调整履行了相应手续（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7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资金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分配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分配办法（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根据需要制定的相关资金管理办法；管理办法中有明确资金分配办法；资金分配因素全面、合理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有相应的资金管理办法（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办法健全、规范（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因素全面合理（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7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分配结果（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资金分配符合相关管理办法；分配结果公平合理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符合分配办法（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分配公平合理（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7" w:hRule="atLeast"/>
        </w:trPr>
        <w:tc>
          <w:tcPr>
            <w:tcW w:w="608" w:type="dxa"/>
            <w:gridSpan w:val="2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管理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(25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736" w:type="dxa"/>
            <w:gridSpan w:val="3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资金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到位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到位率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实际到位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/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计划到位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*100%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根据项目资金的实际到位率计算得分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7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到位时效（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资金及时到位；若未及时到位，是否影响项目进度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到位及时（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不及时但未影响项目进度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不及时并影响项目进度（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0.5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7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资金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管理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(10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资金使用（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7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支出依据合规，无虚列项目支出情况；无截留挤占挪用情况；无超标准开支情况；无超预算情况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虚列套取扣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4-7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依据不合规扣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截留、挤占、挪用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   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3-6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超标准开支扣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2-5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超预算扣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2-5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7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财务管理（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资金管理、费用支出等制度健全；制度执行严格；会计核算规范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财务制度健全（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分）严格执行制度（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分）会计核算规范（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7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组织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实施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(10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组织机构（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机构健全、分工明确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ind w:left="196" w:hanging="196" w:hangingChars="100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机构健全、分工明确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 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管理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(25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736" w:type="dxa"/>
            <w:gridSpan w:val="3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组织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实施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(10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项目实施（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项目按计划开工；按计划进度开展；按计划完工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按计划开工（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  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按计划开展（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  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按计划完工（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管理制度（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6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项目管理制度健全；严格执行相关管理制度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管理制度健全（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制度执行严格（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绩效（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736" w:type="dxa"/>
            <w:gridSpan w:val="3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产出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(15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产出数量（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根据该项目实际，标识具体明确的产出数量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对照绩效目标，按实际产出数量率计算得分（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产出质量（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根据该项目实际，标识具体明确的产出质量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对照绩效目标，按实际产出质量率计算得分（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产出时效（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根据该项目实际，标识具体明确的产出时效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对照绩效目标，按实际产出时效率计算得分（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产出成本（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根据该项目实际，标识具体明确的产出成本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对照绩效目标，按实际产出成本率计算得分（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restart"/>
            <w:vAlign w:val="center"/>
          </w:tcPr>
          <w:p>
            <w:pPr>
              <w:widowControl/>
              <w:spacing w:line="260" w:lineRule="exac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效果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(40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经济效益（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根据项目实际，标识所产生的直接或间接的经济效益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对照绩效目标，按经济效益实现程度计算得分（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社会效益（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根据项目实际，标识所产生的社会效益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对照绩效目标，按社会效益实现程度计算得分（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环境效益（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根据项目实际，标识对环境所产生的积极或消极影响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对照绩效目标，按对环境所产生的实际影响程度计算得分（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可持续影响（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项目产出能持续运用；项目运行所依赖的政策制度能持续执行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项目产出能持续运用（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所依赖的政策制度能持续执行（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服务对象满意度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项目预期服务对象对项目实施的满意程度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按收集到的项目服务对象的满意率计算得分（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0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0"/>
              </w:rPr>
            </w:pPr>
            <w:r>
              <w:rPr>
                <w:rFonts w:hint="eastAsia" w:ascii="仿宋_GB2312" w:hAnsi="宋体" w:cs="宋体"/>
                <w:kern w:val="0"/>
                <w:sz w:val="20"/>
              </w:rPr>
              <w:t>总分</w:t>
            </w:r>
          </w:p>
        </w:tc>
        <w:tc>
          <w:tcPr>
            <w:tcW w:w="728" w:type="dxa"/>
            <w:gridSpan w:val="3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0"/>
              </w:rPr>
            </w:pPr>
            <w:r>
              <w:rPr>
                <w:rFonts w:hint="eastAsia" w:ascii="仿宋_GB2312" w:hAnsi="宋体" w:cs="宋体"/>
                <w:kern w:val="0"/>
                <w:sz w:val="20"/>
              </w:rPr>
              <w:t>　</w:t>
            </w:r>
          </w:p>
        </w:tc>
        <w:tc>
          <w:tcPr>
            <w:tcW w:w="1013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0"/>
              </w:rPr>
            </w:pPr>
            <w:r>
              <w:rPr>
                <w:rFonts w:hint="eastAsia" w:ascii="仿宋_GB2312" w:hAnsi="宋体" w:cs="宋体"/>
                <w:kern w:val="0"/>
                <w:sz w:val="20"/>
              </w:rPr>
              <w:t>　</w:t>
            </w:r>
          </w:p>
        </w:tc>
        <w:tc>
          <w:tcPr>
            <w:tcW w:w="634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0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0"/>
                <w:lang w:val="en-US" w:eastAsia="zh-CN"/>
              </w:rPr>
              <w:t>100</w:t>
            </w:r>
          </w:p>
        </w:tc>
        <w:tc>
          <w:tcPr>
            <w:tcW w:w="2775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0"/>
              </w:rPr>
            </w:pPr>
            <w:r>
              <w:rPr>
                <w:rFonts w:hint="eastAsia" w:ascii="仿宋_GB2312" w:hAnsi="宋体" w:cs="宋体"/>
                <w:kern w:val="0"/>
                <w:sz w:val="20"/>
              </w:rPr>
              <w:t>　</w:t>
            </w:r>
          </w:p>
        </w:tc>
        <w:tc>
          <w:tcPr>
            <w:tcW w:w="309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0"/>
              </w:rPr>
            </w:pPr>
            <w:r>
              <w:rPr>
                <w:rFonts w:hint="eastAsia" w:ascii="仿宋_GB2312" w:hAnsi="宋体" w:cs="宋体"/>
                <w:kern w:val="0"/>
                <w:sz w:val="20"/>
              </w:rPr>
              <w:t>　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方正美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”“Times New Roman”“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MicrosoftYaHei-Bold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icrosoftYaHei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830A01"/>
    <w:rsid w:val="01592E00"/>
    <w:rsid w:val="3AC67A36"/>
    <w:rsid w:val="50830A0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2017-04-15T07:23:00Z</dcterms:created>
  <dc:creator>Administrator</dc:creator>
  <cp:lastModifiedBy>Administrator</cp:lastModifiedBy>
  <dcterms:modified xsi:type="dcterms:W3CDTF">2017-04-19T12:41:30Z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