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915CC">
      <w:pPr>
        <w:jc w:val="left"/>
        <w:rPr>
          <w:rFonts w:ascii="仿宋_GB2312" w:hAnsi="华文中宋"/>
          <w:bCs/>
          <w:szCs w:val="32"/>
        </w:rPr>
      </w:pPr>
      <w:r>
        <w:rPr>
          <w:rFonts w:ascii="仿宋_GB2312" w:hAnsi="华文中宋" w:hint="eastAsia"/>
          <w:bCs/>
          <w:szCs w:val="32"/>
        </w:rPr>
        <w:t>附件</w:t>
      </w:r>
      <w:r>
        <w:rPr>
          <w:rFonts w:ascii="仿宋_GB2312" w:hAnsi="华文中宋" w:hint="eastAsia"/>
          <w:bCs/>
          <w:szCs w:val="32"/>
        </w:rPr>
        <w:t>4-4</w:t>
      </w:r>
      <w:r>
        <w:rPr>
          <w:rFonts w:ascii="仿宋_GB2312" w:hAnsi="华文中宋" w:hint="eastAsia"/>
          <w:bCs/>
          <w:szCs w:val="32"/>
        </w:rPr>
        <w:t>:</w:t>
      </w:r>
    </w:p>
    <w:p w:rsidR="00000000" w:rsidRDefault="00E915CC">
      <w:pPr>
        <w:spacing w:line="600" w:lineRule="exact"/>
        <w:jc w:val="center"/>
        <w:rPr>
          <w:rFonts w:ascii="方正小标宋_GBK" w:eastAsia="方正小标宋_GBK"/>
          <w:sz w:val="36"/>
          <w:szCs w:val="36"/>
        </w:rPr>
      </w:pPr>
    </w:p>
    <w:p w:rsidR="00AD51A0" w:rsidRDefault="00AD51A0">
      <w:pPr>
        <w:spacing w:line="600" w:lineRule="exact"/>
        <w:jc w:val="center"/>
        <w:rPr>
          <w:rFonts w:ascii="方正小标宋_GBK" w:eastAsia="方正小标宋_GBK" w:hint="eastAsia"/>
          <w:sz w:val="36"/>
          <w:szCs w:val="36"/>
        </w:rPr>
      </w:pPr>
      <w:r w:rsidRPr="00AD51A0">
        <w:rPr>
          <w:rFonts w:ascii="方正小标宋_GBK" w:eastAsia="方正小标宋_GBK" w:hint="eastAsia"/>
          <w:sz w:val="36"/>
          <w:szCs w:val="36"/>
        </w:rPr>
        <w:t>呈贡区防洪总体规划报告编制</w:t>
      </w:r>
    </w:p>
    <w:p w:rsidR="00000000" w:rsidRDefault="00E915CC">
      <w:pPr>
        <w:spacing w:line="600" w:lineRule="exact"/>
        <w:jc w:val="center"/>
        <w:rPr>
          <w:rFonts w:ascii="方正小标宋_GBK" w:eastAsia="方正小标宋_GBK" w:hint="eastAsia"/>
          <w:sz w:val="36"/>
          <w:szCs w:val="36"/>
        </w:rPr>
      </w:pPr>
      <w:r>
        <w:rPr>
          <w:rFonts w:ascii="方正小标宋_GBK" w:eastAsia="方正小标宋_GBK"/>
          <w:sz w:val="36"/>
          <w:szCs w:val="36"/>
        </w:rPr>
        <w:t>项目支出绩效评价报告</w:t>
      </w:r>
    </w:p>
    <w:p w:rsidR="00000000" w:rsidRDefault="00E915CC">
      <w:pPr>
        <w:jc w:val="center"/>
        <w:rPr>
          <w:rFonts w:ascii="仿宋_GB2312"/>
          <w:szCs w:val="32"/>
        </w:rPr>
      </w:pPr>
    </w:p>
    <w:p w:rsidR="00000000" w:rsidRDefault="00E915CC" w:rsidP="00AD51A0">
      <w:pPr>
        <w:ind w:firstLineChars="200" w:firstLine="602"/>
        <w:rPr>
          <w:rFonts w:ascii="仿宋_GB2312"/>
          <w:b/>
          <w:szCs w:val="32"/>
        </w:rPr>
      </w:pPr>
      <w:r>
        <w:rPr>
          <w:rFonts w:ascii="仿宋_GB2312" w:hint="eastAsia"/>
          <w:b/>
          <w:szCs w:val="32"/>
        </w:rPr>
        <w:t>一、基本情况</w:t>
      </w:r>
    </w:p>
    <w:p w:rsidR="00000000" w:rsidRDefault="00E915CC" w:rsidP="00AD51A0">
      <w:pPr>
        <w:ind w:firstLineChars="200" w:firstLine="599"/>
        <w:outlineLvl w:val="0"/>
        <w:rPr>
          <w:rFonts w:ascii="仿宋_GB2312" w:hint="eastAsia"/>
          <w:szCs w:val="32"/>
        </w:rPr>
      </w:pPr>
      <w:r>
        <w:rPr>
          <w:rFonts w:ascii="仿宋_GB2312" w:hint="eastAsia"/>
          <w:szCs w:val="32"/>
        </w:rPr>
        <w:t>（一）项目概况</w:t>
      </w:r>
      <w:r>
        <w:rPr>
          <w:rFonts w:ascii="仿宋_GB2312" w:hint="eastAsia"/>
          <w:szCs w:val="32"/>
        </w:rPr>
        <w:t>。</w:t>
      </w:r>
    </w:p>
    <w:p w:rsidR="00AD51A0" w:rsidRDefault="00AD51A0" w:rsidP="00AD51A0">
      <w:pPr>
        <w:ind w:firstLineChars="200" w:firstLine="599"/>
        <w:outlineLvl w:val="0"/>
        <w:rPr>
          <w:rFonts w:ascii="仿宋_GB2312"/>
          <w:szCs w:val="32"/>
        </w:rPr>
      </w:pPr>
      <w:r w:rsidRPr="00AD51A0">
        <w:rPr>
          <w:rFonts w:ascii="仿宋_GB2312" w:hint="eastAsia"/>
          <w:szCs w:val="32"/>
        </w:rPr>
        <w:t>呈贡新区防洪排涝规划以城市总体规划、相关规划为基础，按照国家法律法规、技术标准与规程规范，结合当地水文气象资料，对辖区内的龙城、斗南、吴家营、洛龙、乌龙、雨花6个街道29个社区及已托管的洛羊、大渔、马金铺、七甸4个街道36个社区</w:t>
      </w:r>
      <w:r>
        <w:rPr>
          <w:rFonts w:ascii="仿宋_GB2312" w:hint="eastAsia"/>
          <w:szCs w:val="32"/>
        </w:rPr>
        <w:t>461km</w:t>
      </w:r>
      <w:r w:rsidRPr="00AD51A0">
        <w:rPr>
          <w:rFonts w:ascii="仿宋_GB2312" w:hint="eastAsia"/>
          <w:szCs w:val="32"/>
        </w:rPr>
        <w:t>（重点区域为320km）范围河道与沟渠防洪、淹积水排涝等问题进行研究，构建新型城市的防洪排涝体系，从工程措施、非工程措施方面提升防洪排涝能力，提出分期实施意见等。</w:t>
      </w:r>
    </w:p>
    <w:p w:rsidR="00AD51A0" w:rsidRDefault="00E915CC" w:rsidP="00AD51A0">
      <w:pPr>
        <w:ind w:firstLineChars="200" w:firstLine="599"/>
        <w:rPr>
          <w:rFonts w:ascii="仿宋_GB2312" w:hint="eastAsia"/>
          <w:szCs w:val="32"/>
        </w:rPr>
      </w:pPr>
      <w:r>
        <w:rPr>
          <w:rFonts w:ascii="仿宋_GB2312" w:hint="eastAsia"/>
          <w:szCs w:val="32"/>
        </w:rPr>
        <w:t>（二）项目绩效目标。</w:t>
      </w:r>
    </w:p>
    <w:p w:rsidR="00000000" w:rsidRPr="00AD51A0" w:rsidRDefault="00AD51A0" w:rsidP="00AD51A0">
      <w:pPr>
        <w:ind w:firstLineChars="200" w:firstLine="599"/>
        <w:rPr>
          <w:rFonts w:ascii="仿宋_GB2312"/>
          <w:szCs w:val="32"/>
        </w:rPr>
      </w:pPr>
      <w:r w:rsidRPr="00AD51A0">
        <w:rPr>
          <w:rFonts w:ascii="仿宋_GB2312" w:hint="eastAsia"/>
          <w:szCs w:val="32"/>
        </w:rPr>
        <w:t>范围内河道与沟渠防洪、淹积水排涝等问题进行研究，构建新型城市的防洪排涝体系，从工程措施、非工程措施方面提升防洪排涝能力，提出分期实施意见等。</w:t>
      </w:r>
    </w:p>
    <w:p w:rsidR="00000000" w:rsidRDefault="00AD51A0" w:rsidP="00AD51A0">
      <w:pPr>
        <w:ind w:firstLineChars="200" w:firstLine="602"/>
        <w:rPr>
          <w:rFonts w:ascii="仿宋_GB2312"/>
          <w:b/>
          <w:szCs w:val="32"/>
        </w:rPr>
      </w:pPr>
      <w:r>
        <w:rPr>
          <w:rFonts w:ascii="仿宋_GB2312" w:hint="eastAsia"/>
          <w:b/>
          <w:szCs w:val="32"/>
        </w:rPr>
        <w:t>二</w:t>
      </w:r>
      <w:r w:rsidR="00E915CC">
        <w:rPr>
          <w:rFonts w:ascii="仿宋_GB2312" w:hint="eastAsia"/>
          <w:b/>
          <w:szCs w:val="32"/>
        </w:rPr>
        <w:t>、绩效评价工作情况</w:t>
      </w:r>
    </w:p>
    <w:p w:rsidR="00AD51A0" w:rsidRDefault="00E915CC" w:rsidP="00AD51A0">
      <w:pPr>
        <w:ind w:firstLineChars="200" w:firstLine="599"/>
        <w:rPr>
          <w:rFonts w:ascii="仿宋_GB2312" w:hint="eastAsia"/>
          <w:szCs w:val="32"/>
        </w:rPr>
      </w:pPr>
      <w:r>
        <w:rPr>
          <w:rFonts w:ascii="仿宋_GB2312" w:hint="eastAsia"/>
          <w:szCs w:val="32"/>
        </w:rPr>
        <w:t>（一）绩效评价目的。</w:t>
      </w:r>
    </w:p>
    <w:p w:rsidR="00AD51A0" w:rsidRDefault="00AD51A0" w:rsidP="00AD51A0">
      <w:pPr>
        <w:spacing w:line="560" w:lineRule="exact"/>
        <w:ind w:firstLineChars="200" w:firstLine="599"/>
        <w:rPr>
          <w:rFonts w:hint="eastAsia"/>
          <w:szCs w:val="32"/>
        </w:rPr>
      </w:pPr>
      <w:r w:rsidRPr="0058256A">
        <w:rPr>
          <w:rFonts w:ascii="仿宋_GB2312" w:hint="eastAsia"/>
          <w:szCs w:val="32"/>
        </w:rPr>
        <w:t>1</w:t>
      </w:r>
      <w:r>
        <w:rPr>
          <w:rFonts w:ascii="仿宋_GB2312" w:hint="eastAsia"/>
          <w:szCs w:val="32"/>
        </w:rPr>
        <w:t>、</w:t>
      </w:r>
      <w:r>
        <w:rPr>
          <w:rFonts w:hint="eastAsia"/>
          <w:szCs w:val="32"/>
        </w:rPr>
        <w:t>项目立项的规范性、绩效目标设立的合理性、绩效指标的科学性、资金落实情况；</w:t>
      </w:r>
    </w:p>
    <w:p w:rsidR="00AD51A0" w:rsidRDefault="00AD51A0" w:rsidP="00AD51A0">
      <w:pPr>
        <w:spacing w:line="560" w:lineRule="exact"/>
        <w:ind w:firstLineChars="200" w:firstLine="599"/>
        <w:rPr>
          <w:rFonts w:hint="eastAsia"/>
          <w:szCs w:val="32"/>
        </w:rPr>
      </w:pPr>
      <w:r w:rsidRPr="0058256A">
        <w:rPr>
          <w:rFonts w:ascii="仿宋_GB2312" w:hint="eastAsia"/>
          <w:szCs w:val="32"/>
        </w:rPr>
        <w:lastRenderedPageBreak/>
        <w:t>2</w:t>
      </w:r>
      <w:r>
        <w:rPr>
          <w:rFonts w:ascii="仿宋_GB2312" w:hint="eastAsia"/>
          <w:szCs w:val="32"/>
        </w:rPr>
        <w:t>、</w:t>
      </w:r>
      <w:r>
        <w:rPr>
          <w:rFonts w:hint="eastAsia"/>
          <w:szCs w:val="32"/>
        </w:rPr>
        <w:t>项目建设过程中的管理制度、采取的措施是否健全有效；</w:t>
      </w:r>
    </w:p>
    <w:p w:rsidR="00AD51A0" w:rsidRDefault="00AD51A0" w:rsidP="00AD51A0">
      <w:pPr>
        <w:spacing w:line="560" w:lineRule="exact"/>
        <w:ind w:firstLineChars="200" w:firstLine="599"/>
        <w:rPr>
          <w:rFonts w:hint="eastAsia"/>
          <w:szCs w:val="32"/>
        </w:rPr>
      </w:pPr>
      <w:r w:rsidRPr="0058256A">
        <w:rPr>
          <w:rFonts w:ascii="仿宋_GB2312" w:hint="eastAsia"/>
          <w:szCs w:val="32"/>
        </w:rPr>
        <w:t>3</w:t>
      </w:r>
      <w:r>
        <w:rPr>
          <w:rFonts w:ascii="仿宋_GB2312" w:hint="eastAsia"/>
          <w:szCs w:val="32"/>
        </w:rPr>
        <w:t>、</w:t>
      </w:r>
      <w:r>
        <w:rPr>
          <w:rFonts w:hint="eastAsia"/>
          <w:szCs w:val="32"/>
        </w:rPr>
        <w:t>项目完成的产生的经济效益、社会效益和生态效益；</w:t>
      </w:r>
    </w:p>
    <w:p w:rsidR="00AD51A0" w:rsidRPr="00AD51A0" w:rsidRDefault="00AD51A0" w:rsidP="00AD51A0">
      <w:pPr>
        <w:spacing w:line="560" w:lineRule="exact"/>
        <w:ind w:firstLineChars="200" w:firstLine="599"/>
        <w:rPr>
          <w:rFonts w:hint="eastAsia"/>
          <w:szCs w:val="32"/>
        </w:rPr>
      </w:pPr>
      <w:r w:rsidRPr="0058256A">
        <w:rPr>
          <w:rFonts w:ascii="仿宋_GB2312" w:hint="eastAsia"/>
          <w:szCs w:val="32"/>
        </w:rPr>
        <w:t>4</w:t>
      </w:r>
      <w:r>
        <w:rPr>
          <w:rFonts w:ascii="仿宋_GB2312" w:hint="eastAsia"/>
          <w:szCs w:val="32"/>
        </w:rPr>
        <w:t>、</w:t>
      </w:r>
      <w:r>
        <w:rPr>
          <w:rFonts w:hint="eastAsia"/>
          <w:szCs w:val="32"/>
        </w:rPr>
        <w:t>项目完成投入使用后的工程运行情况，群众满意度。</w:t>
      </w:r>
    </w:p>
    <w:p w:rsidR="00AD51A0" w:rsidRDefault="00E915CC" w:rsidP="00AD51A0">
      <w:pPr>
        <w:ind w:firstLineChars="200" w:firstLine="599"/>
        <w:rPr>
          <w:rFonts w:ascii="仿宋_GB2312" w:hint="eastAsia"/>
          <w:szCs w:val="32"/>
        </w:rPr>
      </w:pPr>
      <w:r>
        <w:rPr>
          <w:rFonts w:ascii="仿宋_GB2312" w:hint="eastAsia"/>
          <w:szCs w:val="32"/>
        </w:rPr>
        <w:t>（二）</w:t>
      </w:r>
      <w:r w:rsidR="00AD51A0">
        <w:rPr>
          <w:rFonts w:ascii="仿宋_GB2312" w:hint="eastAsia"/>
          <w:szCs w:val="32"/>
        </w:rPr>
        <w:t>项目资金</w:t>
      </w:r>
    </w:p>
    <w:p w:rsidR="00AD51A0" w:rsidRDefault="00AD51A0" w:rsidP="00AD51A0">
      <w:pPr>
        <w:ind w:firstLineChars="200" w:firstLine="599"/>
        <w:rPr>
          <w:rFonts w:ascii="仿宋_GB2312" w:hint="eastAsia"/>
          <w:szCs w:val="32"/>
        </w:rPr>
      </w:pPr>
      <w:r>
        <w:rPr>
          <w:rFonts w:ascii="仿宋_GB2312" w:hint="eastAsia"/>
          <w:szCs w:val="32"/>
        </w:rPr>
        <w:t>项目预算资金138.52万元，到位资金124.67万元，区财政年初预算安排45.00万元，年底调增79.67万元。</w:t>
      </w:r>
    </w:p>
    <w:p w:rsidR="00AD51A0" w:rsidRDefault="00E915CC" w:rsidP="00AD51A0">
      <w:pPr>
        <w:ind w:firstLineChars="200" w:firstLine="599"/>
        <w:rPr>
          <w:rFonts w:ascii="仿宋_GB2312" w:hint="eastAsia"/>
          <w:szCs w:val="32"/>
        </w:rPr>
      </w:pPr>
      <w:r>
        <w:rPr>
          <w:rFonts w:ascii="仿宋_GB2312" w:hint="eastAsia"/>
          <w:szCs w:val="32"/>
        </w:rPr>
        <w:t>（三）</w:t>
      </w:r>
      <w:r w:rsidR="00AD51A0">
        <w:rPr>
          <w:rFonts w:ascii="仿宋_GB2312" w:hint="eastAsia"/>
          <w:szCs w:val="32"/>
        </w:rPr>
        <w:t>项目组织情况分析</w:t>
      </w:r>
    </w:p>
    <w:p w:rsidR="00AD51A0" w:rsidRDefault="00AD51A0" w:rsidP="00AD51A0">
      <w:pPr>
        <w:ind w:firstLineChars="200" w:firstLine="599"/>
        <w:rPr>
          <w:rFonts w:ascii="仿宋_GB2312" w:hint="eastAsia"/>
          <w:szCs w:val="32"/>
        </w:rPr>
      </w:pPr>
      <w:r>
        <w:rPr>
          <w:rFonts w:ascii="仿宋_GB2312" w:hint="eastAsia"/>
          <w:szCs w:val="32"/>
        </w:rPr>
        <w:t>该项目经区防办办理政府采购手续，在公共资源交易中心抽取招标机构，2020年6月4日由云南晟宇工程项目管理有限公司在昆明市公共交易中心开展公开招标工作，中标单位为云南润晶工程技术（集团）股份有限公司，中标价为1385280.00元</w:t>
      </w:r>
      <w:r w:rsidR="009E5412">
        <w:rPr>
          <w:rFonts w:ascii="仿宋_GB2312" w:hint="eastAsia"/>
          <w:szCs w:val="32"/>
        </w:rPr>
        <w:t>。</w:t>
      </w:r>
    </w:p>
    <w:p w:rsidR="009E5412" w:rsidRDefault="009E5412" w:rsidP="009E5412">
      <w:pPr>
        <w:topLinePunct/>
        <w:ind w:firstLineChars="200" w:firstLine="599"/>
        <w:rPr>
          <w:rFonts w:ascii="仿宋_GB2312" w:hint="eastAsia"/>
          <w:szCs w:val="32"/>
        </w:rPr>
      </w:pPr>
      <w:r>
        <w:rPr>
          <w:rFonts w:ascii="仿宋_GB2312" w:hint="eastAsia"/>
          <w:szCs w:val="32"/>
        </w:rPr>
        <w:t>（四）项目管理情况分析</w:t>
      </w:r>
    </w:p>
    <w:p w:rsidR="009E5412" w:rsidRPr="009E5412" w:rsidRDefault="009E5412" w:rsidP="00AD51A0">
      <w:pPr>
        <w:ind w:firstLineChars="200" w:firstLine="599"/>
        <w:rPr>
          <w:rFonts w:ascii="仿宋_GB2312" w:hint="eastAsia"/>
          <w:szCs w:val="32"/>
        </w:rPr>
      </w:pPr>
      <w:r>
        <w:rPr>
          <w:rFonts w:ascii="仿宋_GB2312" w:hint="eastAsia"/>
          <w:szCs w:val="32"/>
        </w:rPr>
        <w:t>该项目于</w:t>
      </w:r>
    </w:p>
    <w:p w:rsidR="00000000" w:rsidRDefault="009E5412" w:rsidP="00AD51A0">
      <w:pPr>
        <w:ind w:firstLineChars="200" w:firstLine="602"/>
        <w:rPr>
          <w:rFonts w:ascii="仿宋_GB2312"/>
          <w:b/>
          <w:szCs w:val="32"/>
        </w:rPr>
      </w:pPr>
      <w:r>
        <w:rPr>
          <w:rFonts w:ascii="仿宋_GB2312" w:hint="eastAsia"/>
          <w:b/>
          <w:szCs w:val="32"/>
        </w:rPr>
        <w:t>三</w:t>
      </w:r>
      <w:r w:rsidR="00E915CC">
        <w:rPr>
          <w:rFonts w:ascii="仿宋_GB2312" w:hint="eastAsia"/>
          <w:b/>
          <w:szCs w:val="32"/>
        </w:rPr>
        <w:t>、绩效评价指标分析情况</w:t>
      </w:r>
    </w:p>
    <w:p w:rsidR="00000000" w:rsidRDefault="00E915CC" w:rsidP="00AD51A0">
      <w:pPr>
        <w:ind w:firstLineChars="200" w:firstLine="599"/>
        <w:outlineLvl w:val="0"/>
        <w:rPr>
          <w:rFonts w:ascii="仿宋_GB2312"/>
          <w:szCs w:val="32"/>
        </w:rPr>
      </w:pPr>
      <w:r>
        <w:rPr>
          <w:rFonts w:ascii="仿宋_GB2312" w:hint="eastAsia"/>
          <w:szCs w:val="32"/>
        </w:rPr>
        <w:t>（一）项目资金情况分析。</w:t>
      </w:r>
      <w:r>
        <w:rPr>
          <w:rFonts w:ascii="仿宋_GB2312"/>
          <w:szCs w:val="32"/>
        </w:rPr>
        <w:t>1.</w:t>
      </w:r>
      <w:r>
        <w:rPr>
          <w:rFonts w:ascii="仿宋_GB2312" w:hint="eastAsia"/>
          <w:szCs w:val="32"/>
        </w:rPr>
        <w:t>项目资金到位情况分析。</w:t>
      </w:r>
      <w:r>
        <w:rPr>
          <w:rFonts w:ascii="仿宋_GB2312"/>
          <w:szCs w:val="32"/>
        </w:rPr>
        <w:t>2.</w:t>
      </w:r>
      <w:r>
        <w:rPr>
          <w:rFonts w:ascii="仿宋_GB2312" w:hint="eastAsia"/>
          <w:szCs w:val="32"/>
        </w:rPr>
        <w:t>项目资金使用情况分析。</w:t>
      </w:r>
      <w:r>
        <w:rPr>
          <w:rFonts w:ascii="仿宋_GB2312"/>
          <w:szCs w:val="32"/>
        </w:rPr>
        <w:t>3.</w:t>
      </w:r>
      <w:r>
        <w:rPr>
          <w:rFonts w:ascii="仿宋_GB2312" w:hint="eastAsia"/>
          <w:szCs w:val="32"/>
        </w:rPr>
        <w:t>项目资金管理情况分析。</w:t>
      </w:r>
    </w:p>
    <w:p w:rsidR="00000000" w:rsidRDefault="00E915CC" w:rsidP="00AD51A0">
      <w:pPr>
        <w:ind w:firstLineChars="200" w:firstLine="599"/>
        <w:outlineLvl w:val="0"/>
        <w:rPr>
          <w:rFonts w:ascii="仿宋_GB2312"/>
          <w:szCs w:val="32"/>
        </w:rPr>
      </w:pPr>
      <w:r>
        <w:rPr>
          <w:rFonts w:ascii="仿宋_GB2312" w:hint="eastAsia"/>
          <w:szCs w:val="32"/>
        </w:rPr>
        <w:t>（二）项目实施情况分析。</w:t>
      </w:r>
      <w:r>
        <w:rPr>
          <w:rFonts w:ascii="仿宋_GB2312"/>
          <w:szCs w:val="32"/>
        </w:rPr>
        <w:t>1.</w:t>
      </w:r>
      <w:r>
        <w:rPr>
          <w:rFonts w:ascii="仿宋_GB2312" w:hint="eastAsia"/>
          <w:szCs w:val="32"/>
        </w:rPr>
        <w:t>项目组织情况分析。</w:t>
      </w:r>
      <w:r>
        <w:rPr>
          <w:rFonts w:ascii="仿宋_GB2312"/>
          <w:szCs w:val="32"/>
        </w:rPr>
        <w:t>2.</w:t>
      </w:r>
      <w:r>
        <w:rPr>
          <w:rFonts w:ascii="仿宋_GB2312" w:hint="eastAsia"/>
          <w:szCs w:val="32"/>
        </w:rPr>
        <w:t>项目管理情况分析。</w:t>
      </w:r>
    </w:p>
    <w:p w:rsidR="00000000" w:rsidRDefault="00E915CC" w:rsidP="00AD51A0">
      <w:pPr>
        <w:ind w:firstLineChars="200" w:firstLine="599"/>
        <w:outlineLvl w:val="0"/>
        <w:rPr>
          <w:rFonts w:ascii="仿宋_GB2312" w:hint="eastAsia"/>
          <w:szCs w:val="32"/>
        </w:rPr>
      </w:pPr>
      <w:r>
        <w:rPr>
          <w:rFonts w:ascii="仿宋_GB2312" w:hint="eastAsia"/>
          <w:szCs w:val="32"/>
        </w:rPr>
        <w:t>（三）项目绩效情况分析。</w:t>
      </w:r>
    </w:p>
    <w:p w:rsidR="00000000" w:rsidRDefault="00E915CC" w:rsidP="00AD51A0">
      <w:pPr>
        <w:ind w:firstLineChars="200" w:firstLine="599"/>
        <w:outlineLvl w:val="0"/>
        <w:rPr>
          <w:rFonts w:ascii="仿宋_GB2312" w:hint="eastAsia"/>
          <w:szCs w:val="32"/>
        </w:rPr>
      </w:pPr>
      <w:r>
        <w:rPr>
          <w:rFonts w:ascii="仿宋_GB2312"/>
          <w:szCs w:val="32"/>
        </w:rPr>
        <w:t>1.</w:t>
      </w:r>
      <w:r>
        <w:rPr>
          <w:rFonts w:ascii="仿宋_GB2312" w:hint="eastAsia"/>
          <w:szCs w:val="32"/>
        </w:rPr>
        <w:t>项目经济性分析。（</w:t>
      </w:r>
      <w:r>
        <w:rPr>
          <w:rFonts w:ascii="仿宋_GB2312"/>
          <w:szCs w:val="32"/>
        </w:rPr>
        <w:t>1</w:t>
      </w:r>
      <w:r>
        <w:rPr>
          <w:rFonts w:ascii="仿宋_GB2312" w:hint="eastAsia"/>
          <w:szCs w:val="32"/>
        </w:rPr>
        <w:t>）项目成本（预算）控制情况。（</w:t>
      </w:r>
      <w:r>
        <w:rPr>
          <w:rFonts w:ascii="仿宋_GB2312"/>
          <w:szCs w:val="32"/>
        </w:rPr>
        <w:t>2</w:t>
      </w:r>
      <w:r>
        <w:rPr>
          <w:rFonts w:ascii="仿宋_GB2312" w:hint="eastAsia"/>
          <w:szCs w:val="32"/>
        </w:rPr>
        <w:t>）项目成本（预算）节约情况。</w:t>
      </w:r>
    </w:p>
    <w:p w:rsidR="00000000" w:rsidRDefault="00E915CC" w:rsidP="00AD51A0">
      <w:pPr>
        <w:ind w:firstLineChars="200" w:firstLine="599"/>
        <w:outlineLvl w:val="0"/>
        <w:rPr>
          <w:rFonts w:ascii="仿宋_GB2312" w:hint="eastAsia"/>
          <w:szCs w:val="32"/>
        </w:rPr>
      </w:pPr>
      <w:r>
        <w:rPr>
          <w:rFonts w:ascii="仿宋_GB2312"/>
          <w:szCs w:val="32"/>
        </w:rPr>
        <w:t>2.</w:t>
      </w:r>
      <w:r>
        <w:rPr>
          <w:rFonts w:ascii="仿宋_GB2312" w:hint="eastAsia"/>
          <w:szCs w:val="32"/>
        </w:rPr>
        <w:t>项目的效率性分析。（</w:t>
      </w:r>
      <w:r>
        <w:rPr>
          <w:rFonts w:ascii="仿宋_GB2312"/>
          <w:szCs w:val="32"/>
        </w:rPr>
        <w:t>1</w:t>
      </w:r>
      <w:r>
        <w:rPr>
          <w:rFonts w:ascii="仿宋_GB2312" w:hint="eastAsia"/>
          <w:szCs w:val="32"/>
        </w:rPr>
        <w:t>）项目的实施进度。（</w:t>
      </w:r>
      <w:r>
        <w:rPr>
          <w:rFonts w:ascii="仿宋_GB2312"/>
          <w:szCs w:val="32"/>
        </w:rPr>
        <w:t>2</w:t>
      </w:r>
      <w:r>
        <w:rPr>
          <w:rFonts w:ascii="仿宋_GB2312" w:hint="eastAsia"/>
          <w:szCs w:val="32"/>
        </w:rPr>
        <w:t>）项目完成</w:t>
      </w:r>
      <w:r>
        <w:rPr>
          <w:rFonts w:ascii="仿宋_GB2312" w:hint="eastAsia"/>
          <w:szCs w:val="32"/>
        </w:rPr>
        <w:lastRenderedPageBreak/>
        <w:t>质量。</w:t>
      </w:r>
    </w:p>
    <w:p w:rsidR="00000000" w:rsidRDefault="00E915CC" w:rsidP="00AD51A0">
      <w:pPr>
        <w:ind w:firstLineChars="200" w:firstLine="599"/>
        <w:outlineLvl w:val="0"/>
        <w:rPr>
          <w:rFonts w:ascii="仿宋_GB2312"/>
          <w:szCs w:val="32"/>
        </w:rPr>
      </w:pPr>
      <w:r>
        <w:rPr>
          <w:rFonts w:ascii="仿宋_GB2312"/>
          <w:szCs w:val="32"/>
        </w:rPr>
        <w:t>3.</w:t>
      </w:r>
      <w:r>
        <w:rPr>
          <w:rFonts w:ascii="仿宋_GB2312" w:hint="eastAsia"/>
          <w:szCs w:val="32"/>
        </w:rPr>
        <w:t>项目的效益性分析。（</w:t>
      </w:r>
      <w:r>
        <w:rPr>
          <w:rFonts w:ascii="仿宋_GB2312"/>
          <w:szCs w:val="32"/>
        </w:rPr>
        <w:t>1</w:t>
      </w:r>
      <w:r>
        <w:rPr>
          <w:rFonts w:ascii="仿宋_GB2312" w:hint="eastAsia"/>
          <w:szCs w:val="32"/>
        </w:rPr>
        <w:t>）项目预期目标完成程度。（</w:t>
      </w:r>
      <w:r>
        <w:rPr>
          <w:rFonts w:ascii="仿宋_GB2312"/>
          <w:szCs w:val="32"/>
        </w:rPr>
        <w:t>2</w:t>
      </w:r>
      <w:r>
        <w:rPr>
          <w:rFonts w:ascii="仿宋_GB2312" w:hint="eastAsia"/>
          <w:szCs w:val="32"/>
        </w:rPr>
        <w:t>）项目实施对经济和社会的影响。</w:t>
      </w:r>
    </w:p>
    <w:p w:rsidR="00000000" w:rsidRDefault="00E915CC" w:rsidP="00AD51A0">
      <w:pPr>
        <w:ind w:firstLineChars="200" w:firstLine="602"/>
        <w:rPr>
          <w:rFonts w:ascii="仿宋_GB2312"/>
          <w:b/>
          <w:szCs w:val="32"/>
        </w:rPr>
      </w:pPr>
      <w:r>
        <w:rPr>
          <w:rFonts w:ascii="仿宋_GB2312" w:hint="eastAsia"/>
          <w:b/>
          <w:szCs w:val="32"/>
        </w:rPr>
        <w:t>五、综合评价情况及评价结论</w:t>
      </w:r>
      <w:r>
        <w:rPr>
          <w:rFonts w:ascii="仿宋_GB2312" w:hint="eastAsia"/>
          <w:bCs/>
          <w:szCs w:val="32"/>
        </w:rPr>
        <w:t>（附相关评分表）</w:t>
      </w:r>
      <w:r>
        <w:rPr>
          <w:rFonts w:ascii="仿宋_GB2312" w:hint="eastAsia"/>
          <w:b/>
          <w:szCs w:val="32"/>
        </w:rPr>
        <w:t>。</w:t>
      </w:r>
    </w:p>
    <w:p w:rsidR="00000000" w:rsidRDefault="00E915CC" w:rsidP="00AD51A0">
      <w:pPr>
        <w:ind w:firstLineChars="200" w:firstLine="602"/>
        <w:rPr>
          <w:rFonts w:ascii="仿宋_GB2312"/>
          <w:b/>
          <w:szCs w:val="32"/>
        </w:rPr>
      </w:pPr>
      <w:r>
        <w:rPr>
          <w:rFonts w:ascii="仿宋_GB2312" w:hint="eastAsia"/>
          <w:b/>
          <w:szCs w:val="32"/>
        </w:rPr>
        <w:t>六、绩效评价结果应用建议</w:t>
      </w:r>
      <w:r>
        <w:rPr>
          <w:rFonts w:ascii="仿宋_GB2312" w:hint="eastAsia"/>
          <w:bCs/>
          <w:szCs w:val="32"/>
        </w:rPr>
        <w:t>（以后年度预算安排、评价结果公开等）</w:t>
      </w:r>
      <w:r>
        <w:rPr>
          <w:rFonts w:ascii="仿宋_GB2312" w:hint="eastAsia"/>
          <w:b/>
          <w:szCs w:val="32"/>
        </w:rPr>
        <w:t>。</w:t>
      </w:r>
    </w:p>
    <w:p w:rsidR="00000000" w:rsidRDefault="00E915CC" w:rsidP="00AD51A0">
      <w:pPr>
        <w:ind w:firstLineChars="200" w:firstLine="602"/>
        <w:rPr>
          <w:rFonts w:ascii="仿宋_GB2312"/>
          <w:b/>
          <w:szCs w:val="32"/>
        </w:rPr>
      </w:pPr>
      <w:r>
        <w:rPr>
          <w:rFonts w:ascii="仿宋_GB2312" w:hint="eastAsia"/>
          <w:b/>
          <w:szCs w:val="32"/>
        </w:rPr>
        <w:t>七、主要经验及做法、存在的问题和建议。</w:t>
      </w:r>
    </w:p>
    <w:p w:rsidR="00000000" w:rsidRDefault="00E915CC" w:rsidP="00AD51A0">
      <w:pPr>
        <w:ind w:firstLineChars="200" w:firstLine="602"/>
      </w:pPr>
      <w:r>
        <w:rPr>
          <w:rFonts w:ascii="仿宋_GB2312" w:hint="eastAsia"/>
          <w:b/>
          <w:szCs w:val="32"/>
        </w:rPr>
        <w:t>八、其他需说明的问题。</w:t>
      </w:r>
    </w:p>
    <w:p w:rsidR="00E915CC" w:rsidRDefault="00E915CC">
      <w:pPr>
        <w:spacing w:line="600" w:lineRule="exact"/>
        <w:rPr>
          <w:rFonts w:ascii="仿宋_GB2312"/>
          <w:sz w:val="28"/>
          <w:szCs w:val="28"/>
        </w:rPr>
      </w:pPr>
    </w:p>
    <w:sectPr w:rsidR="00E915CC">
      <w:footerReference w:type="even" r:id="rId6"/>
      <w:footerReference w:type="default" r:id="rId7"/>
      <w:pgSz w:w="11907" w:h="16840"/>
      <w:pgMar w:top="1757" w:right="1757" w:bottom="1757" w:left="1757" w:header="851" w:footer="1304" w:gutter="0"/>
      <w:cols w:space="720"/>
      <w:docGrid w:type="linesAndChars" w:linePitch="587" w:charSpace="-41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5CC" w:rsidRDefault="00E915CC">
      <w:r>
        <w:separator/>
      </w:r>
    </w:p>
  </w:endnote>
  <w:endnote w:type="continuationSeparator" w:id="1">
    <w:p w:rsidR="00E915CC" w:rsidRDefault="00E91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15CC">
    <w:pPr>
      <w:pStyle w:val="a5"/>
      <w:framePr w:wrap="around" w:vAnchor="text" w:hAnchor="margin" w:xAlign="outside" w:y="1"/>
      <w:ind w:left="335"/>
      <w:rPr>
        <w:rStyle w:val="a3"/>
        <w:rFonts w:ascii="宋体" w:eastAsia="宋体" w:hAnsi="宋体"/>
        <w:sz w:val="28"/>
      </w:rPr>
    </w:pPr>
    <w:r>
      <w:rPr>
        <w:rStyle w:val="a3"/>
        <w:rFonts w:ascii="宋体" w:eastAsia="宋体" w:hAnsi="宋体"/>
        <w:sz w:val="28"/>
      </w:rPr>
      <w:t>—</w:t>
    </w:r>
    <w:r>
      <w:rPr>
        <w:rFonts w:ascii="宋体" w:eastAsia="宋体" w:hAnsi="宋体"/>
        <w:sz w:val="28"/>
      </w:rPr>
      <w:fldChar w:fldCharType="begin"/>
    </w:r>
    <w:r>
      <w:rPr>
        <w:rStyle w:val="a3"/>
        <w:rFonts w:ascii="宋体" w:eastAsia="宋体" w:hAnsi="宋体"/>
        <w:sz w:val="28"/>
      </w:rPr>
      <w:instrText xml:space="preserve">PAGE  </w:instrText>
    </w:r>
    <w:r>
      <w:rPr>
        <w:rFonts w:ascii="宋体" w:eastAsia="宋体" w:hAnsi="宋体"/>
        <w:sz w:val="28"/>
      </w:rPr>
      <w:fldChar w:fldCharType="separate"/>
    </w:r>
    <w:r w:rsidR="009E5412">
      <w:rPr>
        <w:rStyle w:val="a3"/>
        <w:rFonts w:ascii="宋体" w:eastAsia="宋体" w:hAnsi="宋体"/>
        <w:noProof/>
        <w:sz w:val="28"/>
      </w:rPr>
      <w:t>2</w:t>
    </w:r>
    <w:r>
      <w:rPr>
        <w:rFonts w:ascii="宋体" w:eastAsia="宋体" w:hAnsi="宋体"/>
        <w:sz w:val="28"/>
      </w:rPr>
      <w:fldChar w:fldCharType="end"/>
    </w:r>
    <w:r>
      <w:rPr>
        <w:rStyle w:val="a3"/>
        <w:rFonts w:ascii="宋体" w:eastAsia="宋体" w:hAnsi="宋体"/>
        <w:sz w:val="28"/>
      </w:rPr>
      <w:t>—</w:t>
    </w:r>
  </w:p>
  <w:p w:rsidR="00000000" w:rsidRDefault="00E915CC">
    <w:pPr>
      <w:pStyle w:val="a5"/>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15CC">
    <w:pPr>
      <w:pStyle w:val="a5"/>
      <w:framePr w:wrap="around" w:vAnchor="text" w:hAnchor="margin" w:xAlign="outside" w:y="1"/>
      <w:ind w:right="335"/>
      <w:rPr>
        <w:rStyle w:val="a3"/>
        <w:rFonts w:ascii="宋体" w:eastAsia="宋体" w:hAnsi="宋体"/>
        <w:sz w:val="28"/>
      </w:rPr>
    </w:pPr>
    <w:r>
      <w:rPr>
        <w:rStyle w:val="a3"/>
        <w:rFonts w:ascii="宋体" w:eastAsia="宋体" w:hAnsi="宋体"/>
        <w:sz w:val="28"/>
      </w:rPr>
      <w:t>—</w:t>
    </w:r>
    <w:r>
      <w:rPr>
        <w:rFonts w:ascii="宋体" w:eastAsia="宋体" w:hAnsi="宋体"/>
        <w:sz w:val="28"/>
      </w:rPr>
      <w:fldChar w:fldCharType="begin"/>
    </w:r>
    <w:r>
      <w:rPr>
        <w:rStyle w:val="a3"/>
        <w:rFonts w:ascii="宋体" w:eastAsia="宋体" w:hAnsi="宋体"/>
        <w:sz w:val="28"/>
      </w:rPr>
      <w:instrText xml:space="preserve">PAGE  </w:instrText>
    </w:r>
    <w:r>
      <w:rPr>
        <w:rFonts w:ascii="宋体" w:eastAsia="宋体" w:hAnsi="宋体"/>
        <w:sz w:val="28"/>
      </w:rPr>
      <w:fldChar w:fldCharType="separate"/>
    </w:r>
    <w:r w:rsidR="009E5412">
      <w:rPr>
        <w:rStyle w:val="a3"/>
        <w:rFonts w:ascii="宋体" w:eastAsia="宋体" w:hAnsi="宋体"/>
        <w:noProof/>
        <w:sz w:val="28"/>
      </w:rPr>
      <w:t>1</w:t>
    </w:r>
    <w:r>
      <w:rPr>
        <w:rFonts w:ascii="宋体" w:eastAsia="宋体" w:hAnsi="宋体"/>
        <w:sz w:val="28"/>
      </w:rPr>
      <w:fldChar w:fldCharType="end"/>
    </w:r>
    <w:r>
      <w:rPr>
        <w:rStyle w:val="a3"/>
        <w:rFonts w:ascii="宋体" w:eastAsia="宋体" w:hAnsi="宋体"/>
        <w:sz w:val="28"/>
      </w:rPr>
      <w:t>—</w:t>
    </w:r>
  </w:p>
  <w:p w:rsidR="00000000" w:rsidRDefault="00E915CC">
    <w:pPr>
      <w:pStyle w:val="a5"/>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5CC" w:rsidRDefault="00E915CC">
      <w:r>
        <w:separator/>
      </w:r>
    </w:p>
  </w:footnote>
  <w:footnote w:type="continuationSeparator" w:id="1">
    <w:p w:rsidR="00E915CC" w:rsidRDefault="00E91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evenAndOddHeaders/>
  <w:drawingGridHorizontalSpacing w:val="150"/>
  <w:drawingGridVerticalSpacing w:val="587"/>
  <w:displayHorizont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9E5412"/>
    <w:rsid w:val="00AD51A0"/>
    <w:rsid w:val="00E915CC"/>
    <w:rsid w:val="45E66725"/>
    <w:rsid w:val="511F3696"/>
    <w:rsid w:val="560E420E"/>
    <w:rsid w:val="613E4268"/>
    <w:rsid w:val="6AFB357B"/>
    <w:rsid w:val="6C8F1413"/>
    <w:rsid w:val="7BB65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rFonts w:cs="Times New Roman"/>
    </w:rPr>
  </w:style>
  <w:style w:type="character" w:styleId="a4">
    <w:name w:val="Hyperlink"/>
    <w:basedOn w:val="a0"/>
    <w:rPr>
      <w:rFonts w:cs="Times New Roman"/>
      <w:color w:val="0000FF"/>
      <w:u w:val="single"/>
    </w:rPr>
  </w:style>
  <w:style w:type="character" w:customStyle="1" w:styleId="Char">
    <w:name w:val="页脚 Char"/>
    <w:basedOn w:val="a0"/>
    <w:link w:val="a5"/>
    <w:rPr>
      <w:rFonts w:eastAsia="仿宋_GB2312" w:cs="Times New Roman"/>
      <w:sz w:val="18"/>
      <w:szCs w:val="18"/>
    </w:rPr>
  </w:style>
  <w:style w:type="character" w:customStyle="1" w:styleId="Char0">
    <w:name w:val="正文文本缩进 Char"/>
    <w:basedOn w:val="a0"/>
    <w:link w:val="a6"/>
    <w:rPr>
      <w:rFonts w:eastAsia="仿宋_GB2312" w:cs="Times New Roman"/>
      <w:sz w:val="20"/>
      <w:szCs w:val="20"/>
    </w:rPr>
  </w:style>
  <w:style w:type="character" w:customStyle="1" w:styleId="Char1">
    <w:name w:val="页眉 Char"/>
    <w:basedOn w:val="a0"/>
    <w:link w:val="a7"/>
    <w:rPr>
      <w:rFonts w:eastAsia="仿宋_GB2312" w:cs="Times New Roman"/>
      <w:sz w:val="18"/>
      <w:szCs w:val="18"/>
    </w:rPr>
  </w:style>
  <w:style w:type="character" w:customStyle="1" w:styleId="Char2">
    <w:name w:val="日期 Char"/>
    <w:basedOn w:val="a0"/>
    <w:link w:val="a8"/>
    <w:rPr>
      <w:rFonts w:eastAsia="仿宋_GB2312" w:cs="Times New Roman"/>
      <w:sz w:val="20"/>
      <w:szCs w:val="20"/>
    </w:rPr>
  </w:style>
  <w:style w:type="paragraph" w:styleId="a8">
    <w:name w:val="Date"/>
    <w:basedOn w:val="a"/>
    <w:next w:val="a"/>
    <w:link w:val="Char2"/>
    <w:pPr>
      <w:ind w:leftChars="2500" w:left="100"/>
    </w:pPr>
    <w:rPr>
      <w:sz w:val="20"/>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Body Text Indent"/>
    <w:basedOn w:val="a"/>
    <w:link w:val="Char0"/>
    <w:pPr>
      <w:ind w:firstLineChars="200" w:firstLine="632"/>
    </w:pPr>
    <w:rPr>
      <w:sz w:val="20"/>
    </w:rPr>
  </w:style>
  <w:style w:type="paragraph" w:styleId="a5">
    <w:name w:val="footer"/>
    <w:basedOn w:val="a"/>
    <w:link w:val="Char"/>
    <w:pPr>
      <w:tabs>
        <w:tab w:val="center" w:pos="4153"/>
        <w:tab w:val="right" w:pos="8306"/>
      </w:tabs>
      <w:snapToGrid w:val="0"/>
      <w:jc w:val="left"/>
    </w:pPr>
    <w:rPr>
      <w:sz w:val="18"/>
      <w:szCs w:val="18"/>
    </w:rPr>
  </w:style>
  <w:style w:type="paragraph" w:customStyle="1" w:styleId="CharCharCharCharCharChar">
    <w:name w:val="Char Char Char Char Char Char"/>
    <w:basedOn w:val="a"/>
    <w:pPr>
      <w:adjustRightInd w:val="0"/>
    </w:pPr>
    <w:rPr>
      <w:rFonts w:ascii="Tahoma" w:eastAsia="宋体" w:hAnsi="Tahoma"/>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150</Words>
  <Characters>855</Characters>
  <Application>Microsoft Office Word</Application>
  <DocSecurity>0</DocSecurity>
  <PresentationFormat/>
  <Lines>7</Lines>
  <Paragraphs>2</Paragraphs>
  <Slides>0</Slides>
  <Notes>0</Notes>
  <HiddenSlides>0</HiddenSlides>
  <MMClips>0</MMClips>
  <ScaleCrop>false</ScaleCrop>
  <Company>家用电脑</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FeiRou</cp:lastModifiedBy>
  <cp:revision>3</cp:revision>
  <cp:lastPrinted>2017-04-21T07:44:00Z</cp:lastPrinted>
  <dcterms:created xsi:type="dcterms:W3CDTF">2021-03-31T08:00:00Z</dcterms:created>
  <dcterms:modified xsi:type="dcterms:W3CDTF">2021-03-31T08:56:00Z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