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36"/>
          <w:szCs w:val="36"/>
        </w:rPr>
      </w:pPr>
      <w:r>
        <w:rPr>
          <w:rFonts w:hint="eastAsia" w:ascii="方正小标宋_GBK" w:eastAsia="方正小标宋_GBK"/>
          <w:sz w:val="36"/>
          <w:szCs w:val="36"/>
          <w:lang w:eastAsia="zh-CN"/>
        </w:rPr>
        <w:t>社区统计调查工作经费</w:t>
      </w:r>
      <w:r>
        <w:rPr>
          <w:rFonts w:ascii="方正小标宋_GBK" w:eastAsia="方正小标宋_GBK"/>
          <w:sz w:val="36"/>
          <w:szCs w:val="36"/>
        </w:rPr>
        <w:t>项目支出绩效评价报告</w:t>
      </w:r>
    </w:p>
    <w:p>
      <w:pPr>
        <w:ind w:firstLine="600" w:firstLineChars="200"/>
        <w:rPr>
          <w:rFonts w:ascii="仿宋_GB2312"/>
          <w:b/>
          <w:szCs w:val="32"/>
        </w:rPr>
      </w:pPr>
      <w:r>
        <w:rPr>
          <w:rFonts w:hint="eastAsia" w:ascii="仿宋_GB2312"/>
          <w:b/>
          <w:szCs w:val="32"/>
        </w:rPr>
        <w:t>一、基本情况</w:t>
      </w:r>
    </w:p>
    <w:p>
      <w:pPr>
        <w:ind w:firstLine="600" w:firstLineChars="200"/>
        <w:outlineLvl w:val="0"/>
        <w:rPr>
          <w:rFonts w:hint="eastAsia" w:ascii="仿宋_GB2312"/>
          <w:szCs w:val="32"/>
        </w:rPr>
      </w:pPr>
      <w:r>
        <w:rPr>
          <w:rFonts w:hint="eastAsia" w:ascii="仿宋_GB2312"/>
          <w:szCs w:val="32"/>
        </w:rPr>
        <w:t>（一）项目概况。</w:t>
      </w:r>
    </w:p>
    <w:p>
      <w:pPr>
        <w:ind w:firstLine="600" w:firstLineChars="200"/>
        <w:outlineLvl w:val="0"/>
        <w:rPr>
          <w:rFonts w:ascii="仿宋_GB2312"/>
          <w:szCs w:val="32"/>
        </w:rPr>
      </w:pPr>
      <w:r>
        <w:rPr>
          <w:rFonts w:hint="eastAsia"/>
          <w:szCs w:val="32"/>
        </w:rPr>
        <w:t>按照</w:t>
      </w:r>
      <w:r>
        <w:rPr>
          <w:rFonts w:hint="eastAsia" w:ascii="仿宋_GB2312"/>
          <w:szCs w:val="32"/>
        </w:rPr>
        <w:t>昆明市人民政府办公厅《关于切实加强社区统计调查工作的通知》要求，每个社区配备一名社区专职统计人员，我区</w:t>
      </w:r>
      <w:r>
        <w:rPr>
          <w:rFonts w:hint="eastAsia" w:ascii="仿宋_GB2312" w:hAnsi="宋体"/>
          <w:szCs w:val="32"/>
        </w:rPr>
        <w:t>六个街道办事处</w:t>
      </w:r>
      <w:r>
        <w:rPr>
          <w:rFonts w:hint="eastAsia" w:ascii="仿宋_GB2312"/>
          <w:szCs w:val="32"/>
        </w:rPr>
        <w:t>共招聘</w:t>
      </w:r>
      <w:r>
        <w:rPr>
          <w:rFonts w:hint="eastAsia" w:ascii="仿宋_GB2312" w:hAnsi="宋体"/>
          <w:szCs w:val="32"/>
        </w:rPr>
        <w:t>32名社区</w:t>
      </w:r>
      <w:r>
        <w:rPr>
          <w:rFonts w:hint="eastAsia" w:ascii="仿宋_GB2312"/>
          <w:szCs w:val="32"/>
        </w:rPr>
        <w:t>专职统计人员，社区统计经费按4万元标准执行，用于发放社区专职统计人员劳动报酬，由市、区两级财政各承担一半。</w:t>
      </w:r>
    </w:p>
    <w:p>
      <w:pPr>
        <w:numPr>
          <w:ilvl w:val="0"/>
          <w:numId w:val="1"/>
        </w:numPr>
        <w:ind w:firstLine="600" w:firstLineChars="200"/>
        <w:rPr>
          <w:rFonts w:hint="eastAsia" w:ascii="仿宋_GB2312"/>
          <w:szCs w:val="32"/>
        </w:rPr>
      </w:pPr>
      <w:r>
        <w:rPr>
          <w:rFonts w:hint="eastAsia" w:ascii="仿宋_GB2312"/>
          <w:szCs w:val="32"/>
        </w:rPr>
        <w:t>项目绩效目标。</w:t>
      </w:r>
    </w:p>
    <w:p>
      <w:pPr>
        <w:numPr>
          <w:numId w:val="0"/>
        </w:numPr>
        <w:ind w:firstLine="600" w:firstLineChars="200"/>
        <w:rPr>
          <w:rFonts w:hint="eastAsia" w:ascii="仿宋_GB2312"/>
          <w:szCs w:val="32"/>
        </w:rPr>
      </w:pPr>
      <w:r>
        <w:rPr>
          <w:rFonts w:hint="eastAsia" w:ascii="仿宋_GB2312"/>
          <w:szCs w:val="32"/>
          <w:lang w:eastAsia="zh-CN"/>
        </w:rPr>
        <w:t>各社区专职统计人员要做好常规统计调查的联系、登记、催报等工作，做好重大国情国力调查（普查）、各类专项调查工作，协助街道做好名录库单位的清查摸底工作，并及时提供相关信息，做好统计部门布置的其他工作。</w:t>
      </w:r>
    </w:p>
    <w:p>
      <w:pPr>
        <w:numPr>
          <w:ilvl w:val="0"/>
          <w:numId w:val="2"/>
        </w:numPr>
        <w:ind w:firstLine="600" w:firstLineChars="200"/>
        <w:rPr>
          <w:rFonts w:hint="eastAsia" w:ascii="仿宋_GB2312"/>
          <w:b/>
          <w:szCs w:val="32"/>
          <w:highlight w:val="none"/>
        </w:rPr>
      </w:pPr>
      <w:r>
        <w:rPr>
          <w:rFonts w:hint="eastAsia" w:ascii="仿宋_GB2312"/>
          <w:b/>
          <w:szCs w:val="32"/>
          <w:highlight w:val="none"/>
        </w:rPr>
        <w:t>项目单位绩效报告情况。</w:t>
      </w:r>
    </w:p>
    <w:p>
      <w:pPr>
        <w:numPr>
          <w:ilvl w:val="0"/>
          <w:numId w:val="0"/>
        </w:numPr>
        <w:ind w:firstLine="600" w:firstLineChars="200"/>
        <w:rPr>
          <w:rFonts w:hint="eastAsia" w:ascii="仿宋_GB2312" w:hAnsi="仿宋_GB2312" w:eastAsia="仿宋_GB2312" w:cs="仿宋_GB2312"/>
          <w:b w:val="0"/>
          <w:bCs/>
          <w:szCs w:val="32"/>
          <w:highlight w:val="none"/>
          <w:lang w:eastAsia="zh-CN"/>
        </w:rPr>
      </w:pPr>
      <w:r>
        <w:rPr>
          <w:rFonts w:hint="eastAsia" w:ascii="仿宋_GB2312" w:hAnsi="仿宋_GB2312" w:eastAsia="仿宋_GB2312" w:cs="仿宋_GB2312"/>
          <w:b w:val="0"/>
          <w:bCs/>
          <w:szCs w:val="32"/>
          <w:highlight w:val="none"/>
          <w:lang w:eastAsia="zh-CN"/>
        </w:rPr>
        <w:t>项目</w:t>
      </w:r>
      <w:r>
        <w:rPr>
          <w:rFonts w:hint="eastAsia" w:ascii="仿宋_GB2312" w:hAnsi="仿宋_GB2312" w:cs="仿宋_GB2312"/>
          <w:b w:val="0"/>
          <w:bCs/>
          <w:szCs w:val="32"/>
          <w:highlight w:val="none"/>
          <w:lang w:eastAsia="zh-CN"/>
        </w:rPr>
        <w:t>科室</w:t>
      </w:r>
      <w:r>
        <w:rPr>
          <w:rFonts w:hint="eastAsia" w:ascii="仿宋_GB2312" w:hAnsi="仿宋_GB2312" w:eastAsia="仿宋_GB2312" w:cs="仿宋_GB2312"/>
          <w:b w:val="0"/>
          <w:bCs/>
          <w:szCs w:val="32"/>
          <w:highlight w:val="none"/>
          <w:lang w:eastAsia="zh-CN"/>
        </w:rPr>
        <w:t>建立健全项目实施预算方案、财务管理制度和会计核算制度，此次绩效评价过程中未发现有截留、挤占或挪用项目资金情况。</w:t>
      </w:r>
    </w:p>
    <w:p>
      <w:pPr>
        <w:ind w:firstLine="600" w:firstLineChars="200"/>
        <w:rPr>
          <w:rFonts w:ascii="仿宋_GB2312"/>
          <w:b/>
          <w:szCs w:val="32"/>
          <w:highlight w:val="none"/>
        </w:rPr>
      </w:pPr>
      <w:r>
        <w:rPr>
          <w:rFonts w:hint="eastAsia" w:ascii="仿宋_GB2312"/>
          <w:b/>
          <w:szCs w:val="32"/>
          <w:highlight w:val="none"/>
        </w:rPr>
        <w:t>三、绩效评价工作情况</w:t>
      </w:r>
    </w:p>
    <w:p>
      <w:pPr>
        <w:ind w:firstLine="600" w:firstLineChars="200"/>
        <w:rPr>
          <w:rFonts w:hint="eastAsia" w:ascii="仿宋_GB2312"/>
          <w:szCs w:val="32"/>
          <w:highlight w:val="none"/>
        </w:rPr>
      </w:pPr>
      <w:r>
        <w:rPr>
          <w:rFonts w:hint="eastAsia" w:ascii="仿宋_GB2312"/>
          <w:szCs w:val="32"/>
          <w:highlight w:val="none"/>
        </w:rPr>
        <w:t>（一）绩效评价目的。</w:t>
      </w:r>
    </w:p>
    <w:p>
      <w:pPr>
        <w:ind w:firstLine="600" w:firstLineChars="200"/>
        <w:rPr>
          <w:rFonts w:hint="eastAsia" w:ascii="仿宋_GB2312"/>
          <w:szCs w:val="32"/>
          <w:highlight w:val="none"/>
          <w:lang w:eastAsia="zh-CN"/>
        </w:rPr>
      </w:pPr>
      <w:r>
        <w:rPr>
          <w:rFonts w:hint="eastAsia" w:ascii="仿宋_GB2312"/>
          <w:szCs w:val="32"/>
          <w:highlight w:val="none"/>
          <w:lang w:eastAsia="zh-CN"/>
        </w:rPr>
        <w:t>为进一步加强预算绩效管理，强化支出责任，提高财政资金使用效率。</w:t>
      </w:r>
    </w:p>
    <w:p>
      <w:pPr>
        <w:ind w:firstLine="600" w:firstLineChars="200"/>
        <w:rPr>
          <w:rFonts w:hint="eastAsia" w:ascii="仿宋_GB2312"/>
          <w:szCs w:val="32"/>
          <w:highlight w:val="none"/>
        </w:rPr>
      </w:pPr>
      <w:r>
        <w:rPr>
          <w:rFonts w:hint="eastAsia" w:ascii="仿宋_GB2312"/>
          <w:szCs w:val="32"/>
          <w:highlight w:val="none"/>
          <w:lang w:eastAsia="zh-CN"/>
        </w:rPr>
        <w:t>（二）</w:t>
      </w:r>
      <w:r>
        <w:rPr>
          <w:rFonts w:hint="eastAsia" w:ascii="仿宋_GB2312"/>
          <w:szCs w:val="32"/>
          <w:highlight w:val="none"/>
        </w:rPr>
        <w:t>绩效评价原则、评价指标体系、评价方法。</w:t>
      </w:r>
    </w:p>
    <w:p>
      <w:pPr>
        <w:numPr>
          <w:ilvl w:val="0"/>
          <w:numId w:val="0"/>
        </w:numPr>
        <w:ind w:firstLine="600" w:firstLineChars="200"/>
        <w:rPr>
          <w:rFonts w:hint="eastAsia" w:ascii="仿宋_GB2312" w:eastAsia="仿宋_GB2312"/>
          <w:szCs w:val="32"/>
          <w:highlight w:val="none"/>
          <w:lang w:eastAsia="zh-CN"/>
        </w:rPr>
      </w:pPr>
      <w:r>
        <w:rPr>
          <w:rFonts w:hint="eastAsia" w:ascii="仿宋_GB2312"/>
          <w:szCs w:val="32"/>
          <w:highlight w:val="none"/>
          <w:lang w:eastAsia="zh-CN"/>
        </w:rPr>
        <w:t>按《预算法》的规定，设立绩效评价体系及评价方法。</w:t>
      </w:r>
    </w:p>
    <w:p>
      <w:pPr>
        <w:numPr>
          <w:numId w:val="0"/>
        </w:numPr>
        <w:ind w:firstLine="600" w:firstLineChars="200"/>
        <w:rPr>
          <w:rFonts w:hint="eastAsia" w:ascii="仿宋_GB2312"/>
          <w:szCs w:val="32"/>
          <w:highlight w:val="none"/>
        </w:rPr>
      </w:pPr>
      <w:r>
        <w:rPr>
          <w:rFonts w:hint="eastAsia" w:ascii="仿宋_GB2312"/>
          <w:szCs w:val="32"/>
          <w:highlight w:val="none"/>
          <w:lang w:eastAsia="zh-CN"/>
        </w:rPr>
        <w:t>（三）</w:t>
      </w:r>
      <w:r>
        <w:rPr>
          <w:rFonts w:hint="eastAsia" w:ascii="仿宋_GB2312"/>
          <w:szCs w:val="32"/>
          <w:highlight w:val="none"/>
        </w:rPr>
        <w:t>绩效评价工作过程。</w:t>
      </w:r>
    </w:p>
    <w:p>
      <w:pPr>
        <w:numPr>
          <w:ilvl w:val="0"/>
          <w:numId w:val="0"/>
        </w:numPr>
        <w:ind w:firstLine="600" w:firstLineChars="200"/>
        <w:rPr>
          <w:rFonts w:ascii="仿宋_GB2312"/>
          <w:szCs w:val="32"/>
          <w:highlight w:val="none"/>
        </w:rPr>
      </w:pPr>
      <w:r>
        <w:rPr>
          <w:rFonts w:hint="eastAsia" w:ascii="仿宋_GB2312"/>
          <w:szCs w:val="32"/>
          <w:highlight w:val="none"/>
          <w:lang w:eastAsia="zh-CN"/>
        </w:rPr>
        <w:t>区统计局按照相关要求成立绩效评价工作领导小组，负责绩效评价工作的组织领导和具体实施，做好绩效评价的前期准备工作，包括拟定绩效评价方案，选取合适的绩效评价方式，设计绩效评价指标体系等。区统计局绩效评价领导小组按上级相关部门要求，积极开展绩效评价工作，保证工作按时完成。</w:t>
      </w:r>
    </w:p>
    <w:p>
      <w:pPr>
        <w:ind w:firstLine="600" w:firstLineChars="200"/>
        <w:rPr>
          <w:rFonts w:ascii="仿宋_GB2312"/>
          <w:b/>
          <w:szCs w:val="32"/>
          <w:highlight w:val="none"/>
        </w:rPr>
      </w:pPr>
      <w:r>
        <w:rPr>
          <w:rFonts w:hint="eastAsia" w:ascii="仿宋_GB2312"/>
          <w:b/>
          <w:szCs w:val="32"/>
          <w:highlight w:val="none"/>
        </w:rPr>
        <w:t>四、绩效评价指标分析情况</w:t>
      </w:r>
    </w:p>
    <w:p>
      <w:pPr>
        <w:ind w:firstLine="600" w:firstLineChars="200"/>
        <w:outlineLvl w:val="0"/>
        <w:rPr>
          <w:rFonts w:hint="eastAsia" w:ascii="仿宋_GB2312"/>
          <w:szCs w:val="32"/>
          <w:highlight w:val="none"/>
        </w:rPr>
      </w:pPr>
      <w:r>
        <w:rPr>
          <w:rFonts w:hint="eastAsia" w:ascii="仿宋_GB2312"/>
          <w:szCs w:val="32"/>
          <w:highlight w:val="none"/>
        </w:rPr>
        <w:t>（一）项目资金情况分析。</w:t>
      </w:r>
    </w:p>
    <w:p>
      <w:pPr>
        <w:spacing w:line="600" w:lineRule="exact"/>
        <w:ind w:firstLine="600" w:firstLineChars="200"/>
        <w:rPr>
          <w:rFonts w:hint="eastAsia" w:ascii="仿宋_GB2312"/>
          <w:szCs w:val="32"/>
          <w:highlight w:val="none"/>
        </w:rPr>
      </w:pPr>
      <w:r>
        <w:rPr>
          <w:rFonts w:ascii="仿宋_GB2312"/>
          <w:szCs w:val="32"/>
          <w:highlight w:val="none"/>
        </w:rPr>
        <w:t>1.</w:t>
      </w:r>
      <w:r>
        <w:rPr>
          <w:rFonts w:hint="eastAsia" w:ascii="仿宋_GB2312"/>
          <w:szCs w:val="32"/>
          <w:highlight w:val="none"/>
        </w:rPr>
        <w:t>项目资金到位情况分析。</w:t>
      </w:r>
    </w:p>
    <w:p>
      <w:pPr>
        <w:spacing w:line="600" w:lineRule="exact"/>
        <w:ind w:firstLine="600" w:firstLineChars="200"/>
        <w:rPr>
          <w:rFonts w:hint="eastAsia" w:ascii="仿宋_GB2312"/>
          <w:szCs w:val="32"/>
          <w:lang w:val="en-US" w:eastAsia="zh-CN"/>
        </w:rPr>
      </w:pPr>
      <w:r>
        <w:rPr>
          <w:rFonts w:hint="eastAsia" w:ascii="仿宋_GB2312"/>
          <w:szCs w:val="32"/>
        </w:rPr>
        <w:t>按照市政府明确的标准，一个社区统计经费按4万元的标准执行。其中：市政府每个社区每年给予补助2万元，其余资金由区财政预算。市统计局下拨32个社区全年经费64万元，</w:t>
      </w:r>
      <w:r>
        <w:rPr>
          <w:rFonts w:hint="eastAsia" w:ascii="仿宋_GB2312"/>
          <w:szCs w:val="32"/>
          <w:lang w:eastAsia="zh-CN"/>
        </w:rPr>
        <w:t>区财政拨付经费</w:t>
      </w:r>
      <w:r>
        <w:rPr>
          <w:rFonts w:hint="eastAsia" w:ascii="仿宋_GB2312"/>
          <w:szCs w:val="32"/>
          <w:lang w:val="en-US" w:eastAsia="zh-CN"/>
        </w:rPr>
        <w:t>42.67万元。</w:t>
      </w:r>
    </w:p>
    <w:p>
      <w:pPr>
        <w:numPr>
          <w:numId w:val="0"/>
        </w:numPr>
        <w:spacing w:line="600" w:lineRule="exact"/>
        <w:ind w:firstLine="600" w:firstLineChars="200"/>
        <w:rPr>
          <w:rFonts w:hint="eastAsia" w:ascii="仿宋_GB2312"/>
          <w:szCs w:val="32"/>
          <w:highlight w:val="none"/>
        </w:rPr>
      </w:pPr>
      <w:r>
        <w:rPr>
          <w:rFonts w:hint="eastAsia" w:ascii="仿宋_GB2312"/>
          <w:szCs w:val="32"/>
          <w:highlight w:val="none"/>
          <w:lang w:val="en-US" w:eastAsia="zh-CN"/>
        </w:rPr>
        <w:t>2.</w:t>
      </w:r>
      <w:r>
        <w:rPr>
          <w:rFonts w:hint="eastAsia" w:ascii="仿宋_GB2312"/>
          <w:szCs w:val="32"/>
          <w:highlight w:val="none"/>
        </w:rPr>
        <w:t>项目资金使用情况分析。</w:t>
      </w:r>
    </w:p>
    <w:p>
      <w:pPr>
        <w:numPr>
          <w:numId w:val="0"/>
        </w:numPr>
        <w:spacing w:line="600" w:lineRule="exact"/>
        <w:ind w:firstLine="600" w:firstLineChars="200"/>
        <w:rPr>
          <w:rFonts w:ascii="仿宋_GB2312"/>
          <w:szCs w:val="32"/>
        </w:rPr>
      </w:pPr>
      <w:r>
        <w:rPr>
          <w:rFonts w:hint="eastAsia" w:ascii="仿宋_GB2312"/>
          <w:szCs w:val="32"/>
        </w:rPr>
        <w:t>2017年呈贡区六个街道32名社区专职统计人员共10个月在岗，发放工作报酬共计106</w:t>
      </w:r>
      <w:r>
        <w:rPr>
          <w:rFonts w:hint="eastAsia" w:ascii="仿宋_GB2312"/>
          <w:szCs w:val="32"/>
          <w:lang w:val="en-US" w:eastAsia="zh-CN"/>
        </w:rPr>
        <w:t>.</w:t>
      </w:r>
      <w:r>
        <w:rPr>
          <w:rFonts w:hint="eastAsia" w:ascii="仿宋_GB2312"/>
          <w:szCs w:val="32"/>
        </w:rPr>
        <w:t>6</w:t>
      </w:r>
      <w:r>
        <w:rPr>
          <w:rFonts w:hint="eastAsia" w:ascii="仿宋_GB2312"/>
          <w:szCs w:val="32"/>
          <w:lang w:val="en-US" w:eastAsia="zh-CN"/>
        </w:rPr>
        <w:t>7万</w:t>
      </w:r>
      <w:r>
        <w:rPr>
          <w:rFonts w:hint="eastAsia" w:ascii="仿宋_GB2312"/>
          <w:szCs w:val="32"/>
        </w:rPr>
        <w:t>元。</w:t>
      </w:r>
    </w:p>
    <w:p>
      <w:pPr>
        <w:numPr>
          <w:numId w:val="0"/>
        </w:numPr>
        <w:ind w:firstLine="600" w:firstLineChars="200"/>
        <w:outlineLvl w:val="0"/>
        <w:rPr>
          <w:rFonts w:hint="eastAsia" w:ascii="仿宋_GB2312"/>
          <w:szCs w:val="32"/>
          <w:highlight w:val="none"/>
        </w:rPr>
      </w:pPr>
      <w:r>
        <w:rPr>
          <w:rFonts w:hint="eastAsia" w:ascii="仿宋_GB2312"/>
          <w:szCs w:val="32"/>
          <w:highlight w:val="none"/>
          <w:lang w:val="en-US" w:eastAsia="zh-CN"/>
        </w:rPr>
        <w:t>3.</w:t>
      </w:r>
      <w:r>
        <w:rPr>
          <w:rFonts w:hint="eastAsia" w:ascii="仿宋_GB2312"/>
          <w:szCs w:val="32"/>
          <w:highlight w:val="none"/>
        </w:rPr>
        <w:t>项目资金管理情况分析。</w:t>
      </w:r>
    </w:p>
    <w:p>
      <w:pPr>
        <w:spacing w:line="600" w:lineRule="exact"/>
        <w:ind w:firstLine="600" w:firstLineChars="200"/>
        <w:rPr>
          <w:rFonts w:ascii="黑体" w:eastAsia="黑体"/>
          <w:szCs w:val="32"/>
        </w:rPr>
      </w:pPr>
      <w:r>
        <w:rPr>
          <w:rFonts w:hint="eastAsia" w:ascii="仿宋_GB2312"/>
          <w:szCs w:val="32"/>
        </w:rPr>
        <w:t>按照资金使用规定，社区统计经费必须全部作为社区专职统计人员的报酬，用作工资发放、保险购买等，不得作为工作经费支出。从2017年各街道经费使用情况看，项目资金使用严格按文件规定执行，做到专款专用，按时核拨发放。</w:t>
      </w:r>
      <w:r>
        <w:rPr>
          <w:rFonts w:hint="eastAsia" w:ascii="仿宋_GB2312" w:hAnsi="宋体"/>
          <w:szCs w:val="32"/>
        </w:rPr>
        <w:t>根据社区专职统计人员管理</w:t>
      </w:r>
      <w:r>
        <w:rPr>
          <w:rFonts w:hint="eastAsia" w:ascii="仿宋_GB2312" w:hAnsi="宋体"/>
          <w:szCs w:val="32"/>
          <w:lang w:eastAsia="zh-CN"/>
        </w:rPr>
        <w:t>规定</w:t>
      </w:r>
      <w:r>
        <w:rPr>
          <w:rFonts w:hint="eastAsia" w:ascii="仿宋_GB2312" w:hAnsi="宋体"/>
          <w:szCs w:val="32"/>
        </w:rPr>
        <w:t>，我局要求各街道办事处提供了2017年社区专职统计人员工资发放清单、转款凭证及票据</w:t>
      </w:r>
      <w:r>
        <w:rPr>
          <w:rFonts w:hint="eastAsia" w:ascii="仿宋_GB2312" w:hAnsi="宋体"/>
          <w:szCs w:val="32"/>
          <w:lang w:eastAsia="zh-CN"/>
        </w:rPr>
        <w:t>。</w:t>
      </w:r>
      <w:r>
        <w:rPr>
          <w:rFonts w:hint="eastAsia" w:ascii="仿宋_GB2312" w:hAnsi="宋体"/>
          <w:szCs w:val="32"/>
        </w:rPr>
        <w:t>经核实，各街道已将社区统计经费全部用于社区专职统计人员的工资报酬发放。</w:t>
      </w:r>
    </w:p>
    <w:p>
      <w:pPr>
        <w:ind w:firstLine="600" w:firstLineChars="200"/>
        <w:outlineLvl w:val="0"/>
        <w:rPr>
          <w:rFonts w:hint="eastAsia" w:ascii="仿宋_GB2312"/>
          <w:szCs w:val="32"/>
          <w:highlight w:val="none"/>
        </w:rPr>
      </w:pPr>
      <w:r>
        <w:rPr>
          <w:rFonts w:hint="eastAsia" w:ascii="仿宋_GB2312"/>
          <w:szCs w:val="32"/>
          <w:highlight w:val="none"/>
        </w:rPr>
        <w:t>（二）项目实施情况分析。</w:t>
      </w:r>
    </w:p>
    <w:p>
      <w:pPr>
        <w:topLinePunct/>
        <w:ind w:firstLine="600" w:firstLineChars="200"/>
        <w:rPr>
          <w:rFonts w:hint="eastAsia" w:ascii="仿宋_GB2312"/>
          <w:szCs w:val="32"/>
          <w:highlight w:val="none"/>
        </w:rPr>
      </w:pPr>
      <w:r>
        <w:rPr>
          <w:rFonts w:ascii="仿宋_GB2312"/>
          <w:szCs w:val="32"/>
          <w:highlight w:val="none"/>
        </w:rPr>
        <w:t>1.</w:t>
      </w:r>
      <w:r>
        <w:rPr>
          <w:rFonts w:hint="eastAsia" w:ascii="仿宋_GB2312"/>
          <w:szCs w:val="32"/>
          <w:highlight w:val="none"/>
        </w:rPr>
        <w:t>项目组织情况分析。</w:t>
      </w:r>
    </w:p>
    <w:p>
      <w:pPr>
        <w:topLinePunct/>
        <w:ind w:firstLine="600" w:firstLineChars="200"/>
        <w:rPr>
          <w:rFonts w:ascii="仿宋_GB2312"/>
          <w:szCs w:val="32"/>
        </w:rPr>
      </w:pPr>
      <w:r>
        <w:rPr>
          <w:rFonts w:hint="eastAsia" w:ascii="仿宋_GB2312"/>
          <w:szCs w:val="32"/>
          <w:lang w:eastAsia="zh-CN"/>
        </w:rPr>
        <w:t>区统计</w:t>
      </w:r>
      <w:r>
        <w:rPr>
          <w:rFonts w:hint="eastAsia" w:ascii="仿宋_GB2312"/>
          <w:szCs w:val="32"/>
        </w:rPr>
        <w:t>局自收到昆明市人民政府《关于切实加强社区统计调查工作的通知》后，立即行动组织召开了呈贡区统计工作会议，研究社区专职统计人员招录事项，为使各街道顺利完成社区专职统计人员的招聘，我局印发了《</w:t>
      </w:r>
      <w:r>
        <w:rPr>
          <w:rFonts w:hint="eastAsia" w:ascii="仿宋_GB2312" w:hAnsi="宋体"/>
          <w:szCs w:val="32"/>
        </w:rPr>
        <w:t>关于做好呈贡区社区专职统计人员选聘工作的通知</w:t>
      </w:r>
      <w:r>
        <w:rPr>
          <w:rFonts w:hint="eastAsia" w:ascii="仿宋_GB2312"/>
          <w:szCs w:val="32"/>
        </w:rPr>
        <w:t>》（</w:t>
      </w:r>
      <w:r>
        <w:rPr>
          <w:rFonts w:hint="eastAsia" w:ascii="仿宋_GB2312" w:hAnsi="宋体"/>
          <w:szCs w:val="32"/>
        </w:rPr>
        <w:t>呈统通〔2017〕12号</w:t>
      </w:r>
      <w:r>
        <w:rPr>
          <w:rFonts w:hint="eastAsia" w:ascii="仿宋_GB2312"/>
          <w:szCs w:val="32"/>
        </w:rPr>
        <w:t>），明确了社区专职统计人员的概念范围、招录基本条件、招录的方式、岗位职责、报酬及管理办法等，进一步科学规范了社区专职统计人员的招聘流程，切实保障社区专职统计人员按时到岗。</w:t>
      </w:r>
    </w:p>
    <w:p>
      <w:pPr>
        <w:numPr>
          <w:numId w:val="0"/>
        </w:numPr>
        <w:ind w:firstLine="600" w:firstLineChars="200"/>
        <w:outlineLvl w:val="0"/>
        <w:rPr>
          <w:rFonts w:hint="eastAsia" w:ascii="仿宋_GB2312"/>
          <w:szCs w:val="32"/>
          <w:highlight w:val="none"/>
        </w:rPr>
      </w:pPr>
      <w:r>
        <w:rPr>
          <w:rFonts w:hint="eastAsia" w:ascii="仿宋_GB2312"/>
          <w:szCs w:val="32"/>
          <w:highlight w:val="none"/>
          <w:lang w:val="en-US" w:eastAsia="zh-CN"/>
        </w:rPr>
        <w:t>2.</w:t>
      </w:r>
      <w:r>
        <w:rPr>
          <w:rFonts w:hint="eastAsia" w:ascii="仿宋_GB2312"/>
          <w:szCs w:val="32"/>
          <w:highlight w:val="none"/>
        </w:rPr>
        <w:t>项目管理情况分析。</w:t>
      </w:r>
    </w:p>
    <w:p>
      <w:pPr>
        <w:numPr>
          <w:numId w:val="0"/>
        </w:numPr>
        <w:ind w:firstLine="600" w:firstLineChars="200"/>
        <w:outlineLvl w:val="0"/>
        <w:rPr>
          <w:rFonts w:ascii="仿宋_GB2312"/>
          <w:szCs w:val="32"/>
          <w:highlight w:val="none"/>
        </w:rPr>
      </w:pPr>
      <w:r>
        <w:rPr>
          <w:rFonts w:hint="eastAsia" w:ascii="仿宋_GB2312"/>
          <w:szCs w:val="32"/>
        </w:rPr>
        <w:t>为充分发挥社区专职统计人员的职能职责，夯实统计基层基础，确保各主要经济指标数据质量，提高统计服务水平，我局制定并下发了《昆明市呈贡区社区专职统计人员管理办法（试行）》（</w:t>
      </w:r>
      <w:r>
        <w:rPr>
          <w:rFonts w:hint="eastAsia" w:ascii="仿宋_GB2312" w:hAnsi="宋体"/>
          <w:szCs w:val="32"/>
        </w:rPr>
        <w:t>呈统通〔2017〕17号</w:t>
      </w:r>
      <w:r>
        <w:rPr>
          <w:rFonts w:hint="eastAsia" w:ascii="仿宋_GB2312"/>
          <w:szCs w:val="32"/>
        </w:rPr>
        <w:t>），对社区统计人员的工作职责、日常管理、劳动报酬等方面做了明确规定，</w:t>
      </w:r>
      <w:r>
        <w:rPr>
          <w:rFonts w:hint="eastAsia" w:ascii="仿宋_GB2312" w:hAnsi="宋体"/>
          <w:szCs w:val="32"/>
        </w:rPr>
        <w:t>为使社区统计人员及时履行岗位职责，每月在专业报表开网区间，我局组织各街道统计站及社区专职统计人员，采取讲解、实战的方式对基层统计人员进行培训，以便社区专职统计人员尽快进入角色，适应岗位，开展工作。为进一步提升基层统计人员的专业技能和业务素养，我局已于2017年5月16日对各街道统计站及社区专职统计人员进行了一次规模较大、综合性较强的培训，对统计法律、法规，各专业统计业务等相关知识进行了系统培训，为快速了解统计业务提供了较好途径。同时，还编印了《呈贡区统计知识读本》发放给社区专职统计人员，明确社区专职统计人员安排在各街道经发办工作，负责经济、统计工作。</w:t>
      </w:r>
    </w:p>
    <w:p>
      <w:pPr>
        <w:ind w:firstLine="600" w:firstLineChars="200"/>
        <w:outlineLvl w:val="0"/>
        <w:rPr>
          <w:rFonts w:hint="eastAsia" w:ascii="仿宋_GB2312"/>
          <w:szCs w:val="32"/>
        </w:rPr>
      </w:pPr>
      <w:r>
        <w:rPr>
          <w:rFonts w:hint="eastAsia" w:ascii="仿宋_GB2312"/>
          <w:szCs w:val="32"/>
        </w:rPr>
        <w:t>（三）项目绩效情况分析。</w:t>
      </w:r>
    </w:p>
    <w:p>
      <w:pPr>
        <w:numPr>
          <w:ilvl w:val="0"/>
          <w:numId w:val="0"/>
        </w:numPr>
        <w:spacing w:line="600" w:lineRule="exact"/>
        <w:ind w:firstLine="600" w:firstLineChars="200"/>
        <w:rPr>
          <w:rFonts w:ascii="仿宋_GB2312"/>
          <w:szCs w:val="32"/>
        </w:rPr>
      </w:pPr>
      <w:r>
        <w:rPr>
          <w:rFonts w:ascii="仿宋_GB2312"/>
          <w:szCs w:val="32"/>
        </w:rPr>
        <w:t>1.</w:t>
      </w:r>
      <w:r>
        <w:rPr>
          <w:rFonts w:hint="eastAsia" w:ascii="仿宋_GB2312"/>
          <w:szCs w:val="32"/>
        </w:rPr>
        <w:t>项目经济性分析。市统计局下拨32个社区全年经费64万元，</w:t>
      </w:r>
      <w:r>
        <w:rPr>
          <w:rFonts w:hint="eastAsia" w:ascii="仿宋_GB2312"/>
          <w:szCs w:val="32"/>
          <w:lang w:eastAsia="zh-CN"/>
        </w:rPr>
        <w:t>区财政拨付经费</w:t>
      </w:r>
      <w:r>
        <w:rPr>
          <w:rFonts w:hint="eastAsia" w:ascii="仿宋_GB2312"/>
          <w:szCs w:val="32"/>
          <w:lang w:val="en-US" w:eastAsia="zh-CN"/>
        </w:rPr>
        <w:t>42.67万元，合计拨付项目资金106.67万元。</w:t>
      </w:r>
      <w:r>
        <w:rPr>
          <w:rFonts w:hint="eastAsia" w:ascii="仿宋_GB2312"/>
          <w:szCs w:val="32"/>
        </w:rPr>
        <w:t>2017年呈贡区六个街道32名社区专职统计人员共10个月在岗，发放工作报酬共计106</w:t>
      </w:r>
      <w:r>
        <w:rPr>
          <w:rFonts w:hint="eastAsia" w:ascii="仿宋_GB2312"/>
          <w:szCs w:val="32"/>
          <w:lang w:val="en-US" w:eastAsia="zh-CN"/>
        </w:rPr>
        <w:t>.</w:t>
      </w:r>
      <w:r>
        <w:rPr>
          <w:rFonts w:hint="eastAsia" w:ascii="仿宋_GB2312"/>
          <w:szCs w:val="32"/>
        </w:rPr>
        <w:t>6</w:t>
      </w:r>
      <w:r>
        <w:rPr>
          <w:rFonts w:hint="eastAsia" w:ascii="仿宋_GB2312"/>
          <w:szCs w:val="32"/>
          <w:lang w:val="en-US" w:eastAsia="zh-CN"/>
        </w:rPr>
        <w:t>7万</w:t>
      </w:r>
      <w:r>
        <w:rPr>
          <w:rFonts w:hint="eastAsia" w:ascii="仿宋_GB2312"/>
          <w:szCs w:val="32"/>
        </w:rPr>
        <w:t>元。</w:t>
      </w:r>
    </w:p>
    <w:p>
      <w:pPr>
        <w:ind w:firstLine="600" w:firstLineChars="200"/>
        <w:outlineLvl w:val="0"/>
        <w:rPr>
          <w:rFonts w:hint="eastAsia" w:ascii="仿宋_GB2312"/>
          <w:szCs w:val="32"/>
        </w:rPr>
      </w:pPr>
      <w:r>
        <w:rPr>
          <w:rFonts w:ascii="仿宋_GB2312"/>
          <w:szCs w:val="32"/>
        </w:rPr>
        <w:t>2.</w:t>
      </w:r>
      <w:r>
        <w:rPr>
          <w:rFonts w:hint="eastAsia" w:ascii="仿宋_GB2312"/>
          <w:szCs w:val="32"/>
        </w:rPr>
        <w:t>项目的效率性分析。</w:t>
      </w:r>
    </w:p>
    <w:p>
      <w:pPr>
        <w:ind w:firstLine="600" w:firstLineChars="200"/>
        <w:rPr>
          <w:rFonts w:hint="eastAsia" w:ascii="仿宋_GB2312"/>
          <w:szCs w:val="32"/>
        </w:rPr>
      </w:pPr>
      <w:r>
        <w:rPr>
          <w:rFonts w:hint="eastAsia" w:ascii="仿宋_GB2312"/>
          <w:szCs w:val="32"/>
        </w:rPr>
        <w:t>项目资金使用严格按文件规定执行，做到专款专用，按时核拨发放。社区专职统计人员职能职责明确，相关工作积极开展，有序推进。</w:t>
      </w:r>
    </w:p>
    <w:p>
      <w:pPr>
        <w:ind w:firstLine="600" w:firstLineChars="200"/>
        <w:outlineLvl w:val="0"/>
        <w:rPr>
          <w:rFonts w:hint="eastAsia" w:ascii="仿宋_GB2312"/>
          <w:szCs w:val="32"/>
        </w:rPr>
      </w:pPr>
      <w:r>
        <w:rPr>
          <w:rFonts w:ascii="仿宋_GB2312"/>
          <w:szCs w:val="32"/>
        </w:rPr>
        <w:t>3.</w:t>
      </w:r>
      <w:r>
        <w:rPr>
          <w:rFonts w:hint="eastAsia" w:ascii="仿宋_GB2312"/>
          <w:szCs w:val="32"/>
        </w:rPr>
        <w:t>项目的效益性分析。每个社区配备一名社区专职统计人员，</w:t>
      </w:r>
      <w:r>
        <w:rPr>
          <w:rFonts w:hint="eastAsia" w:ascii="仿宋_GB2312"/>
          <w:szCs w:val="32"/>
          <w:lang w:eastAsia="zh-CN"/>
        </w:rPr>
        <w:t>有助于</w:t>
      </w:r>
      <w:r>
        <w:rPr>
          <w:rFonts w:hint="eastAsia" w:ascii="仿宋_GB2312"/>
          <w:szCs w:val="32"/>
        </w:rPr>
        <w:t>加强社区统计调查工作，夯实基层统计队伍建设，不断提高数据质量，</w:t>
      </w:r>
      <w:r>
        <w:rPr>
          <w:szCs w:val="32"/>
        </w:rPr>
        <w:t>推进</w:t>
      </w:r>
      <w:r>
        <w:rPr>
          <w:rFonts w:hint="eastAsia"/>
          <w:szCs w:val="32"/>
          <w:lang w:eastAsia="zh-CN"/>
        </w:rPr>
        <w:t>呈贡</w:t>
      </w:r>
      <w:r>
        <w:rPr>
          <w:szCs w:val="32"/>
        </w:rPr>
        <w:t>区社区</w:t>
      </w:r>
      <w:r>
        <w:rPr>
          <w:rFonts w:hint="eastAsia"/>
          <w:szCs w:val="32"/>
        </w:rPr>
        <w:t>统计</w:t>
      </w:r>
      <w:r>
        <w:rPr>
          <w:szCs w:val="32"/>
        </w:rPr>
        <w:t>工作者职业化、专业化进程，构建</w:t>
      </w:r>
      <w:r>
        <w:rPr>
          <w:rFonts w:hint="eastAsia"/>
          <w:szCs w:val="32"/>
        </w:rPr>
        <w:t>统计</w:t>
      </w:r>
      <w:r>
        <w:rPr>
          <w:szCs w:val="32"/>
        </w:rPr>
        <w:t>工作人才队伍体系，推动</w:t>
      </w:r>
      <w:r>
        <w:rPr>
          <w:rFonts w:hint="eastAsia"/>
          <w:szCs w:val="32"/>
        </w:rPr>
        <w:t>统计工作</w:t>
      </w:r>
      <w:r>
        <w:rPr>
          <w:szCs w:val="32"/>
        </w:rPr>
        <w:t>现代化发展</w:t>
      </w:r>
      <w:r>
        <w:rPr>
          <w:rFonts w:hint="eastAsia"/>
          <w:szCs w:val="32"/>
          <w:lang w:eastAsia="zh-CN"/>
        </w:rPr>
        <w:t>。</w:t>
      </w:r>
      <w:r>
        <w:rPr>
          <w:rFonts w:hint="eastAsia" w:ascii="仿宋_GB2312"/>
          <w:szCs w:val="32"/>
        </w:rPr>
        <w:t>统计基层基础工作是统计工作的基石和根基，</w:t>
      </w:r>
      <w:r>
        <w:rPr>
          <w:rFonts w:hint="eastAsia" w:ascii="仿宋_GB2312" w:hAnsi="微软雅黑" w:cs="Tahoma"/>
          <w:color w:val="333333"/>
          <w:kern w:val="36"/>
          <w:szCs w:val="32"/>
        </w:rPr>
        <w:t>各街道社区专职统计人员的加入壮大了基层统计力量，丰富了</w:t>
      </w:r>
      <w:r>
        <w:rPr>
          <w:rFonts w:hint="eastAsia" w:ascii="仿宋_GB2312" w:hAnsi="微软雅黑" w:cs="Tahoma"/>
          <w:color w:val="333333"/>
          <w:kern w:val="36"/>
          <w:szCs w:val="32"/>
          <w:lang w:eastAsia="zh-CN"/>
        </w:rPr>
        <w:t>呈贡</w:t>
      </w:r>
      <w:r>
        <w:rPr>
          <w:rFonts w:hint="eastAsia" w:ascii="仿宋_GB2312" w:hAnsi="微软雅黑" w:cs="Tahoma"/>
          <w:color w:val="333333"/>
          <w:kern w:val="36"/>
          <w:szCs w:val="32"/>
        </w:rPr>
        <w:t>区统计人才队伍体系，进一步提高了统计数据质量，为区委、区政府决策提供更加有力的数据支撑。</w:t>
      </w:r>
    </w:p>
    <w:p>
      <w:pPr>
        <w:ind w:firstLine="600" w:firstLineChars="200"/>
        <w:rPr>
          <w:rFonts w:hint="eastAsia" w:ascii="仿宋_GB2312"/>
          <w:b/>
          <w:szCs w:val="32"/>
        </w:rPr>
      </w:pPr>
      <w:r>
        <w:rPr>
          <w:rFonts w:hint="eastAsia" w:ascii="仿宋_GB2312"/>
          <w:b/>
          <w:szCs w:val="32"/>
        </w:rPr>
        <w:t>五、综合评价情况及评价结论。</w:t>
      </w:r>
    </w:p>
    <w:p>
      <w:pPr>
        <w:topLinePunct/>
        <w:ind w:firstLine="600" w:firstLineChars="200"/>
        <w:rPr>
          <w:rFonts w:ascii="仿宋_GB2312"/>
          <w:szCs w:val="32"/>
        </w:rPr>
      </w:pPr>
      <w:r>
        <w:rPr>
          <w:rFonts w:hint="eastAsia" w:ascii="仿宋_GB2312"/>
          <w:szCs w:val="32"/>
        </w:rPr>
        <w:t>社区统计经费专项立项依据充分，严格按市政府明确的标准执行，每个社区每年4万标准，市、区两级财政各承担一半，今后每年年末随社区数量变化作相应调整。社区统计经费用于社区专职统计人员的报酬发放，我局申请拨付及时，各街道按时发放，无滞留、闲置等现象。社区统计经费使用合规，无截留、挪用等现象，各街道发放情况均有工作发放清单及转款凭证及票据，证明材料齐全，使用规范合理。</w:t>
      </w:r>
      <w:r>
        <w:rPr>
          <w:rFonts w:hint="eastAsia" w:ascii="仿宋_GB2312"/>
          <w:szCs w:val="32"/>
          <w:lang w:eastAsia="zh-CN"/>
        </w:rPr>
        <w:t>自评等级优秀。</w:t>
      </w:r>
    </w:p>
    <w:p>
      <w:pPr>
        <w:numPr>
          <w:ilvl w:val="0"/>
          <w:numId w:val="3"/>
        </w:numPr>
        <w:ind w:firstLine="600" w:firstLineChars="200"/>
        <w:rPr>
          <w:rFonts w:hint="eastAsia" w:ascii="仿宋_GB2312"/>
          <w:b/>
          <w:szCs w:val="32"/>
        </w:rPr>
      </w:pPr>
      <w:r>
        <w:rPr>
          <w:rFonts w:hint="eastAsia" w:ascii="仿宋_GB2312"/>
          <w:b/>
          <w:szCs w:val="32"/>
        </w:rPr>
        <w:t>主要经验及做法、存在的问题和建议。</w:t>
      </w:r>
    </w:p>
    <w:p>
      <w:pPr>
        <w:numPr>
          <w:ilvl w:val="0"/>
          <w:numId w:val="0"/>
        </w:numPr>
        <w:ind w:firstLine="600" w:firstLineChars="200"/>
        <w:rPr>
          <w:rFonts w:hint="eastAsia" w:ascii="仿宋_GB2312"/>
          <w:b w:val="0"/>
          <w:bCs/>
          <w:szCs w:val="32"/>
          <w:lang w:eastAsia="zh-CN"/>
        </w:rPr>
      </w:pPr>
      <w:r>
        <w:rPr>
          <w:rFonts w:hint="eastAsia" w:ascii="仿宋_GB2312"/>
          <w:b w:val="0"/>
          <w:bCs/>
          <w:szCs w:val="32"/>
          <w:lang w:eastAsia="zh-CN"/>
        </w:rPr>
        <w:t>项目支出绩效评价运行实践经验还欠缺，相关制度建设还有待进一步加强。现阶段项目指标面临着物价、劳务费等因素的影响，在编制预算与执行中，区统计局将积极与各街道对接，及时掌握社区统计员情况，</w:t>
      </w:r>
      <w:bookmarkStart w:id="0" w:name="_GoBack"/>
      <w:bookmarkEnd w:id="0"/>
      <w:r>
        <w:rPr>
          <w:rFonts w:hint="eastAsia" w:ascii="仿宋_GB2312"/>
          <w:b w:val="0"/>
          <w:bCs/>
          <w:szCs w:val="32"/>
          <w:lang w:eastAsia="zh-CN"/>
        </w:rPr>
        <w:t>尽量做到科学、合理的分配。</w:t>
      </w:r>
    </w:p>
    <w:p>
      <w:pPr>
        <w:numPr>
          <w:ilvl w:val="0"/>
          <w:numId w:val="0"/>
        </w:numPr>
        <w:ind w:leftChars="200"/>
        <w:rPr>
          <w:rFonts w:hint="eastAsia" w:ascii="仿宋_GB2312"/>
          <w:b/>
          <w:szCs w:val="32"/>
        </w:rPr>
      </w:pPr>
    </w:p>
    <w:p>
      <w:pPr>
        <w:numPr>
          <w:numId w:val="0"/>
        </w:numPr>
        <w:rPr>
          <w:rFonts w:hint="eastAsia" w:ascii="仿宋_GB2312"/>
          <w:b/>
          <w:szCs w:val="32"/>
        </w:rPr>
      </w:pPr>
    </w:p>
    <w:p>
      <w:pPr>
        <w:spacing w:line="600" w:lineRule="exact"/>
        <w:rPr>
          <w:rFonts w:ascii="仿宋_GB2312"/>
          <w:sz w:val="28"/>
          <w:szCs w:val="28"/>
        </w:rPr>
      </w:pPr>
    </w:p>
    <w:p/>
    <w:sectPr>
      <w:footerReference r:id="rId3" w:type="default"/>
      <w:footerReference r:id="rId4" w:type="even"/>
      <w:pgSz w:w="11907" w:h="16840"/>
      <w:pgMar w:top="1757" w:right="1757" w:bottom="1757" w:left="1757" w:header="851" w:footer="1304" w:gutter="0"/>
      <w:cols w:space="720" w:num="1"/>
      <w:rtlGutter w:val="0"/>
      <w:docGrid w:type="linesAndChars" w:linePitch="587" w:charSpace="-41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auto"/>
    <w:pitch w:val="default"/>
    <w:sig w:usb0="E0002AFF" w:usb1="C0007843" w:usb2="00000009" w:usb3="00000000" w:csb0="400001FF" w:csb1="FFFF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35"/>
      <w:rPr>
        <w:rStyle w:val="4"/>
        <w:rFonts w:ascii="宋体" w:hAnsi="宋体" w:eastAsia="宋体"/>
        <w:sz w:val="28"/>
      </w:rPr>
    </w:pPr>
    <w:r>
      <w:rPr>
        <w:rStyle w:val="4"/>
        <w:rFonts w:ascii="宋体" w:hAnsi="宋体" w:eastAsia="宋体"/>
        <w:sz w:val="28"/>
      </w:rPr>
      <w:t>—</w:t>
    </w:r>
    <w:r>
      <w:rPr>
        <w:rFonts w:ascii="宋体" w:hAnsi="宋体" w:eastAsia="宋体"/>
        <w:sz w:val="28"/>
      </w:rPr>
      <w:fldChar w:fldCharType="begin"/>
    </w:r>
    <w:r>
      <w:rPr>
        <w:rStyle w:val="4"/>
        <w:rFonts w:ascii="宋体" w:hAnsi="宋体" w:eastAsia="宋体"/>
        <w:sz w:val="28"/>
      </w:rPr>
      <w:instrText xml:space="preserve">PAGE  </w:instrText>
    </w:r>
    <w:r>
      <w:rPr>
        <w:rFonts w:ascii="宋体" w:hAnsi="宋体" w:eastAsia="宋体"/>
        <w:sz w:val="28"/>
      </w:rPr>
      <w:fldChar w:fldCharType="separate"/>
    </w:r>
    <w:r>
      <w:rPr>
        <w:rStyle w:val="4"/>
        <w:rFonts w:ascii="宋体" w:hAnsi="宋体" w:eastAsia="宋体"/>
        <w:sz w:val="28"/>
      </w:rPr>
      <w:t>11</w:t>
    </w:r>
    <w:r>
      <w:rPr>
        <w:rFonts w:ascii="宋体" w:hAnsi="宋体" w:eastAsia="宋体"/>
        <w:sz w:val="28"/>
      </w:rPr>
      <w:fldChar w:fldCharType="end"/>
    </w:r>
    <w:r>
      <w:rPr>
        <w:rStyle w:val="4"/>
        <w:rFonts w:ascii="宋体" w:hAnsi="宋体" w:eastAsia="宋体"/>
        <w:sz w:val="28"/>
      </w:rPr>
      <w:t>—</w:t>
    </w:r>
  </w:p>
  <w:p>
    <w:pPr>
      <w:pStyle w:val="2"/>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35"/>
      <w:rPr>
        <w:rStyle w:val="4"/>
        <w:rFonts w:ascii="宋体" w:hAnsi="宋体" w:eastAsia="宋体"/>
        <w:sz w:val="28"/>
      </w:rPr>
    </w:pPr>
    <w:r>
      <w:rPr>
        <w:rStyle w:val="4"/>
        <w:rFonts w:ascii="宋体" w:hAnsi="宋体" w:eastAsia="宋体"/>
        <w:sz w:val="28"/>
      </w:rPr>
      <w:t>—</w:t>
    </w:r>
    <w:r>
      <w:rPr>
        <w:rFonts w:ascii="宋体" w:hAnsi="宋体" w:eastAsia="宋体"/>
        <w:sz w:val="28"/>
      </w:rPr>
      <w:fldChar w:fldCharType="begin"/>
    </w:r>
    <w:r>
      <w:rPr>
        <w:rStyle w:val="4"/>
        <w:rFonts w:ascii="宋体" w:hAnsi="宋体" w:eastAsia="宋体"/>
        <w:sz w:val="28"/>
      </w:rPr>
      <w:instrText xml:space="preserve">PAGE  </w:instrText>
    </w:r>
    <w:r>
      <w:rPr>
        <w:rFonts w:ascii="宋体" w:hAnsi="宋体" w:eastAsia="宋体"/>
        <w:sz w:val="28"/>
      </w:rPr>
      <w:fldChar w:fldCharType="separate"/>
    </w:r>
    <w:r>
      <w:rPr>
        <w:rStyle w:val="4"/>
        <w:rFonts w:ascii="宋体" w:hAnsi="宋体" w:eastAsia="宋体"/>
        <w:sz w:val="28"/>
      </w:rPr>
      <w:t>12</w:t>
    </w:r>
    <w:r>
      <w:rPr>
        <w:rFonts w:ascii="宋体" w:hAnsi="宋体" w:eastAsia="宋体"/>
        <w:sz w:val="28"/>
      </w:rPr>
      <w:fldChar w:fldCharType="end"/>
    </w:r>
    <w:r>
      <w:rPr>
        <w:rStyle w:val="4"/>
        <w:rFonts w:ascii="宋体" w:hAnsi="宋体" w:eastAsia="宋体"/>
        <w:sz w:val="28"/>
      </w:rPr>
      <w:t>—</w:t>
    </w:r>
  </w:p>
  <w:p>
    <w:pPr>
      <w:pStyle w:val="2"/>
      <w:ind w:left="300" w:right="360" w:firstLine="360"/>
      <w:rPr>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2D9DF"/>
    <w:multiLevelType w:val="singleLevel"/>
    <w:tmpl w:val="5AE2D9DF"/>
    <w:lvl w:ilvl="0" w:tentative="0">
      <w:start w:val="2"/>
      <w:numFmt w:val="chineseCounting"/>
      <w:suff w:val="nothing"/>
      <w:lvlText w:val="（%1）"/>
      <w:lvlJc w:val="left"/>
    </w:lvl>
  </w:abstractNum>
  <w:abstractNum w:abstractNumId="1">
    <w:nsid w:val="5AE2DBAD"/>
    <w:multiLevelType w:val="singleLevel"/>
    <w:tmpl w:val="5AE2DBAD"/>
    <w:lvl w:ilvl="0" w:tentative="0">
      <w:start w:val="2"/>
      <w:numFmt w:val="chineseCounting"/>
      <w:suff w:val="nothing"/>
      <w:lvlText w:val="%1、"/>
      <w:lvlJc w:val="left"/>
    </w:lvl>
  </w:abstractNum>
  <w:abstractNum w:abstractNumId="2">
    <w:nsid w:val="5AE2E333"/>
    <w:multiLevelType w:val="singleLevel"/>
    <w:tmpl w:val="5AE2E333"/>
    <w:lvl w:ilvl="0" w:tentative="0">
      <w:start w:val="6"/>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541C6"/>
    <w:rsid w:val="433D7FEC"/>
    <w:rsid w:val="79054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eastAsia="仿宋_GB2312" w:cs="Times New Roman"/>
      <w:sz w:val="18"/>
      <w:szCs w:val="18"/>
    </w:rPr>
  </w:style>
  <w:style w:type="character" w:styleId="4">
    <w:name w:val="page number"/>
    <w:basedOn w:val="3"/>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2018-04-27T07:23:00Z</dcterms:created>
  <dc:creator>Administrator</dc:creator>
  <cp:lastModifiedBy>Administrator</cp:lastModifiedBy>
  <dcterms:modified xsi:type="dcterms:W3CDTF">2018-04-27T08:38:15Z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