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default" w:ascii="Times New Roman" w:hAnsi="Times New Roman" w:eastAsia="黑体" w:cs="Times New Roman"/>
          <w:color w:val="FF0000"/>
          <w:spacing w:val="8119"/>
          <w:w w:val="100"/>
          <w:kern w:val="0"/>
          <w:sz w:val="72"/>
          <w:fitText w:val="8839" w:id="350095446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-6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-6"/>
          <w:w w:val="100"/>
          <w:sz w:val="44"/>
          <w:szCs w:val="44"/>
          <w:lang w:eastAsia="zh-CN"/>
        </w:rPr>
        <w:t>昆明市呈贡区×××幼儿园部分幼儿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-6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-6"/>
          <w:w w:val="100"/>
          <w:sz w:val="44"/>
          <w:szCs w:val="44"/>
          <w:lang w:eastAsia="zh-CN"/>
        </w:rPr>
        <w:t>出现呕吐情况的报告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区政府食品安全办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呈贡区政府食品安全办接到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区教体局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报告：呈贡区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幼儿园部分幼儿出现呕吐情况。接报后，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呈贡区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政府食品安全办立即协调指导开展调查核实工作。现将调查核实情况简要报告如下：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呈贡区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幼儿园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名幼儿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陆续出现呕吐不适症状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名幼儿送至医院就诊，另外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名儿童回家后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不适症状缓解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，未送医院。出现不适症状幼儿全部就读于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班，其中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名幼儿未在幼儿园进食。当天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名教职工和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名幼儿由幼儿园食堂提供餐食。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名幼儿已经全部没有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不适症状，按照幼儿园要求，留家观察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日后返校。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二、检查调查情况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经查，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昆明市呈贡区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位于呈贡区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号，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食品经营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许可证编号：JY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，法定代表人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i/>
          <w:iCs/>
          <w:color w:val="auto"/>
          <w:sz w:val="32"/>
          <w:highlight w:val="none"/>
          <w:u w:val="single"/>
          <w:lang w:val="en-US" w:eastAsia="zh-CN"/>
        </w:rPr>
        <w:t xml:space="preserve">      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幼儿园食堂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资质证照齐全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，硬件设施完备，加工操作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基本符合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餐饮服务食品安全操作规范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菜谱：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早餐为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u w:val="single"/>
          <w:lang w:val="en-US" w:eastAsia="zh-CN"/>
        </w:rPr>
        <w:t xml:space="preserve">            （部门）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已组织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食品留样检验，结果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三、下步工作措施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昆明市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呈贡区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人民政府食品安全委员会办公室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　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　　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840" w:firstLineChars="1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after="0" w:line="560" w:lineRule="exact"/>
        <w:ind w:left="1003" w:leftChars="456" w:firstLine="1280" w:firstLineChars="400"/>
        <w:jc w:val="right"/>
        <w:rPr>
          <w:rFonts w:hint="default" w:ascii="Times New Roman" w:hAnsi="Times New Roman" w:eastAsia="仿宋_GB2312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（联系人：</w:t>
      </w: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1C59F"/>
    <w:multiLevelType w:val="singleLevel"/>
    <w:tmpl w:val="60C1C59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zZjNTRhMzY4NGM3Nzk2ZmIwYTg2OGI3ZDJjZTQifQ=="/>
  </w:docVars>
  <w:rsids>
    <w:rsidRoot w:val="7E3C4332"/>
    <w:rsid w:val="7E3C4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after="120" w:afterAutospacing="0"/>
      <w:jc w:val="both"/>
    </w:pPr>
    <w:rPr>
      <w:rFonts w:hint="eastAsia" w:ascii="宋体" w:hAnsi="宋体" w:eastAsia="仿宋" w:cs="Times New Roman"/>
      <w:color w:val="000000"/>
      <w:kern w:val="2"/>
      <w:sz w:val="28"/>
      <w:szCs w:val="28"/>
      <w:lang w:val="en-US" w:eastAsia="zh-CN" w:bidi="ar"/>
    </w:rPr>
  </w:style>
  <w:style w:type="paragraph" w:customStyle="1" w:styleId="5">
    <w:name w:val="BodyText"/>
    <w:basedOn w:val="1"/>
    <w:qFormat/>
    <w:uiPriority w:val="0"/>
    <w:pPr>
      <w:jc w:val="center"/>
    </w:pPr>
    <w:rPr>
      <w:sz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2023-02-06T02:01:00Z</dcterms:created>
  <dc:creator>遇见，普罗旺斯</dc:creator>
  <cp:lastModifiedBy>遇见，普罗旺斯</cp:lastModifiedBy>
  <dcterms:modified xsi:type="dcterms:W3CDTF">2023-02-06T02:04:05Z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31A8813402F941148BCDD1A879EF398E</vt:lpwstr>
  </property>
</Properties>
</file>