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r>
        <w:rPr>
          <w:rFonts w:hint="eastAsia" w:ascii="方正小标宋_GBK" w:eastAsia="方正小标宋_GBK"/>
          <w:sz w:val="36"/>
          <w:szCs w:val="36"/>
        </w:rPr>
        <w:t>昆明市呈贡区乌龙街道社区卫生服务中心项目支出绩效自评报告</w:t>
      </w:r>
    </w:p>
    <w:p>
      <w:pPr>
        <w:spacing w:line="600" w:lineRule="exact"/>
        <w:ind w:firstLine="594" w:firstLineChars="200"/>
        <w:rPr>
          <w:rFonts w:ascii="仿宋_GB2312"/>
          <w:b/>
          <w:szCs w:val="32"/>
        </w:rPr>
      </w:pP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黑体" w:cs="Arial"/>
          <w:szCs w:val="32"/>
        </w:rPr>
      </w:pPr>
      <w:r>
        <w:rPr>
          <w:rFonts w:hint="default" w:ascii="Arial" w:hAnsi="Arial" w:eastAsia="黑体" w:cs="Arial"/>
          <w:szCs w:val="32"/>
        </w:rPr>
        <w:t>一、项目基本情况</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（一）项目基本情况简介，包括项目基本性质、用途和主要内容、涉及范围等。</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default" w:ascii="Arial" w:hAnsi="Arial" w:cs="Arial"/>
          <w:sz w:val="32"/>
          <w:szCs w:val="32"/>
        </w:rPr>
      </w:pPr>
      <w:r>
        <w:rPr>
          <w:rFonts w:hint="default" w:ascii="Arial" w:hAnsi="Arial" w:cs="Arial"/>
          <w:sz w:val="32"/>
          <w:szCs w:val="32"/>
          <w:lang w:val="en-US" w:eastAsia="zh-CN"/>
        </w:rPr>
        <w:t>1、</w:t>
      </w:r>
      <w:r>
        <w:rPr>
          <w:rFonts w:hint="default" w:ascii="Arial" w:hAnsi="Arial" w:cs="Arial"/>
          <w:sz w:val="32"/>
          <w:szCs w:val="32"/>
        </w:rPr>
        <w:t>项目名称</w:t>
      </w:r>
      <w:r>
        <w:rPr>
          <w:rFonts w:hint="default" w:ascii="Arial" w:hAnsi="Arial" w:cs="Arial"/>
          <w:sz w:val="32"/>
          <w:szCs w:val="32"/>
          <w:lang w:eastAsia="zh-CN"/>
        </w:rPr>
        <w:t>：</w:t>
      </w:r>
      <w:r>
        <w:rPr>
          <w:rFonts w:hint="default" w:ascii="Arial" w:hAnsi="Arial" w:cs="Arial"/>
          <w:sz w:val="32"/>
          <w:szCs w:val="32"/>
        </w:rPr>
        <w:t>业务用房及车位年租金专项经费，属经常性项目，</w:t>
      </w:r>
      <w:r>
        <w:rPr>
          <w:rFonts w:hint="default" w:ascii="Arial" w:hAnsi="Arial" w:cs="Arial"/>
          <w:sz w:val="32"/>
          <w:szCs w:val="32"/>
          <w:lang w:val="en-US" w:eastAsia="zh-CN"/>
        </w:rPr>
        <w:t>用于</w:t>
      </w:r>
      <w:r>
        <w:rPr>
          <w:rFonts w:hint="default" w:ascii="Arial" w:hAnsi="Arial" w:cs="Arial"/>
          <w:sz w:val="32"/>
          <w:szCs w:val="32"/>
        </w:rPr>
        <w:t>解决乌龙卫生服务中心无业务用房，无法开展正常医疗服务业务的问题。通过解决业务用房开展门诊基本医疗服务，同时整合医疗和公共卫生资源，集预防接种、儿童保健、中医诊疗于一体，尽力做好基本医疗和公共卫生服务，满足周边地区广大居民的基本医疗和公共卫生服务需求。</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default" w:ascii="Arial" w:hAnsi="Arial" w:cs="Arial"/>
          <w:sz w:val="32"/>
          <w:szCs w:val="32"/>
          <w:lang w:val="en-US" w:eastAsia="zh-CN"/>
        </w:rPr>
      </w:pPr>
      <w:r>
        <w:rPr>
          <w:rFonts w:hint="default" w:ascii="Arial" w:hAnsi="Arial" w:cs="Arial"/>
          <w:sz w:val="32"/>
          <w:szCs w:val="32"/>
          <w:lang w:val="en-US" w:eastAsia="zh-CN"/>
        </w:rPr>
        <w:t>2、</w:t>
      </w:r>
      <w:r>
        <w:rPr>
          <w:rFonts w:hint="default" w:ascii="Arial" w:hAnsi="Arial" w:cs="Arial"/>
          <w:sz w:val="32"/>
          <w:szCs w:val="32"/>
        </w:rPr>
        <w:t>项目名称</w:t>
      </w:r>
      <w:r>
        <w:rPr>
          <w:rFonts w:hint="default" w:ascii="Arial" w:hAnsi="Arial" w:cs="Arial"/>
          <w:sz w:val="32"/>
          <w:szCs w:val="32"/>
          <w:lang w:eastAsia="zh-CN"/>
        </w:rPr>
        <w:t>：</w:t>
      </w:r>
      <w:r>
        <w:rPr>
          <w:rFonts w:hint="default" w:ascii="Arial" w:hAnsi="Arial" w:cs="Arial"/>
          <w:sz w:val="32"/>
          <w:szCs w:val="32"/>
        </w:rPr>
        <w:t>新冠疫情留验站补助经费</w:t>
      </w:r>
      <w:r>
        <w:rPr>
          <w:rFonts w:hint="default" w:ascii="Arial" w:hAnsi="Arial" w:cs="Arial"/>
          <w:sz w:val="32"/>
          <w:szCs w:val="32"/>
          <w:lang w:eastAsia="zh-CN"/>
        </w:rPr>
        <w:t>，</w:t>
      </w:r>
      <w:r>
        <w:rPr>
          <w:rFonts w:hint="default" w:ascii="Arial" w:hAnsi="Arial" w:cs="Arial"/>
          <w:sz w:val="32"/>
          <w:szCs w:val="32"/>
          <w:lang w:val="en-US" w:eastAsia="zh-CN"/>
        </w:rPr>
        <w:t>属阶段性项目，主要用于</w:t>
      </w:r>
      <w:r>
        <w:rPr>
          <w:rFonts w:hint="default" w:ascii="Arial" w:hAnsi="Arial" w:cs="Arial"/>
          <w:sz w:val="32"/>
          <w:szCs w:val="32"/>
        </w:rPr>
        <w:t>在新冠肺炎疫情常态化防控期间</w:t>
      </w:r>
      <w:r>
        <w:rPr>
          <w:rFonts w:hint="default" w:ascii="Arial" w:hAnsi="Arial" w:cs="Arial"/>
          <w:sz w:val="32"/>
          <w:szCs w:val="32"/>
          <w:lang w:eastAsia="zh-CN"/>
        </w:rPr>
        <w:t>，</w:t>
      </w:r>
      <w:r>
        <w:rPr>
          <w:rFonts w:hint="default" w:ascii="Arial" w:hAnsi="Arial" w:cs="Arial"/>
          <w:sz w:val="32"/>
          <w:szCs w:val="32"/>
        </w:rPr>
        <w:t>乌龙街道社区卫生服务中心暂时设置为留验站，留观确诊病例密切接触者、疑似病例密切接触者</w:t>
      </w:r>
      <w:r>
        <w:rPr>
          <w:rFonts w:hint="default" w:ascii="Arial" w:hAnsi="Arial" w:cs="Arial"/>
          <w:sz w:val="32"/>
          <w:szCs w:val="32"/>
          <w:lang w:eastAsia="zh-CN"/>
        </w:rPr>
        <w:t>，</w:t>
      </w:r>
      <w:r>
        <w:rPr>
          <w:rFonts w:hint="default" w:ascii="Arial" w:hAnsi="Arial" w:cs="Arial"/>
          <w:sz w:val="32"/>
          <w:szCs w:val="32"/>
          <w:lang w:val="en-US" w:eastAsia="zh-CN"/>
        </w:rPr>
        <w:t>留观期间所需的各项费用开支。</w:t>
      </w:r>
    </w:p>
    <w:p>
      <w:pPr>
        <w:keepNext w:val="0"/>
        <w:keepLines w:val="0"/>
        <w:pageBreakBefore w:val="0"/>
        <w:kinsoku/>
        <w:wordWrap/>
        <w:overflow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（二）绩效目标设定及指标完成情况。</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default" w:ascii="Arial" w:hAnsi="Arial" w:cs="Arial"/>
          <w:sz w:val="32"/>
          <w:szCs w:val="32"/>
        </w:rPr>
      </w:pPr>
      <w:r>
        <w:rPr>
          <w:rFonts w:hint="default" w:ascii="Arial" w:hAnsi="Arial" w:cs="Arial"/>
          <w:sz w:val="32"/>
          <w:szCs w:val="32"/>
        </w:rPr>
        <w:t>1、绩效目标设定：通过租用业务用房，开立卫生服务，扩大业务辐射范围，开展正常的诊疗服务，满足乌龙街道辖区广大居民的基本医疗和公共卫生服务需求，推进医联体建设，构建起“15分钟医疗服务圈”，响应国家“家门口的医疗”的号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4" w:firstLineChars="200"/>
        <w:jc w:val="both"/>
        <w:textAlignment w:val="auto"/>
        <w:outlineLvl w:val="9"/>
        <w:rPr>
          <w:rFonts w:hint="default" w:ascii="Arial" w:hAnsi="Arial" w:eastAsia="仿宋_GB2312" w:cs="Arial"/>
          <w:bCs/>
          <w:sz w:val="32"/>
          <w:szCs w:val="32"/>
          <w:lang w:val="en-US" w:eastAsia="zh-CN"/>
        </w:rPr>
      </w:pPr>
      <w:r>
        <w:rPr>
          <w:rFonts w:hint="default" w:ascii="Arial" w:hAnsi="Arial" w:cs="Arial"/>
          <w:sz w:val="32"/>
          <w:szCs w:val="32"/>
        </w:rPr>
        <w:t>2、指标完成情况：</w:t>
      </w:r>
      <w:r>
        <w:rPr>
          <w:rFonts w:hint="default" w:ascii="Arial" w:hAnsi="Arial" w:eastAsia="仿宋_GB2312" w:cs="Arial"/>
          <w:sz w:val="32"/>
          <w:szCs w:val="32"/>
          <w:lang w:val="en-US" w:eastAsia="zh-CN"/>
        </w:rPr>
        <w:t>业务用房及车位租金专项经费</w:t>
      </w:r>
      <w:r>
        <w:rPr>
          <w:rFonts w:hint="default" w:ascii="Arial" w:hAnsi="Arial" w:cs="Arial"/>
          <w:sz w:val="32"/>
          <w:szCs w:val="32"/>
          <w:lang w:val="en-US" w:eastAsia="zh-CN"/>
        </w:rPr>
        <w:t>：</w:t>
      </w:r>
      <w:r>
        <w:rPr>
          <w:rFonts w:hint="default" w:ascii="Arial" w:hAnsi="Arial" w:eastAsia="仿宋_GB2312" w:cs="Arial"/>
          <w:sz w:val="32"/>
          <w:szCs w:val="32"/>
          <w:lang w:val="en-US" w:eastAsia="zh-CN"/>
        </w:rPr>
        <w:t>通过解决业务用房的问题，能正常开展诊疗服务，满足周边地区广大居民的基本医疗和公共卫生服务需求 。2021年中心诊疗42658 人次完成年初绩效产出指标 ，开办住院服务、在中心开展老年人体检等公共卫生服务，</w:t>
      </w:r>
      <w:r>
        <w:rPr>
          <w:rFonts w:hint="default" w:ascii="Arial" w:hAnsi="Arial" w:eastAsia="仿宋_GB2312" w:cs="Arial"/>
          <w:sz w:val="32"/>
          <w:szCs w:val="32"/>
        </w:rPr>
        <w:t>扩大</w:t>
      </w:r>
      <w:r>
        <w:rPr>
          <w:rFonts w:hint="default" w:ascii="Arial" w:hAnsi="Arial" w:eastAsia="仿宋_GB2312" w:cs="Arial"/>
          <w:sz w:val="32"/>
          <w:szCs w:val="32"/>
          <w:lang w:val="en-US" w:eastAsia="zh-CN"/>
        </w:rPr>
        <w:t>了</w:t>
      </w:r>
      <w:r>
        <w:rPr>
          <w:rFonts w:hint="default" w:ascii="Arial" w:hAnsi="Arial" w:eastAsia="仿宋_GB2312" w:cs="Arial"/>
          <w:sz w:val="32"/>
          <w:szCs w:val="32"/>
        </w:rPr>
        <w:t>业务辐射范围</w:t>
      </w:r>
      <w:r>
        <w:rPr>
          <w:rFonts w:hint="default" w:ascii="Arial" w:hAnsi="Arial" w:eastAsia="仿宋_GB2312" w:cs="Arial"/>
          <w:sz w:val="32"/>
          <w:szCs w:val="32"/>
          <w:lang w:val="en-US" w:eastAsia="zh-CN"/>
        </w:rPr>
        <w:t>更好的方便了辖区居民。</w:t>
      </w:r>
      <w:r>
        <w:rPr>
          <w:rFonts w:hint="default" w:ascii="Arial" w:hAnsi="Arial" w:eastAsia="仿宋_GB2312" w:cs="Arial"/>
          <w:bCs/>
          <w:sz w:val="32"/>
          <w:szCs w:val="32"/>
        </w:rPr>
        <w:t>新冠疫情留验站补助经费</w:t>
      </w:r>
      <w:r>
        <w:rPr>
          <w:rFonts w:hint="default" w:ascii="Arial" w:hAnsi="Arial" w:cs="Arial"/>
          <w:bCs/>
          <w:sz w:val="32"/>
          <w:szCs w:val="32"/>
          <w:lang w:val="en-US" w:eastAsia="zh-CN"/>
        </w:rPr>
        <w:t>：</w:t>
      </w:r>
      <w:r>
        <w:rPr>
          <w:rFonts w:hint="default" w:ascii="Arial" w:hAnsi="Arial" w:eastAsia="仿宋_GB2312" w:cs="Arial"/>
          <w:sz w:val="32"/>
          <w:szCs w:val="32"/>
          <w:lang w:val="en-US" w:eastAsia="zh-CN"/>
        </w:rPr>
        <w:t>单位</w:t>
      </w:r>
      <w:r>
        <w:rPr>
          <w:rFonts w:hint="default" w:ascii="Arial" w:hAnsi="Arial" w:eastAsia="仿宋_GB2312" w:cs="Arial"/>
          <w:sz w:val="32"/>
          <w:szCs w:val="32"/>
        </w:rPr>
        <w:t>预算绩效管理工作领导小组严格控制项目经费开支，做到专款专用</w:t>
      </w:r>
      <w:r>
        <w:rPr>
          <w:rFonts w:hint="default" w:ascii="Arial" w:hAnsi="Arial" w:eastAsia="仿宋_GB2312" w:cs="Arial"/>
          <w:sz w:val="32"/>
          <w:szCs w:val="32"/>
          <w:lang w:eastAsia="zh-CN"/>
        </w:rPr>
        <w:t>，</w:t>
      </w:r>
      <w:r>
        <w:rPr>
          <w:rFonts w:hint="default" w:ascii="Arial" w:hAnsi="Arial" w:cs="Arial"/>
          <w:sz w:val="32"/>
          <w:szCs w:val="32"/>
          <w:lang w:val="en-US" w:eastAsia="zh-CN"/>
        </w:rPr>
        <w:t>截止2021年6月留观人员27人次，</w:t>
      </w:r>
      <w:r>
        <w:rPr>
          <w:rFonts w:hint="default" w:ascii="Arial" w:hAnsi="Arial" w:eastAsia="仿宋_GB2312" w:cs="Arial"/>
          <w:sz w:val="32"/>
          <w:szCs w:val="32"/>
          <w:lang w:val="en-US" w:eastAsia="zh-CN"/>
        </w:rPr>
        <w:t>由于2021年5月中心接到新冠疫苗接种任务，根据新冠疫苗接种要求，设在中心五楼的</w:t>
      </w:r>
      <w:r>
        <w:rPr>
          <w:rFonts w:hint="default" w:ascii="Arial" w:hAnsi="Arial" w:eastAsia="仿宋_GB2312" w:cs="Arial"/>
          <w:bCs/>
          <w:sz w:val="32"/>
          <w:szCs w:val="32"/>
        </w:rPr>
        <w:t>新冠疫情留验站</w:t>
      </w:r>
      <w:r>
        <w:rPr>
          <w:rFonts w:hint="default" w:ascii="Arial" w:hAnsi="Arial" w:eastAsia="仿宋_GB2312" w:cs="Arial"/>
          <w:bCs/>
          <w:sz w:val="32"/>
          <w:szCs w:val="32"/>
          <w:lang w:eastAsia="zh-CN"/>
        </w:rPr>
        <w:t>，</w:t>
      </w:r>
      <w:r>
        <w:rPr>
          <w:rFonts w:hint="default" w:ascii="Arial" w:hAnsi="Arial" w:eastAsia="仿宋_GB2312" w:cs="Arial"/>
          <w:bCs/>
          <w:sz w:val="32"/>
          <w:szCs w:val="32"/>
          <w:lang w:val="en-US" w:eastAsia="zh-CN"/>
        </w:rPr>
        <w:t>已经不具备留观条件。中心2021年1-5月留</w:t>
      </w:r>
      <w:r>
        <w:rPr>
          <w:rFonts w:hint="default" w:ascii="Arial" w:hAnsi="Arial" w:eastAsia="仿宋_GB2312" w:cs="Arial"/>
          <w:bCs/>
          <w:sz w:val="32"/>
          <w:szCs w:val="32"/>
        </w:rPr>
        <w:t>验站</w:t>
      </w:r>
      <w:r>
        <w:rPr>
          <w:rFonts w:hint="default" w:ascii="Arial" w:hAnsi="Arial" w:cs="Arial"/>
          <w:bCs/>
          <w:sz w:val="32"/>
          <w:szCs w:val="32"/>
          <w:lang w:val="en-US" w:eastAsia="zh-CN"/>
        </w:rPr>
        <w:t>发生的</w:t>
      </w:r>
      <w:r>
        <w:rPr>
          <w:rFonts w:hint="default" w:ascii="Arial" w:hAnsi="Arial" w:eastAsia="仿宋_GB2312" w:cs="Arial"/>
          <w:bCs/>
          <w:sz w:val="32"/>
          <w:szCs w:val="32"/>
        </w:rPr>
        <w:t>值守人员餐费、留观人员餐费、</w:t>
      </w:r>
      <w:r>
        <w:rPr>
          <w:rFonts w:hint="default" w:ascii="Arial" w:hAnsi="Arial" w:cs="Arial"/>
          <w:bCs/>
          <w:sz w:val="32"/>
          <w:szCs w:val="32"/>
          <w:lang w:val="en-US" w:eastAsia="zh-CN"/>
        </w:rPr>
        <w:t>相关人员劳务费、</w:t>
      </w:r>
      <w:r>
        <w:rPr>
          <w:rFonts w:hint="default" w:ascii="Arial" w:hAnsi="Arial" w:eastAsia="仿宋_GB2312" w:cs="Arial"/>
          <w:bCs/>
          <w:sz w:val="32"/>
          <w:szCs w:val="32"/>
        </w:rPr>
        <w:t>消杀、医废、应急物资、留观站基础设施改造、生活物资及办公用品等</w:t>
      </w:r>
      <w:r>
        <w:rPr>
          <w:rFonts w:hint="default" w:ascii="Arial" w:hAnsi="Arial" w:cs="Arial"/>
          <w:bCs/>
          <w:sz w:val="32"/>
          <w:szCs w:val="32"/>
          <w:lang w:val="en-US" w:eastAsia="zh-CN"/>
        </w:rPr>
        <w:t>的支出共23.74万元。</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黑体" w:cs="Arial"/>
          <w:szCs w:val="32"/>
        </w:rPr>
      </w:pPr>
      <w:r>
        <w:rPr>
          <w:rFonts w:hint="default" w:ascii="Arial" w:hAnsi="Arial" w:eastAsia="黑体" w:cs="Arial"/>
          <w:szCs w:val="32"/>
        </w:rPr>
        <w:t>二、项目资金使用及管理情况</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jc w:val="both"/>
        <w:textAlignment w:val="auto"/>
        <w:outlineLvl w:val="9"/>
        <w:rPr>
          <w:rFonts w:hint="default" w:ascii="Arial" w:hAnsi="Arial" w:eastAsia="仿宋_GB2312" w:cs="Arial"/>
          <w:sz w:val="32"/>
          <w:szCs w:val="32"/>
        </w:rPr>
      </w:pPr>
      <w:r>
        <w:rPr>
          <w:rFonts w:hint="default" w:ascii="Arial" w:hAnsi="Arial" w:eastAsia="仿宋_GB2312" w:cs="Arial"/>
          <w:sz w:val="32"/>
          <w:szCs w:val="32"/>
        </w:rPr>
        <w:t>项目资金</w:t>
      </w:r>
      <w:r>
        <w:rPr>
          <w:rFonts w:hint="default" w:ascii="Arial" w:hAnsi="Arial" w:eastAsia="仿宋_GB2312" w:cs="Arial"/>
          <w:sz w:val="32"/>
          <w:szCs w:val="32"/>
          <w:lang w:val="en-US" w:eastAsia="zh-CN"/>
        </w:rPr>
        <w:t>为2021年</w:t>
      </w:r>
      <w:r>
        <w:rPr>
          <w:rFonts w:hint="default" w:ascii="Arial" w:hAnsi="Arial" w:eastAsia="仿宋_GB2312" w:cs="Arial"/>
          <w:sz w:val="32"/>
          <w:szCs w:val="32"/>
        </w:rPr>
        <w:t>财政预算资金，</w:t>
      </w:r>
      <w:r>
        <w:rPr>
          <w:rFonts w:hint="default" w:ascii="Arial" w:hAnsi="Arial" w:eastAsia="仿宋_GB2312" w:cs="Arial"/>
          <w:sz w:val="32"/>
          <w:szCs w:val="32"/>
          <w:lang w:val="en-US" w:eastAsia="zh-CN"/>
        </w:rPr>
        <w:t>业务用房及车位租金专项经费500万于6月拨入，通过单位</w:t>
      </w:r>
      <w:r>
        <w:rPr>
          <w:rFonts w:hint="default" w:ascii="Arial" w:hAnsi="Arial" w:eastAsia="仿宋_GB2312" w:cs="Arial"/>
          <w:sz w:val="32"/>
          <w:szCs w:val="32"/>
        </w:rPr>
        <w:t>预算绩效管理工作领导小组</w:t>
      </w:r>
      <w:r>
        <w:rPr>
          <w:rFonts w:hint="default" w:ascii="Arial" w:hAnsi="Arial" w:eastAsia="仿宋_GB2312" w:cs="Arial"/>
          <w:sz w:val="32"/>
          <w:szCs w:val="32"/>
          <w:lang w:val="en-US" w:eastAsia="zh-CN"/>
        </w:rPr>
        <w:t>“三重一大会议”批准，报上级主管部门进行资金支付审批，此笔经费按合同于8月一次性全部支付给呈投公司。新冠疫情留验站工作经费40万于4月拨入，截止2021年12月31日共支出23.74万元。</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cs="Arial"/>
          <w:szCs w:val="32"/>
        </w:rPr>
      </w:pPr>
      <w:r>
        <w:rPr>
          <w:rFonts w:hint="default" w:ascii="Arial" w:hAnsi="Arial" w:cs="Arial"/>
          <w:sz w:val="32"/>
          <w:szCs w:val="32"/>
        </w:rPr>
        <w:t>单位成立了202</w:t>
      </w:r>
      <w:r>
        <w:rPr>
          <w:rFonts w:hint="default" w:ascii="Arial" w:hAnsi="Arial" w:cs="Arial"/>
          <w:sz w:val="32"/>
          <w:szCs w:val="32"/>
          <w:lang w:val="en-US" w:eastAsia="zh-CN"/>
        </w:rPr>
        <w:t>1</w:t>
      </w:r>
      <w:r>
        <w:rPr>
          <w:rFonts w:hint="default" w:ascii="Arial" w:hAnsi="Arial" w:cs="Arial"/>
          <w:sz w:val="32"/>
          <w:szCs w:val="32"/>
        </w:rPr>
        <w:t>年度预算绩效管理工作领导小组对单位预算工作进行布置安排。遵循“综合考评、注重实效、激励先进”的原则，进一步增强支出责任和效率意识，贯彻落实项目绩效管理理念，优化资源配置，提高财政资金使用绩效和科学精细化管理水平，使财政资金真正落实</w:t>
      </w:r>
      <w:r>
        <w:rPr>
          <w:rFonts w:hint="default" w:ascii="Arial" w:hAnsi="Arial" w:cs="Arial"/>
          <w:sz w:val="32"/>
          <w:szCs w:val="32"/>
          <w:lang w:val="en-US" w:eastAsia="zh-CN"/>
        </w:rPr>
        <w:t>到</w:t>
      </w:r>
      <w:r>
        <w:rPr>
          <w:rFonts w:hint="default" w:ascii="Arial" w:hAnsi="Arial" w:cs="Arial"/>
          <w:sz w:val="32"/>
          <w:szCs w:val="32"/>
        </w:rPr>
        <w:t>在为居民提供的基本医疗</w:t>
      </w:r>
      <w:r>
        <w:rPr>
          <w:rFonts w:hint="default" w:ascii="Arial" w:hAnsi="Arial" w:cs="Arial"/>
          <w:sz w:val="32"/>
          <w:szCs w:val="32"/>
          <w:lang w:eastAsia="zh-CN"/>
        </w:rPr>
        <w:t>、</w:t>
      </w:r>
      <w:r>
        <w:rPr>
          <w:rFonts w:hint="default" w:ascii="Arial" w:hAnsi="Arial" w:cs="Arial"/>
          <w:sz w:val="32"/>
          <w:szCs w:val="32"/>
        </w:rPr>
        <w:t>公共卫生服务</w:t>
      </w:r>
      <w:r>
        <w:rPr>
          <w:rFonts w:hint="default" w:ascii="Arial" w:hAnsi="Arial" w:cs="Arial"/>
          <w:sz w:val="32"/>
          <w:szCs w:val="32"/>
          <w:lang w:val="en-US" w:eastAsia="zh-CN"/>
        </w:rPr>
        <w:t>及疫情防控工作</w:t>
      </w:r>
      <w:r>
        <w:rPr>
          <w:rFonts w:hint="default" w:ascii="Arial" w:hAnsi="Arial" w:cs="Arial"/>
          <w:sz w:val="32"/>
          <w:szCs w:val="32"/>
        </w:rPr>
        <w:t>上。</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黑体" w:cs="Arial"/>
          <w:szCs w:val="32"/>
        </w:rPr>
      </w:pPr>
      <w:r>
        <w:rPr>
          <w:rFonts w:hint="default" w:ascii="Arial" w:hAnsi="Arial" w:eastAsia="黑体" w:cs="Arial"/>
          <w:szCs w:val="32"/>
        </w:rPr>
        <w:t>三、项目组织实施情况</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项目组织情况分析，主要包括项目前期准备、招投标、调整、竣工验收等情况。项目管理情况分析，主要包括项目管理制度、办法的制订、日常检查监督管理等情况。</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仿宋_GB2312" w:cs="Arial"/>
          <w:sz w:val="32"/>
          <w:szCs w:val="32"/>
        </w:rPr>
      </w:pPr>
      <w:r>
        <w:rPr>
          <w:rFonts w:hint="default" w:ascii="Arial" w:hAnsi="Arial" w:eastAsia="仿宋_GB2312" w:cs="Arial"/>
          <w:sz w:val="32"/>
          <w:szCs w:val="32"/>
        </w:rPr>
        <w:t>区卫健局成立呈贡区卫健系统预算绩效管理工作领导小组，制定预算绩效管理方案印发各下属单位，中心预算绩效管理工作领导小组收集各业务部门202</w:t>
      </w:r>
      <w:r>
        <w:rPr>
          <w:rFonts w:hint="default" w:ascii="Arial" w:hAnsi="Arial" w:eastAsia="仿宋_GB2312" w:cs="Arial"/>
          <w:sz w:val="32"/>
          <w:szCs w:val="32"/>
          <w:lang w:val="en-US" w:eastAsia="zh-CN"/>
        </w:rPr>
        <w:t>1</w:t>
      </w:r>
      <w:r>
        <w:rPr>
          <w:rFonts w:hint="default" w:ascii="Arial" w:hAnsi="Arial" w:eastAsia="仿宋_GB2312" w:cs="Arial"/>
          <w:sz w:val="32"/>
          <w:szCs w:val="32"/>
        </w:rPr>
        <w:t>年工作目标完成情况后，按照预算绩效管理方案中的指标评分表对部门项目支出绩效开展自评， 202</w:t>
      </w:r>
      <w:r>
        <w:rPr>
          <w:rFonts w:hint="default" w:ascii="Arial" w:hAnsi="Arial" w:eastAsia="仿宋_GB2312" w:cs="Arial"/>
          <w:sz w:val="32"/>
          <w:szCs w:val="32"/>
          <w:lang w:val="en-US" w:eastAsia="zh-CN"/>
        </w:rPr>
        <w:t>1</w:t>
      </w:r>
      <w:r>
        <w:rPr>
          <w:rFonts w:hint="default" w:ascii="Arial" w:hAnsi="Arial" w:eastAsia="仿宋_GB2312" w:cs="Arial"/>
          <w:sz w:val="32"/>
          <w:szCs w:val="32"/>
        </w:rPr>
        <w:t>年度部门整体支出绩效自评分为9</w:t>
      </w:r>
      <w:r>
        <w:rPr>
          <w:rFonts w:hint="default" w:ascii="Arial" w:hAnsi="Arial" w:eastAsia="仿宋_GB2312" w:cs="Arial"/>
          <w:sz w:val="32"/>
          <w:szCs w:val="32"/>
          <w:lang w:val="en-US" w:eastAsia="zh-CN"/>
        </w:rPr>
        <w:t>6</w:t>
      </w:r>
      <w:r>
        <w:rPr>
          <w:rFonts w:hint="default" w:ascii="Arial" w:hAnsi="Arial" w:eastAsia="仿宋_GB2312" w:cs="Arial"/>
          <w:sz w:val="32"/>
          <w:szCs w:val="32"/>
        </w:rPr>
        <w:t>分，自评完成后将自评工作材料上报呈贡区卫健局汇总。</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黑体" w:hAnsi="黑体" w:eastAsia="黑体" w:cs="黑体"/>
          <w:sz w:val="32"/>
          <w:szCs w:val="32"/>
        </w:rPr>
      </w:pPr>
      <w:r>
        <w:rPr>
          <w:rFonts w:hint="eastAsia" w:ascii="黑体" w:hAnsi="黑体" w:eastAsia="黑体" w:cs="黑体"/>
          <w:sz w:val="32"/>
          <w:szCs w:val="32"/>
        </w:rPr>
        <w:t>四、项目绩效情况</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eastAsia" w:ascii="楷体" w:hAnsi="楷体" w:eastAsia="楷体" w:cs="楷体"/>
          <w:sz w:val="30"/>
          <w:szCs w:val="30"/>
        </w:rPr>
      </w:pPr>
      <w:r>
        <w:rPr>
          <w:rFonts w:hint="eastAsia" w:ascii="楷体" w:hAnsi="楷体" w:eastAsia="楷体" w:cs="楷体"/>
          <w:sz w:val="30"/>
          <w:szCs w:val="30"/>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default" w:ascii="Arial" w:hAnsi="Arial" w:eastAsia="仿宋_GB2312" w:cs="Arial"/>
          <w:sz w:val="32"/>
          <w:szCs w:val="32"/>
          <w:lang w:val="en-US" w:eastAsia="zh-CN"/>
        </w:rPr>
      </w:pPr>
      <w:r>
        <w:rPr>
          <w:rFonts w:hint="default" w:ascii="Arial" w:hAnsi="Arial" w:eastAsia="仿宋_GB2312" w:cs="Arial"/>
          <w:sz w:val="32"/>
          <w:szCs w:val="32"/>
          <w:lang w:val="en-US" w:eastAsia="zh-CN"/>
        </w:rPr>
        <w:t>（一）2021年业务用房及车位租金专项经费</w:t>
      </w:r>
      <w:r>
        <w:rPr>
          <w:rFonts w:hint="default" w:ascii="Arial" w:hAnsi="Arial" w:eastAsia="仿宋_GB2312" w:cs="Arial"/>
          <w:sz w:val="32"/>
          <w:szCs w:val="32"/>
        </w:rPr>
        <w:t>绩效目标</w:t>
      </w:r>
      <w:r>
        <w:rPr>
          <w:rFonts w:hint="default" w:ascii="Arial" w:hAnsi="Arial" w:eastAsia="仿宋_GB2312" w:cs="Arial"/>
          <w:sz w:val="32"/>
          <w:szCs w:val="32"/>
          <w:lang w:eastAsia="zh-CN"/>
        </w:rPr>
        <w:t>：</w:t>
      </w:r>
      <w:r>
        <w:rPr>
          <w:rFonts w:hint="default" w:ascii="Arial" w:hAnsi="Arial" w:eastAsia="仿宋_GB2312" w:cs="Arial"/>
          <w:sz w:val="32"/>
          <w:szCs w:val="32"/>
          <w:lang w:val="en-US" w:eastAsia="zh-CN"/>
        </w:rPr>
        <w:t>通过解决业务用房的问题，能正常开展诊疗服务，满足周边地区广大居民的基本医疗和公共卫生服务需求 。</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default" w:ascii="Arial" w:hAnsi="Arial" w:eastAsia="仿宋_GB2312" w:cs="Arial"/>
          <w:sz w:val="32"/>
          <w:szCs w:val="32"/>
          <w:lang w:val="en-US" w:eastAsia="zh-CN"/>
        </w:rPr>
      </w:pPr>
      <w:r>
        <w:rPr>
          <w:rFonts w:hint="default" w:ascii="Arial" w:hAnsi="Arial" w:eastAsia="仿宋_GB2312" w:cs="Arial"/>
          <w:sz w:val="32"/>
          <w:szCs w:val="32"/>
        </w:rPr>
        <w:t>1、经济性分析。</w:t>
      </w:r>
      <w:r>
        <w:rPr>
          <w:rFonts w:hint="default" w:ascii="Arial" w:hAnsi="Arial" w:eastAsia="仿宋_GB2312" w:cs="Arial"/>
          <w:sz w:val="32"/>
          <w:szCs w:val="32"/>
          <w:lang w:val="en-US" w:eastAsia="zh-CN"/>
        </w:rPr>
        <w:t>中心2021年诊疗42658 人次，医疗收入1281万元，预防接种16434人次，完成年初预定指标。</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仿宋_GB2312" w:cs="Arial"/>
          <w:sz w:val="32"/>
          <w:szCs w:val="32"/>
        </w:rPr>
      </w:pPr>
      <w:r>
        <w:rPr>
          <w:rFonts w:hint="default" w:ascii="Arial" w:hAnsi="Arial" w:eastAsia="仿宋_GB2312" w:cs="Arial"/>
          <w:sz w:val="32"/>
          <w:szCs w:val="32"/>
        </w:rPr>
        <w:t>2、效率性分析，中心均按照规定的项目预算执行进度按质按量执行预算，确保开展医疗卫生事务的项目经费开支。</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仿宋_GB2312" w:cs="Arial"/>
          <w:sz w:val="32"/>
          <w:szCs w:val="32"/>
        </w:rPr>
      </w:pPr>
      <w:r>
        <w:rPr>
          <w:rFonts w:hint="default" w:ascii="Arial" w:hAnsi="Arial" w:eastAsia="仿宋_GB2312" w:cs="Arial"/>
          <w:sz w:val="32"/>
          <w:szCs w:val="32"/>
        </w:rPr>
        <w:t>3、有效性分析，基本完成预期设定的基本公共卫生服务目标人群及医疗服务人次、医疗收入增长的目标，提升了辖区居民的健康素养水平和就医感受，得到了居民的认可。</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default" w:ascii="Arial" w:hAnsi="Arial" w:eastAsia="仿宋_GB2312" w:cs="Arial"/>
          <w:sz w:val="32"/>
          <w:szCs w:val="32"/>
        </w:rPr>
      </w:pPr>
      <w:r>
        <w:rPr>
          <w:rFonts w:hint="default" w:ascii="Arial" w:hAnsi="Arial" w:eastAsia="仿宋_GB2312" w:cs="Arial"/>
          <w:sz w:val="32"/>
          <w:szCs w:val="32"/>
        </w:rPr>
        <w:t>4、可持续性分析，通过租用业务用房，开立卫生服务，扩大业务辐射范围，开展正常的诊疗服务，满足乌龙街道辖区广大居民的基本医疗和公共卫生服务需求，推进医联体建设，构建起“15分钟医疗服务圈”，响应国家“家门口的医疗”的号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4" w:firstLineChars="200"/>
        <w:jc w:val="both"/>
        <w:textAlignment w:val="auto"/>
        <w:outlineLvl w:val="9"/>
        <w:rPr>
          <w:rFonts w:hint="default" w:ascii="Arial" w:hAnsi="Arial" w:eastAsia="仿宋_GB2312" w:cs="Arial"/>
          <w:bCs/>
          <w:sz w:val="32"/>
          <w:szCs w:val="32"/>
          <w:lang w:val="en-US" w:eastAsia="zh-CN"/>
        </w:rPr>
      </w:pPr>
      <w:r>
        <w:rPr>
          <w:rFonts w:hint="default" w:ascii="Arial" w:hAnsi="Arial" w:eastAsia="仿宋_GB2312" w:cs="Arial"/>
          <w:bCs/>
          <w:sz w:val="32"/>
          <w:szCs w:val="32"/>
          <w:lang w:eastAsia="zh-CN"/>
        </w:rPr>
        <w:t>（</w:t>
      </w:r>
      <w:r>
        <w:rPr>
          <w:rFonts w:hint="default" w:ascii="Arial" w:hAnsi="Arial" w:eastAsia="仿宋_GB2312" w:cs="Arial"/>
          <w:bCs/>
          <w:sz w:val="32"/>
          <w:szCs w:val="32"/>
          <w:lang w:val="en-US" w:eastAsia="zh-CN"/>
        </w:rPr>
        <w:t>二</w:t>
      </w:r>
      <w:r>
        <w:rPr>
          <w:rFonts w:hint="default" w:ascii="Arial" w:hAnsi="Arial" w:eastAsia="仿宋_GB2312" w:cs="Arial"/>
          <w:bCs/>
          <w:sz w:val="32"/>
          <w:szCs w:val="32"/>
          <w:lang w:eastAsia="zh-CN"/>
        </w:rPr>
        <w:t>）</w:t>
      </w:r>
      <w:r>
        <w:rPr>
          <w:rFonts w:hint="default" w:ascii="Arial" w:hAnsi="Arial" w:eastAsia="仿宋_GB2312" w:cs="Arial"/>
          <w:bCs/>
          <w:sz w:val="32"/>
          <w:szCs w:val="32"/>
        </w:rPr>
        <w:t>新冠疫情留验站补助经费</w:t>
      </w:r>
      <w:r>
        <w:rPr>
          <w:rFonts w:hint="default" w:ascii="Arial" w:hAnsi="Arial" w:eastAsia="仿宋_GB2312" w:cs="Arial"/>
          <w:sz w:val="32"/>
          <w:szCs w:val="32"/>
        </w:rPr>
        <w:t>绩效目标</w:t>
      </w:r>
      <w:r>
        <w:rPr>
          <w:rFonts w:hint="default" w:ascii="Arial" w:hAnsi="Arial" w:eastAsia="仿宋_GB2312" w:cs="Arial"/>
          <w:sz w:val="32"/>
          <w:szCs w:val="32"/>
          <w:lang w:eastAsia="zh-CN"/>
        </w:rPr>
        <w:t>：</w:t>
      </w:r>
      <w:r>
        <w:rPr>
          <w:rFonts w:hint="default" w:ascii="Arial" w:hAnsi="Arial" w:eastAsia="仿宋_GB2312" w:cs="Arial"/>
          <w:bCs/>
          <w:sz w:val="32"/>
          <w:szCs w:val="32"/>
        </w:rPr>
        <w:t>在新冠肺炎疫情常态化防控期间暂时设置乌龙街道社区卫生服务中心为留验站，每月需留观确诊病例密切接触者、疑似病例密切接触者、高中风险地区入滇人员、偷渡人员，经费主要用于值守人员餐费、留观人员餐费、消杀、医废、应急物资、核酸检测、留观站基础设施改造、生活物资及办公用品等相关经费。</w:t>
      </w:r>
      <w:r>
        <w:rPr>
          <w:rFonts w:hint="default" w:ascii="Arial" w:hAnsi="Arial" w:eastAsia="仿宋_GB2312" w:cs="Arial"/>
          <w:sz w:val="32"/>
          <w:szCs w:val="32"/>
          <w:lang w:val="en-US" w:eastAsia="zh-CN"/>
        </w:rPr>
        <w:t>单位</w:t>
      </w:r>
      <w:r>
        <w:rPr>
          <w:rFonts w:hint="default" w:ascii="Arial" w:hAnsi="Arial" w:eastAsia="仿宋_GB2312" w:cs="Arial"/>
          <w:sz w:val="32"/>
          <w:szCs w:val="32"/>
        </w:rPr>
        <w:t>预算绩效管理工作领导小组严格控制项目经费开支，做到专款专用</w:t>
      </w:r>
      <w:r>
        <w:rPr>
          <w:rFonts w:hint="default" w:ascii="Arial" w:hAnsi="Arial" w:eastAsia="仿宋_GB2312" w:cs="Arial"/>
          <w:sz w:val="32"/>
          <w:szCs w:val="32"/>
          <w:lang w:eastAsia="zh-CN"/>
        </w:rPr>
        <w:t>，</w:t>
      </w:r>
      <w:r>
        <w:rPr>
          <w:rFonts w:hint="default" w:ascii="Arial" w:hAnsi="Arial" w:eastAsia="仿宋_GB2312" w:cs="Arial"/>
          <w:sz w:val="32"/>
          <w:szCs w:val="32"/>
          <w:lang w:val="en-US" w:eastAsia="zh-CN"/>
        </w:rPr>
        <w:t>但由于2021年5月中心接到新冠疫苗接种任务，根据新冠疫苗接种要求，设在中心五楼的</w:t>
      </w:r>
      <w:r>
        <w:rPr>
          <w:rFonts w:hint="default" w:ascii="Arial" w:hAnsi="Arial" w:eastAsia="仿宋_GB2312" w:cs="Arial"/>
          <w:bCs/>
          <w:sz w:val="32"/>
          <w:szCs w:val="32"/>
        </w:rPr>
        <w:t>新冠疫情留验站</w:t>
      </w:r>
      <w:r>
        <w:rPr>
          <w:rFonts w:hint="default" w:ascii="Arial" w:hAnsi="Arial" w:eastAsia="仿宋_GB2312" w:cs="Arial"/>
          <w:bCs/>
          <w:sz w:val="32"/>
          <w:szCs w:val="32"/>
          <w:lang w:eastAsia="zh-CN"/>
        </w:rPr>
        <w:t>，</w:t>
      </w:r>
      <w:r>
        <w:rPr>
          <w:rFonts w:hint="default" w:ascii="Arial" w:hAnsi="Arial" w:eastAsia="仿宋_GB2312" w:cs="Arial"/>
          <w:bCs/>
          <w:sz w:val="32"/>
          <w:szCs w:val="32"/>
          <w:lang w:val="en-US" w:eastAsia="zh-CN"/>
        </w:rPr>
        <w:t>已经不具备留观条件。中心2021年1-5月留</w:t>
      </w:r>
      <w:r>
        <w:rPr>
          <w:rFonts w:hint="default" w:ascii="Arial" w:hAnsi="Arial" w:eastAsia="仿宋_GB2312" w:cs="Arial"/>
          <w:bCs/>
          <w:sz w:val="32"/>
          <w:szCs w:val="32"/>
        </w:rPr>
        <w:t>验站</w:t>
      </w:r>
      <w:r>
        <w:rPr>
          <w:rFonts w:hint="default" w:ascii="Arial" w:hAnsi="Arial" w:eastAsia="仿宋_GB2312" w:cs="Arial"/>
          <w:bCs/>
          <w:sz w:val="32"/>
          <w:szCs w:val="32"/>
          <w:lang w:val="en-US" w:eastAsia="zh-CN"/>
        </w:rPr>
        <w:t>发生的</w:t>
      </w:r>
      <w:r>
        <w:rPr>
          <w:rFonts w:hint="default" w:ascii="Arial" w:hAnsi="Arial" w:eastAsia="仿宋_GB2312" w:cs="Arial"/>
          <w:bCs/>
          <w:sz w:val="32"/>
          <w:szCs w:val="32"/>
        </w:rPr>
        <w:t>值守人员餐费、留观人员餐费、</w:t>
      </w:r>
      <w:r>
        <w:rPr>
          <w:rFonts w:hint="default" w:ascii="Arial" w:hAnsi="Arial" w:eastAsia="仿宋_GB2312" w:cs="Arial"/>
          <w:bCs/>
          <w:sz w:val="32"/>
          <w:szCs w:val="32"/>
          <w:lang w:val="en-US" w:eastAsia="zh-CN"/>
        </w:rPr>
        <w:t>相关人员劳务费、</w:t>
      </w:r>
      <w:r>
        <w:rPr>
          <w:rFonts w:hint="default" w:ascii="Arial" w:hAnsi="Arial" w:eastAsia="仿宋_GB2312" w:cs="Arial"/>
          <w:bCs/>
          <w:sz w:val="32"/>
          <w:szCs w:val="32"/>
        </w:rPr>
        <w:t>消杀、医废、应急物资、留观站基础设施改造、生活物资及办公用品等</w:t>
      </w:r>
      <w:r>
        <w:rPr>
          <w:rFonts w:hint="default" w:ascii="Arial" w:hAnsi="Arial" w:eastAsia="仿宋_GB2312" w:cs="Arial"/>
          <w:bCs/>
          <w:sz w:val="32"/>
          <w:szCs w:val="32"/>
          <w:lang w:val="en-US" w:eastAsia="zh-CN"/>
        </w:rPr>
        <w:t>的支出共23.74万元。</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黑体" w:cs="Arial"/>
          <w:szCs w:val="32"/>
        </w:rPr>
      </w:pPr>
      <w:r>
        <w:rPr>
          <w:rFonts w:hint="default" w:ascii="Arial" w:hAnsi="Arial" w:eastAsia="黑体" w:cs="Arial"/>
          <w:szCs w:val="32"/>
        </w:rPr>
        <w:t>五、存在的问题</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（一）专项管理方面的问题。专项立项依据是否充分；是否有资金管理办法，资金管理办法是否规范等。</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cs="Arial"/>
          <w:sz w:val="32"/>
          <w:szCs w:val="32"/>
        </w:rPr>
      </w:pPr>
      <w:r>
        <w:rPr>
          <w:rFonts w:hint="default" w:ascii="Arial" w:hAnsi="Arial" w:cs="Arial"/>
          <w:sz w:val="32"/>
          <w:szCs w:val="32"/>
        </w:rPr>
        <w:t>该专项立项依据充分；有资金管理办法，单位成立了202</w:t>
      </w:r>
      <w:r>
        <w:rPr>
          <w:rFonts w:hint="default" w:ascii="Arial" w:hAnsi="Arial" w:cs="Arial"/>
          <w:sz w:val="32"/>
          <w:szCs w:val="32"/>
          <w:lang w:val="en-US" w:eastAsia="zh-CN"/>
        </w:rPr>
        <w:t>1</w:t>
      </w:r>
      <w:r>
        <w:rPr>
          <w:rFonts w:hint="default" w:ascii="Arial" w:hAnsi="Arial" w:cs="Arial"/>
          <w:sz w:val="32"/>
          <w:szCs w:val="32"/>
        </w:rPr>
        <w:t>年度预算绩效管理工作领导小组对单位预算工作进行布置安排，确保专款专用</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（二）资金分配方面的问题。资金分配是否合理，突出重点，公平公正；有无散小差现象；资金分配和使用方向是否与资金管理办法相符等。</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jc w:val="both"/>
        <w:textAlignment w:val="auto"/>
        <w:outlineLvl w:val="9"/>
        <w:rPr>
          <w:rFonts w:hint="default" w:ascii="Arial" w:hAnsi="Arial" w:eastAsia="仿宋_GB2312" w:cs="Arial"/>
          <w:sz w:val="32"/>
          <w:szCs w:val="32"/>
        </w:rPr>
      </w:pPr>
      <w:r>
        <w:rPr>
          <w:rFonts w:hint="default" w:ascii="Arial" w:hAnsi="Arial" w:eastAsia="仿宋_GB2312" w:cs="Arial"/>
          <w:sz w:val="32"/>
          <w:szCs w:val="32"/>
        </w:rPr>
        <w:t>项目资金</w:t>
      </w:r>
      <w:r>
        <w:rPr>
          <w:rFonts w:hint="default" w:ascii="Arial" w:hAnsi="Arial" w:eastAsia="仿宋_GB2312" w:cs="Arial"/>
          <w:sz w:val="32"/>
          <w:szCs w:val="32"/>
          <w:lang w:val="en-US" w:eastAsia="zh-CN"/>
        </w:rPr>
        <w:t>为2021年</w:t>
      </w:r>
      <w:r>
        <w:rPr>
          <w:rFonts w:hint="default" w:ascii="Arial" w:hAnsi="Arial" w:eastAsia="仿宋_GB2312" w:cs="Arial"/>
          <w:sz w:val="32"/>
          <w:szCs w:val="32"/>
        </w:rPr>
        <w:t>财政预算资金，</w:t>
      </w:r>
      <w:r>
        <w:rPr>
          <w:rFonts w:hint="default" w:ascii="Arial" w:hAnsi="Arial" w:eastAsia="仿宋_GB2312" w:cs="Arial"/>
          <w:sz w:val="32"/>
          <w:szCs w:val="32"/>
          <w:lang w:val="en-US" w:eastAsia="zh-CN"/>
        </w:rPr>
        <w:t>业务用房及车位租金专项经费500万于6月拨入，通过单位</w:t>
      </w:r>
      <w:r>
        <w:rPr>
          <w:rFonts w:hint="default" w:ascii="Arial" w:hAnsi="Arial" w:eastAsia="仿宋_GB2312" w:cs="Arial"/>
          <w:sz w:val="32"/>
          <w:szCs w:val="32"/>
        </w:rPr>
        <w:t>预算绩效管理工作领导小组</w:t>
      </w:r>
      <w:r>
        <w:rPr>
          <w:rFonts w:hint="default" w:ascii="Arial" w:hAnsi="Arial" w:eastAsia="仿宋_GB2312" w:cs="Arial"/>
          <w:sz w:val="32"/>
          <w:szCs w:val="32"/>
          <w:lang w:val="en-US" w:eastAsia="zh-CN"/>
        </w:rPr>
        <w:t>“三重一大会议”批准，报上级主管部门进行资金支付审批，此笔经费按合同于8月一次性全部支付给呈投公司。新冠疫情留验站工作经费40万于4月拨入，截止2021年12月31日共支出23.74万元。</w:t>
      </w:r>
    </w:p>
    <w:p>
      <w:pPr>
        <w:keepNext w:val="0"/>
        <w:keepLines w:val="0"/>
        <w:pageBreakBefore w:val="0"/>
        <w:numPr>
          <w:ilvl w:val="0"/>
          <w:numId w:val="1"/>
        </w:numPr>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资金拨付方面的问题。拨付是否及时，有无滞留、闲置等现象。</w:t>
      </w:r>
    </w:p>
    <w:p>
      <w:pPr>
        <w:keepNext w:val="0"/>
        <w:keepLines w:val="0"/>
        <w:pageBreakBefore w:val="0"/>
        <w:numPr>
          <w:ilvl w:val="0"/>
          <w:numId w:val="0"/>
        </w:numPr>
        <w:kinsoku/>
        <w:wordWrap/>
        <w:overflowPunct/>
        <w:topLinePunct/>
        <w:autoSpaceDE/>
        <w:autoSpaceDN/>
        <w:bidi w:val="0"/>
        <w:adjustRightInd/>
        <w:snapToGrid/>
        <w:spacing w:line="240" w:lineRule="auto"/>
        <w:ind w:firstLine="594" w:firstLineChars="200"/>
        <w:textAlignment w:val="auto"/>
        <w:rPr>
          <w:rFonts w:hint="default" w:ascii="Arial" w:hAnsi="Arial" w:cs="Arial"/>
          <w:sz w:val="32"/>
          <w:szCs w:val="32"/>
        </w:rPr>
      </w:pPr>
      <w:r>
        <w:rPr>
          <w:rFonts w:hint="default" w:ascii="Arial" w:hAnsi="Arial" w:cs="Arial"/>
          <w:kern w:val="0"/>
          <w:sz w:val="32"/>
          <w:szCs w:val="32"/>
        </w:rPr>
        <w:t>按照呈贡区202</w:t>
      </w:r>
      <w:r>
        <w:rPr>
          <w:rFonts w:hint="default" w:ascii="Arial" w:hAnsi="Arial" w:cs="Arial"/>
          <w:kern w:val="0"/>
          <w:sz w:val="32"/>
          <w:szCs w:val="32"/>
          <w:lang w:val="en-US" w:eastAsia="zh-CN"/>
        </w:rPr>
        <w:t>1</w:t>
      </w:r>
      <w:r>
        <w:rPr>
          <w:rFonts w:hint="default" w:ascii="Arial" w:hAnsi="Arial" w:cs="Arial"/>
          <w:kern w:val="0"/>
          <w:sz w:val="32"/>
          <w:szCs w:val="32"/>
        </w:rPr>
        <w:t>年度项目支出预算资金用款计划审批流程，昆明市呈贡区乌龙街道社区卫生服务中心预计于202</w:t>
      </w:r>
      <w:r>
        <w:rPr>
          <w:rFonts w:hint="default" w:ascii="Arial" w:hAnsi="Arial" w:cs="Arial"/>
          <w:kern w:val="0"/>
          <w:sz w:val="32"/>
          <w:szCs w:val="32"/>
          <w:lang w:val="en-US" w:eastAsia="zh-CN"/>
        </w:rPr>
        <w:t>1</w:t>
      </w:r>
      <w:r>
        <w:rPr>
          <w:rFonts w:hint="default" w:ascii="Arial" w:hAnsi="Arial" w:cs="Arial"/>
          <w:kern w:val="0"/>
          <w:sz w:val="32"/>
          <w:szCs w:val="32"/>
        </w:rPr>
        <w:t>年4月份报财政资金管理科呈贡区202</w:t>
      </w:r>
      <w:r>
        <w:rPr>
          <w:rFonts w:hint="default" w:ascii="Arial" w:hAnsi="Arial" w:cs="Arial"/>
          <w:kern w:val="0"/>
          <w:sz w:val="32"/>
          <w:szCs w:val="32"/>
          <w:lang w:val="en-US" w:eastAsia="zh-CN"/>
        </w:rPr>
        <w:t>1</w:t>
      </w:r>
      <w:r>
        <w:rPr>
          <w:rFonts w:hint="default" w:ascii="Arial" w:hAnsi="Arial" w:cs="Arial"/>
          <w:kern w:val="0"/>
          <w:sz w:val="32"/>
          <w:szCs w:val="32"/>
        </w:rPr>
        <w:t>年度项目支出预算资金用款计划审批表，呈贡区财政局社保科审核后业务用房房屋及车位年租金于202</w:t>
      </w:r>
      <w:r>
        <w:rPr>
          <w:rFonts w:hint="default" w:ascii="Arial" w:hAnsi="Arial" w:cs="Arial"/>
          <w:kern w:val="0"/>
          <w:sz w:val="32"/>
          <w:szCs w:val="32"/>
          <w:lang w:val="en-US" w:eastAsia="zh-CN"/>
        </w:rPr>
        <w:t>1</w:t>
      </w:r>
      <w:r>
        <w:rPr>
          <w:rFonts w:hint="default" w:ascii="Arial" w:hAnsi="Arial" w:cs="Arial"/>
          <w:kern w:val="0"/>
          <w:sz w:val="32"/>
          <w:szCs w:val="32"/>
        </w:rPr>
        <w:t>年6月25日拨付5000000元到单位</w:t>
      </w:r>
      <w:r>
        <w:rPr>
          <w:rFonts w:hint="default" w:ascii="Arial" w:hAnsi="Arial" w:cs="Arial"/>
          <w:kern w:val="0"/>
          <w:sz w:val="32"/>
          <w:szCs w:val="32"/>
          <w:lang w:eastAsia="zh-CN"/>
        </w:rPr>
        <w:t>，</w:t>
      </w:r>
      <w:r>
        <w:rPr>
          <w:rFonts w:hint="default" w:ascii="Arial" w:hAnsi="Arial" w:cs="Arial"/>
          <w:kern w:val="0"/>
          <w:sz w:val="32"/>
          <w:szCs w:val="32"/>
          <w:lang w:val="en-US" w:eastAsia="zh-CN"/>
        </w:rPr>
        <w:t>8</w:t>
      </w:r>
      <w:r>
        <w:rPr>
          <w:rFonts w:hint="default" w:ascii="Arial" w:hAnsi="Arial" w:cs="Arial"/>
          <w:sz w:val="32"/>
          <w:szCs w:val="32"/>
        </w:rPr>
        <w:t>月按租房合同一次性全部支付呈贡区城</w:t>
      </w:r>
      <w:r>
        <w:rPr>
          <w:rFonts w:hint="default" w:ascii="Arial" w:hAnsi="Arial" w:cs="Arial"/>
          <w:sz w:val="32"/>
          <w:szCs w:val="32"/>
          <w:lang w:val="en-US" w:eastAsia="zh-CN"/>
        </w:rPr>
        <w:t>投</w:t>
      </w:r>
      <w:r>
        <w:rPr>
          <w:rFonts w:hint="default" w:ascii="Arial" w:hAnsi="Arial" w:cs="Arial"/>
          <w:sz w:val="32"/>
          <w:szCs w:val="32"/>
        </w:rPr>
        <w:t>。</w:t>
      </w:r>
      <w:r>
        <w:rPr>
          <w:rFonts w:hint="default" w:ascii="Arial" w:hAnsi="Arial" w:eastAsia="仿宋_GB2312" w:cs="Arial"/>
          <w:sz w:val="32"/>
          <w:szCs w:val="32"/>
          <w:lang w:val="en-US" w:eastAsia="zh-CN"/>
        </w:rPr>
        <w:t>新冠疫情留验站工作经费40万于4月拨入，截止2021年12月31日共支出2</w:t>
      </w:r>
      <w:r>
        <w:rPr>
          <w:rFonts w:hint="default" w:ascii="Arial" w:hAnsi="Arial" w:cs="Arial"/>
          <w:sz w:val="32"/>
          <w:szCs w:val="32"/>
          <w:lang w:val="en-US" w:eastAsia="zh-CN"/>
        </w:rPr>
        <w:t>3.74</w:t>
      </w:r>
      <w:r>
        <w:rPr>
          <w:rFonts w:hint="default" w:ascii="Arial" w:hAnsi="Arial" w:eastAsia="仿宋_GB2312" w:cs="Arial"/>
          <w:sz w:val="32"/>
          <w:szCs w:val="32"/>
          <w:lang w:val="en-US" w:eastAsia="zh-CN"/>
        </w:rPr>
        <w:t>万元。</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（四）资金使用方面的问题。资金使用是否合规，有无截留、挪用等现象，资金使用是否产生效益等。</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default" w:ascii="Arial" w:hAnsi="Arial" w:eastAsia="仿宋" w:cs="Arial"/>
          <w:sz w:val="32"/>
          <w:szCs w:val="32"/>
        </w:rPr>
      </w:pPr>
      <w:r>
        <w:rPr>
          <w:rFonts w:hint="default" w:ascii="Arial" w:hAnsi="Arial" w:cs="Arial"/>
          <w:sz w:val="32"/>
          <w:szCs w:val="32"/>
        </w:rPr>
        <w:t>资金无截留、挪用等现象。资金使用遵循增强支出责任和效率意识，贯彻落实项目绩效管理理念，优化资源配置，提高财政资金使用绩效和科学精细化管理水平，使财政资金真正落实在为居民提供的基本医疗和公共卫生服务上。</w:t>
      </w:r>
      <w:r>
        <w:rPr>
          <w:rFonts w:hint="default" w:ascii="Arial" w:hAnsi="Arial" w:cs="Arial"/>
          <w:color w:val="333333"/>
          <w:kern w:val="0"/>
          <w:sz w:val="32"/>
          <w:szCs w:val="32"/>
        </w:rPr>
        <w:t>资金使用规范，符合国家财经法规和财务管理制度以及有关专项资金管理办法的规定</w:t>
      </w:r>
      <w:r>
        <w:rPr>
          <w:rFonts w:hint="default" w:ascii="Arial" w:hAnsi="Arial" w:cs="Arial"/>
          <w:sz w:val="32"/>
          <w:szCs w:val="32"/>
        </w:rPr>
        <w:t>。</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eastAsia="黑体" w:cs="Arial"/>
          <w:szCs w:val="32"/>
        </w:rPr>
      </w:pPr>
      <w:r>
        <w:rPr>
          <w:rFonts w:hint="default" w:ascii="Arial" w:hAnsi="Arial" w:eastAsia="黑体" w:cs="Arial"/>
          <w:szCs w:val="32"/>
        </w:rPr>
        <w:t>六、其他需要说明的问题</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（一）后续工作计划。</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default" w:ascii="Arial" w:hAnsi="Arial" w:cs="Arial"/>
          <w:sz w:val="32"/>
          <w:szCs w:val="32"/>
        </w:rPr>
      </w:pPr>
      <w:r>
        <w:rPr>
          <w:rFonts w:hint="default" w:ascii="Arial" w:hAnsi="Arial" w:cs="Arial"/>
          <w:sz w:val="32"/>
          <w:szCs w:val="32"/>
        </w:rPr>
        <w:t>依托租用的业务用房，扩大业务辐射范围，开展正常的诊疗服务，满足乌龙街道辖区广大居民的基本医疗和公共卫生服务需求，推进医联体建设，构建起“15分钟医疗服务圈”，响应国家“家门口的医疗”的号召。</w:t>
      </w:r>
    </w:p>
    <w:p>
      <w:pPr>
        <w:keepNext w:val="0"/>
        <w:keepLines w:val="0"/>
        <w:pageBreakBefore w:val="0"/>
        <w:kinsoku/>
        <w:wordWrap/>
        <w:overflowPunct/>
        <w:topLinePunct/>
        <w:autoSpaceDE/>
        <w:autoSpaceDN/>
        <w:bidi w:val="0"/>
        <w:adjustRightInd/>
        <w:snapToGrid/>
        <w:spacing w:line="240" w:lineRule="auto"/>
        <w:ind w:firstLine="554" w:firstLineChars="200"/>
        <w:textAlignment w:val="auto"/>
        <w:rPr>
          <w:rFonts w:hint="default" w:ascii="Arial" w:hAnsi="Arial" w:eastAsia="楷体_GB2312" w:cs="Arial"/>
          <w:sz w:val="30"/>
          <w:szCs w:val="30"/>
        </w:rPr>
      </w:pPr>
      <w:r>
        <w:rPr>
          <w:rFonts w:hint="default" w:ascii="Arial" w:hAnsi="Arial" w:eastAsia="楷体_GB2312" w:cs="Arial"/>
          <w:sz w:val="30"/>
          <w:szCs w:val="30"/>
        </w:rPr>
        <w:t>（二）主要经验做法、改进措施和有关建议等。</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default" w:ascii="Arial" w:hAnsi="Arial" w:cs="Arial"/>
          <w:sz w:val="32"/>
          <w:szCs w:val="32"/>
        </w:rPr>
      </w:pPr>
      <w:r>
        <w:rPr>
          <w:rFonts w:hint="default" w:ascii="Arial" w:hAnsi="Arial" w:cs="Arial"/>
          <w:sz w:val="32"/>
          <w:szCs w:val="32"/>
        </w:rPr>
        <w:t>无</w:t>
      </w:r>
    </w:p>
    <w:p>
      <w:pPr>
        <w:topLinePunct/>
        <w:ind w:firstLine="594" w:firstLineChars="200"/>
        <w:rPr>
          <w:rFonts w:hint="default" w:ascii="Arial" w:hAnsi="Arial" w:cs="Arial"/>
          <w:sz w:val="32"/>
          <w:szCs w:val="32"/>
        </w:rPr>
      </w:pPr>
    </w:p>
    <w:p>
      <w:pPr>
        <w:topLinePunct/>
        <w:ind w:firstLine="594" w:firstLineChars="200"/>
        <w:rPr>
          <w:rFonts w:hint="default" w:ascii="Arial" w:hAnsi="Arial" w:cs="Arial"/>
          <w:sz w:val="32"/>
          <w:szCs w:val="32"/>
        </w:rPr>
      </w:pPr>
    </w:p>
    <w:p>
      <w:pPr>
        <w:topLinePunct/>
        <w:ind w:firstLine="594" w:firstLineChars="200"/>
        <w:rPr>
          <w:rFonts w:ascii="仿宋_GB2312"/>
          <w:szCs w:val="32"/>
        </w:rPr>
      </w:pPr>
    </w:p>
    <w:p>
      <w:pPr>
        <w:topLinePunct/>
        <w:ind w:firstLine="594" w:firstLineChars="200"/>
        <w:rPr>
          <w:rFonts w:ascii="仿宋_GB2312"/>
          <w:szCs w:val="32"/>
        </w:rPr>
      </w:pPr>
      <w:r>
        <w:rPr>
          <w:rFonts w:hint="eastAsia" w:ascii="仿宋_GB2312"/>
          <w:szCs w:val="32"/>
        </w:rPr>
        <w:t xml:space="preserve">                昆明市呈贡区乌龙街道社区卫生服务中心</w:t>
      </w:r>
    </w:p>
    <w:p>
      <w:pPr>
        <w:topLinePunct/>
        <w:ind w:firstLine="594" w:firstLineChars="200"/>
        <w:rPr>
          <w:rFonts w:ascii="仿宋_GB2312"/>
          <w:szCs w:val="32"/>
        </w:rPr>
      </w:pPr>
      <w:r>
        <w:rPr>
          <w:rFonts w:hint="eastAsia" w:ascii="仿宋_GB2312"/>
          <w:szCs w:val="32"/>
        </w:rPr>
        <w:t xml:space="preserve">                              202</w:t>
      </w:r>
      <w:r>
        <w:rPr>
          <w:rFonts w:hint="eastAsia" w:ascii="仿宋_GB2312"/>
          <w:szCs w:val="32"/>
          <w:lang w:val="en-US" w:eastAsia="zh-CN"/>
        </w:rPr>
        <w:t>2</w:t>
      </w:r>
      <w:r>
        <w:rPr>
          <w:rFonts w:hint="eastAsia" w:ascii="仿宋_GB2312"/>
          <w:szCs w:val="32"/>
        </w:rPr>
        <w:t>年</w:t>
      </w:r>
      <w:r>
        <w:rPr>
          <w:rFonts w:hint="eastAsia" w:ascii="仿宋_GB2312"/>
          <w:szCs w:val="32"/>
          <w:lang w:val="en-US" w:eastAsia="zh-CN"/>
        </w:rPr>
        <w:t>9</w:t>
      </w:r>
      <w:r>
        <w:rPr>
          <w:rFonts w:hint="eastAsia" w:ascii="仿宋_GB2312"/>
          <w:szCs w:val="32"/>
        </w:rPr>
        <w:t>月</w:t>
      </w:r>
      <w:r>
        <w:rPr>
          <w:rFonts w:hint="eastAsia" w:ascii="仿宋_GB2312"/>
          <w:szCs w:val="32"/>
          <w:lang w:val="en-US" w:eastAsia="zh-CN"/>
        </w:rPr>
        <w:t>30</w:t>
      </w:r>
      <w:bookmarkStart w:id="0" w:name="_GoBack"/>
      <w:bookmarkEnd w:id="0"/>
      <w:r>
        <w:rPr>
          <w:rFonts w:hint="eastAsia" w:ascii="仿宋_GB2312"/>
          <w:szCs w:val="32"/>
        </w:rPr>
        <w:t>日</w:t>
      </w:r>
    </w:p>
    <w:p>
      <w:pPr>
        <w:topLinePunct/>
        <w:ind w:firstLine="554" w:firstLineChars="200"/>
        <w:rPr>
          <w:rFonts w:ascii="楷体_GB2312" w:eastAsia="楷体_GB2312"/>
          <w:sz w:val="30"/>
          <w:szCs w:val="30"/>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0E7C6"/>
    <w:multiLevelType w:val="singleLevel"/>
    <w:tmpl w:val="64D0E7C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OTkwMWU3NTg4NWE1MjE2NWFiMjc4MGQ3OGMyNmYifQ=="/>
  </w:docVars>
  <w:rsids>
    <w:rsidRoot w:val="00786A9F"/>
    <w:rsid w:val="00005285"/>
    <w:rsid w:val="00080C1A"/>
    <w:rsid w:val="000A176C"/>
    <w:rsid w:val="000F138F"/>
    <w:rsid w:val="001E36E6"/>
    <w:rsid w:val="002458AF"/>
    <w:rsid w:val="002A7FE9"/>
    <w:rsid w:val="00390B70"/>
    <w:rsid w:val="003A0CF2"/>
    <w:rsid w:val="00405219"/>
    <w:rsid w:val="00424603"/>
    <w:rsid w:val="004925CE"/>
    <w:rsid w:val="00532A97"/>
    <w:rsid w:val="005C5CFA"/>
    <w:rsid w:val="006E2A05"/>
    <w:rsid w:val="007608DC"/>
    <w:rsid w:val="007634C7"/>
    <w:rsid w:val="00786A9F"/>
    <w:rsid w:val="007B7044"/>
    <w:rsid w:val="007E2A82"/>
    <w:rsid w:val="009D123C"/>
    <w:rsid w:val="009E38FB"/>
    <w:rsid w:val="00A55C11"/>
    <w:rsid w:val="00A831FC"/>
    <w:rsid w:val="00AA590C"/>
    <w:rsid w:val="00AA6D1B"/>
    <w:rsid w:val="00AC33F3"/>
    <w:rsid w:val="00AD0FA1"/>
    <w:rsid w:val="00B24E5D"/>
    <w:rsid w:val="00B44F5A"/>
    <w:rsid w:val="00B96DE2"/>
    <w:rsid w:val="00BC2617"/>
    <w:rsid w:val="00C15261"/>
    <w:rsid w:val="00D32D91"/>
    <w:rsid w:val="00E82486"/>
    <w:rsid w:val="00EB163D"/>
    <w:rsid w:val="00F24F15"/>
    <w:rsid w:val="05AE36CA"/>
    <w:rsid w:val="076347E3"/>
    <w:rsid w:val="16266A4C"/>
    <w:rsid w:val="378A5996"/>
    <w:rsid w:val="3963210E"/>
    <w:rsid w:val="3C1F1054"/>
    <w:rsid w:val="40283C3D"/>
    <w:rsid w:val="5A3C6978"/>
    <w:rsid w:val="5A3E3081"/>
    <w:rsid w:val="5ABB53DF"/>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3124</Words>
  <Characters>3257</Characters>
  <Lines>21</Lines>
  <Paragraphs>6</Paragraphs>
  <TotalTime>18</TotalTime>
  <ScaleCrop>false</ScaleCrop>
  <LinksUpToDate>false</LinksUpToDate>
  <CharactersWithSpaces>3309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Shiyi</cp:lastModifiedBy>
  <cp:lastPrinted>2021-09-02T03:34:00Z</cp:lastPrinted>
  <dcterms:modified xsi:type="dcterms:W3CDTF">2022-09-30T05:52:31Z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478CD824369D485AA1DAB49C0193F840</vt:lpwstr>
  </property>
</Properties>
</file>