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南连接线呈贡段沿线提升改造工程专项资金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（一）项目基本情况简介</w:t>
      </w:r>
      <w:r>
        <w:rPr>
          <w:rFonts w:hint="eastAsia" w:ascii="仿宋_GB2312"/>
          <w:szCs w:val="32"/>
          <w:lang w:eastAsia="zh-CN"/>
        </w:rPr>
        <w:t>。南连接线呈贡段沿线提升改造工程位于昆明市呈贡区杜家营以南，起于照西村仓库东侧，止于云峰建材成西侧，长约</w:t>
      </w:r>
      <w:r>
        <w:rPr>
          <w:rFonts w:hint="eastAsia" w:ascii="仿宋_GB2312"/>
          <w:szCs w:val="32"/>
          <w:lang w:val="en-US" w:eastAsia="zh-CN"/>
        </w:rPr>
        <w:t>1.4km。项目绿化分别位于杜家营立交两侧，其中：左侧占地面积53.9亩（需征地19.4亩），右侧占地面积68.9亩。建设内容为道路沿线提升改造、沿线零星建筑物拆除整治等。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绩效目标设定：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完成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南连接线呈贡段沿线提升改造工程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审计工作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指标完成情况：已完成。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南连接线呈贡段沿线提升改造工程，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该项目资金全部为财政资金，2021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年预算资金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453.013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，区级财政资金实际到位453.013万元，2021年支出453.013万元。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afterLines="0" w:line="560" w:lineRule="exact"/>
        <w:ind w:firstLine="594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该项目总投资2290.573万元，其中：建安工程投资1913.135万元，待摊投资377.438万元。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截止2021年5月31日，该项目实际到位资金1721.19万元，其中：市级补助资金721.19万元，区级资金1000万元。支付资金1721.19万元，其中：支付工程款1355.467万元、支付监理费11万元、支付造价咨询费5.5万元、支付招标代理费3.5万元、支付土地租赁费18.11万元，支付拆迁补偿费327.562万元，支付建设单位管理费480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南连接线呈贡段环境提升改造列入昆明市62条重要道路整治任务之一，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2020年3月6日印发了呈贡区人民政府办公室印发了《南连接线呈贡段沿线绿化景观提升专项工作实施方案的通知》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我局作为工程实施单位，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于2020年6月20日开工，2020年10月24日竣工，2020年11月17日由建设单位组织监理、施工单位进行竣工验收，验收结论为合格，2021年6月29日至2021年9月30日区审计局对该工程项目竣工结算进行审计，2021年9月30日出具审计报告。二是南连接线在施工管养期内，我局督促施工单位做好绿化浇水、施肥、除虫、除草养护等工作，共更换死树100余株，现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绿化景观效果较好；在管养期满后，我局积极将移交管养事宜报请区政府审议，待区政府审议后及时组织移交工作。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施工中定期到工地现场指导工作，对分项工程的重点、工序的重点部位进行旁站检查，驻守施工现场，质量跟踪把关，及时制止施工中出现的质量问题，本着严格管理、一丝不苟的精神，对有质量问题的工程一律进行返工处理，坚决杜绝不合格的工序转序施工；分部、分项工程检验及竣工验收，我局严格按照合同约定，验收合格后支付工程进度款项。在工程款支付上，我局严格审批手续，现场施工进度、工程量核实后按照合同约定方可拨付工程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afterLines="0" w:line="560" w:lineRule="exact"/>
        <w:ind w:firstLine="594" w:firstLineChars="200"/>
        <w:textAlignment w:val="auto"/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经济性：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南连接线呈贡段环境提升改造</w:t>
      </w:r>
      <w:r>
        <w:rPr>
          <w:rFonts w:hint="eastAsia" w:ascii="仿宋_GB2312" w:hAnsi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工程，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总投资2290.573万元，其中：建安工程投资1913.135万元，待摊投资377.438万元。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效率性：按照昆明市人民政府相关任务安排，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该项目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于2020年6月20日开工，2020年10月24日竣工，2020年11月17日由竣工验收合格，2021年6月29日至2021年9月30日区审计局对该工程项目竣工结算进行审计，2021年9月30日出具审计报告。有效性：项目实施后，进一步改善了南连接线呈贡段沿线环境，为周边居民增加了一处美丽、舒适的休闲娱乐的好地方。可持续性：该项目实施过程任务重、时间紧，推进过程涉及征地拆迁、渣土运输等环节，实施中一方面抓建设质量，另一方面办好相关手续，这为今后遇到相关工作任务进行人员调配、资金落实、手续办理提供了经验参考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5814"/>
    <w:rsid w:val="05AE36CA"/>
    <w:rsid w:val="12B04A66"/>
    <w:rsid w:val="1AB86BAD"/>
    <w:rsid w:val="2492046F"/>
    <w:rsid w:val="25DC1B2E"/>
    <w:rsid w:val="2E856D36"/>
    <w:rsid w:val="2F6F1AD9"/>
    <w:rsid w:val="2FD33124"/>
    <w:rsid w:val="340D6AF1"/>
    <w:rsid w:val="378A5996"/>
    <w:rsid w:val="3E2A7006"/>
    <w:rsid w:val="3F832CF8"/>
    <w:rsid w:val="409D4CE6"/>
    <w:rsid w:val="427E4A4B"/>
    <w:rsid w:val="47B265AF"/>
    <w:rsid w:val="556F5ADF"/>
    <w:rsid w:val="57642684"/>
    <w:rsid w:val="5A3C6978"/>
    <w:rsid w:val="5F225970"/>
    <w:rsid w:val="63C87FD8"/>
    <w:rsid w:val="67060258"/>
    <w:rsid w:val="67600811"/>
    <w:rsid w:val="691514B7"/>
    <w:rsid w:val="718B55F7"/>
    <w:rsid w:val="73D7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24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kern w:val="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仰望1403521827</cp:lastModifiedBy>
  <dcterms:modified xsi:type="dcterms:W3CDTF">2022-03-17T08:33:57Z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6129635D02A4405089FADE7311FF6368</vt:lpwstr>
  </property>
</Properties>
</file>