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hint="eastAsia" w:ascii="方正小标宋_GBK" w:eastAsia="方正小标宋_GBK"/>
          <w:sz w:val="36"/>
          <w:szCs w:val="36"/>
        </w:rPr>
      </w:pPr>
      <w:r>
        <w:rPr>
          <w:rFonts w:hint="eastAsia" w:ascii="方正小标宋_GBK" w:eastAsia="方正小标宋_GBK"/>
          <w:sz w:val="36"/>
          <w:szCs w:val="36"/>
          <w:lang w:eastAsia="zh-CN"/>
        </w:rPr>
        <w:t>公交车专用道建设专项资金</w:t>
      </w:r>
    </w:p>
    <w:p>
      <w:pPr>
        <w:spacing w:line="600" w:lineRule="exact"/>
        <w:jc w:val="center"/>
        <w:rPr>
          <w:rFonts w:ascii="方正小标宋_GBK" w:eastAsia="方正小标宋_GBK"/>
          <w:sz w:val="36"/>
          <w:szCs w:val="36"/>
        </w:rPr>
      </w:pPr>
      <w:r>
        <w:rPr>
          <w:rFonts w:hint="eastAsia" w:ascii="方正小标宋_GBK" w:eastAsia="方正小标宋_GBK"/>
          <w:sz w:val="36"/>
          <w:szCs w:val="36"/>
        </w:rPr>
        <w:t>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keepNext w:val="0"/>
        <w:keepLines w:val="0"/>
        <w:widowControl w:val="0"/>
        <w:suppressLineNumbers w:val="0"/>
        <w:topLinePunct/>
        <w:spacing w:before="0" w:beforeAutospacing="0" w:after="0" w:afterAutospacing="0"/>
        <w:ind w:left="0" w:right="0" w:firstLine="594" w:firstLineChars="200"/>
        <w:jc w:val="both"/>
        <w:rPr>
          <w:rFonts w:hint="eastAsia" w:ascii="仿宋_GB2312" w:hAnsi="Calibri" w:cs="仿宋_GB2312"/>
          <w:kern w:val="2"/>
          <w:sz w:val="32"/>
          <w:szCs w:val="32"/>
          <w:lang w:val="en-US" w:eastAsia="zh-CN" w:bidi="ar"/>
        </w:rPr>
      </w:pPr>
      <w:r>
        <w:rPr>
          <w:rFonts w:hint="eastAsia" w:ascii="仿宋_GB2312" w:hAnsi="Calibri" w:cs="仿宋_GB2312"/>
          <w:kern w:val="2"/>
          <w:sz w:val="32"/>
          <w:szCs w:val="32"/>
          <w:lang w:val="en-US" w:eastAsia="zh-CN" w:bidi="ar"/>
        </w:rPr>
        <w:t>（一）项目基本情况</w:t>
      </w:r>
    </w:p>
    <w:p>
      <w:pPr>
        <w:keepNext w:val="0"/>
        <w:keepLines w:val="0"/>
        <w:widowControl w:val="0"/>
        <w:suppressLineNumbers w:val="0"/>
        <w:topLinePunct/>
        <w:spacing w:before="0" w:beforeAutospacing="0" w:after="0" w:afterAutospacing="0"/>
        <w:ind w:left="0" w:right="0" w:firstLine="594" w:firstLineChars="200"/>
        <w:jc w:val="both"/>
        <w:rPr>
          <w:rFonts w:hint="eastAsia" w:ascii="仿宋_GB2312" w:hAnsi="Calibri" w:cs="仿宋_GB2312"/>
          <w:kern w:val="2"/>
          <w:sz w:val="32"/>
          <w:szCs w:val="32"/>
          <w:lang w:val="en-US" w:eastAsia="zh-CN" w:bidi="ar"/>
        </w:rPr>
      </w:pPr>
      <w:r>
        <w:rPr>
          <w:rFonts w:hint="eastAsia" w:ascii="仿宋_GB2312" w:hAnsi="Calibri" w:cs="仿宋_GB2312"/>
          <w:kern w:val="2"/>
          <w:sz w:val="32"/>
          <w:szCs w:val="32"/>
          <w:lang w:val="en-US" w:eastAsia="zh-CN" w:bidi="ar"/>
        </w:rPr>
        <w:t>该项目位于呈贡区春融东路（石龙路-锦绣大街）段，春融街西段（石龙路-14号路）段，呈祥街-春融街（80号路-祥和街）段主要建设内容包括：公交车专用道调整，新增路侧式公交车专用道的交通工程、道路工程、绿化工程、照明工程等，建筑规模为春融东路（石龙路-锦绣大街）段长度2.6km,春融街西段（石龙路-14号路）段长度2.5km，呈祥街-春融街（80号路-祥和街）段长度4.3km，合计9.4km。</w:t>
      </w:r>
    </w:p>
    <w:p>
      <w:pPr>
        <w:keepNext w:val="0"/>
        <w:keepLines w:val="0"/>
        <w:widowControl w:val="0"/>
        <w:suppressLineNumbers w:val="0"/>
        <w:topLinePunct/>
        <w:spacing w:before="0" w:beforeAutospacing="0" w:after="0" w:afterAutospacing="0"/>
        <w:ind w:left="0" w:right="0" w:firstLine="594" w:firstLineChars="200"/>
        <w:jc w:val="both"/>
        <w:rPr>
          <w:rFonts w:hint="eastAsia" w:ascii="仿宋_GB2312" w:hAnsi="Calibri" w:cs="仿宋_GB2312"/>
          <w:kern w:val="2"/>
          <w:sz w:val="32"/>
          <w:szCs w:val="32"/>
          <w:lang w:val="en-US" w:eastAsia="zh-CN" w:bidi="ar"/>
        </w:rPr>
      </w:pPr>
      <w:r>
        <w:rPr>
          <w:rFonts w:hint="eastAsia" w:ascii="仿宋_GB2312" w:hAnsi="Calibri" w:cs="仿宋_GB2312"/>
          <w:kern w:val="2"/>
          <w:sz w:val="32"/>
          <w:szCs w:val="32"/>
          <w:lang w:val="en-US" w:eastAsia="zh-CN" w:bidi="ar"/>
        </w:rPr>
        <w:t>（二）绩效目标设定及指标完成情况</w:t>
      </w:r>
      <w:bookmarkStart w:id="0" w:name="_GoBack"/>
      <w:bookmarkEnd w:id="0"/>
    </w:p>
    <w:p>
      <w:pPr>
        <w:keepNext w:val="0"/>
        <w:keepLines w:val="0"/>
        <w:widowControl w:val="0"/>
        <w:suppressLineNumbers w:val="0"/>
        <w:topLinePunct/>
        <w:spacing w:before="0" w:beforeAutospacing="0" w:after="0" w:afterAutospacing="0"/>
        <w:ind w:left="0" w:right="0" w:firstLine="594" w:firstLineChars="200"/>
        <w:jc w:val="both"/>
        <w:rPr>
          <w:rFonts w:hint="eastAsia" w:ascii="仿宋_GB2312" w:hAnsi="Calibri" w:cs="仿宋_GB2312"/>
          <w:kern w:val="2"/>
          <w:sz w:val="32"/>
          <w:szCs w:val="32"/>
          <w:lang w:val="en-US" w:eastAsia="zh-CN" w:bidi="ar"/>
        </w:rPr>
      </w:pPr>
      <w:r>
        <w:rPr>
          <w:rFonts w:hint="eastAsia" w:ascii="仿宋_GB2312" w:hAnsi="Calibri" w:cs="仿宋_GB2312"/>
          <w:kern w:val="2"/>
          <w:sz w:val="32"/>
          <w:szCs w:val="32"/>
          <w:lang w:val="en-US" w:eastAsia="zh-CN" w:bidi="ar"/>
        </w:rPr>
        <w:t>绩效目标设定：完成呈贡区公交专用道建设工程审计；</w:t>
      </w:r>
    </w:p>
    <w:p>
      <w:pPr>
        <w:keepNext w:val="0"/>
        <w:keepLines w:val="0"/>
        <w:widowControl w:val="0"/>
        <w:suppressLineNumbers w:val="0"/>
        <w:topLinePunct/>
        <w:spacing w:before="0" w:beforeAutospacing="0" w:after="0" w:afterAutospacing="0"/>
        <w:ind w:left="0" w:right="0" w:firstLine="594" w:firstLineChars="200"/>
        <w:jc w:val="both"/>
        <w:rPr>
          <w:rFonts w:hint="eastAsia" w:ascii="仿宋_GB2312" w:hAnsi="Calibri" w:cs="仿宋_GB2312"/>
          <w:kern w:val="2"/>
          <w:sz w:val="32"/>
          <w:szCs w:val="32"/>
          <w:lang w:val="en-US" w:eastAsia="zh-CN" w:bidi="ar"/>
        </w:rPr>
      </w:pPr>
      <w:r>
        <w:rPr>
          <w:rFonts w:hint="eastAsia" w:ascii="仿宋_GB2312" w:hAnsi="Calibri" w:cs="仿宋_GB2312"/>
          <w:kern w:val="2"/>
          <w:sz w:val="32"/>
          <w:szCs w:val="32"/>
          <w:lang w:val="en-US" w:eastAsia="zh-CN" w:bidi="ar"/>
        </w:rPr>
        <w:t>指标完成情况：已完成。</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widowControl w:val="0"/>
        <w:suppressLineNumbers w:val="0"/>
        <w:topLinePunct/>
        <w:spacing w:before="0" w:beforeAutospacing="0" w:after="0" w:afterAutospacing="0"/>
        <w:ind w:left="0" w:right="0" w:firstLine="594" w:firstLineChars="200"/>
        <w:jc w:val="both"/>
        <w:rPr>
          <w:rFonts w:hint="eastAsia" w:ascii="仿宋_GB2312" w:hAnsi="Calibri" w:cs="仿宋_GB2312"/>
          <w:kern w:val="2"/>
          <w:sz w:val="32"/>
          <w:szCs w:val="32"/>
          <w:lang w:val="en-US" w:eastAsia="zh-CN" w:bidi="ar"/>
        </w:rPr>
      </w:pPr>
      <w:r>
        <w:rPr>
          <w:rFonts w:hint="eastAsia" w:ascii="仿宋_GB2312" w:hAnsi="Calibri" w:cs="仿宋_GB2312"/>
          <w:kern w:val="2"/>
          <w:sz w:val="32"/>
          <w:szCs w:val="32"/>
          <w:lang w:val="en-US" w:eastAsia="zh-CN" w:bidi="ar"/>
        </w:rPr>
        <w:t>2021</w:t>
      </w:r>
      <w:r>
        <w:rPr>
          <w:rFonts w:hint="eastAsia" w:ascii="仿宋_GB2312" w:hAnsi="Calibri" w:eastAsia="仿宋_GB2312" w:cs="仿宋_GB2312"/>
          <w:kern w:val="2"/>
          <w:sz w:val="32"/>
          <w:szCs w:val="32"/>
          <w:lang w:val="en-US" w:eastAsia="zh-CN" w:bidi="ar"/>
        </w:rPr>
        <w:t>年</w:t>
      </w:r>
      <w:r>
        <w:rPr>
          <w:rFonts w:hint="eastAsia" w:ascii="仿宋_GB2312" w:hAnsi="Calibri" w:cs="仿宋_GB2312"/>
          <w:kern w:val="2"/>
          <w:sz w:val="32"/>
          <w:szCs w:val="32"/>
          <w:lang w:val="en-US" w:eastAsia="zh-CN" w:bidi="ar"/>
        </w:rPr>
        <w:t>公交车专用道建设项目年</w:t>
      </w:r>
      <w:r>
        <w:rPr>
          <w:rFonts w:hint="eastAsia" w:ascii="仿宋_GB2312" w:hAnsi="Calibri" w:eastAsia="仿宋_GB2312" w:cs="仿宋_GB2312"/>
          <w:kern w:val="2"/>
          <w:sz w:val="32"/>
          <w:szCs w:val="32"/>
          <w:lang w:val="en-US" w:eastAsia="zh-CN" w:bidi="ar"/>
        </w:rPr>
        <w:t>初预算资金</w:t>
      </w:r>
      <w:r>
        <w:rPr>
          <w:rFonts w:hint="eastAsia" w:ascii="仿宋_GB2312" w:hAnsi="Calibri" w:cs="仿宋_GB2312"/>
          <w:kern w:val="2"/>
          <w:sz w:val="32"/>
          <w:szCs w:val="32"/>
          <w:lang w:val="en-US" w:eastAsia="zh-CN" w:bidi="ar"/>
        </w:rPr>
        <w:t>415.1873</w:t>
      </w:r>
      <w:r>
        <w:rPr>
          <w:rFonts w:hint="eastAsia" w:ascii="仿宋_GB2312" w:hAnsi="Calibri" w:eastAsia="仿宋_GB2312" w:cs="仿宋_GB2312"/>
          <w:kern w:val="2"/>
          <w:sz w:val="32"/>
          <w:szCs w:val="32"/>
          <w:lang w:val="en-US" w:eastAsia="zh-CN" w:bidi="ar"/>
        </w:rPr>
        <w:t>万元，</w:t>
      </w:r>
      <w:r>
        <w:rPr>
          <w:rFonts w:hint="eastAsia" w:ascii="仿宋_GB2312" w:hAnsi="Calibri" w:cs="仿宋_GB2312"/>
          <w:kern w:val="2"/>
          <w:sz w:val="32"/>
          <w:szCs w:val="32"/>
          <w:lang w:val="en-US" w:eastAsia="zh-CN" w:bidi="ar"/>
        </w:rPr>
        <w:t>年末调减预算资金89.74万元，实际预算资金325.447万元。</w:t>
      </w:r>
    </w:p>
    <w:p>
      <w:pPr>
        <w:keepNext w:val="0"/>
        <w:keepLines w:val="0"/>
        <w:widowControl w:val="0"/>
        <w:suppressLineNumbers w:val="0"/>
        <w:topLinePunct/>
        <w:spacing w:before="0" w:beforeAutospacing="0" w:after="0" w:afterAutospacing="0"/>
        <w:ind w:left="0" w:right="0" w:firstLine="594" w:firstLineChars="200"/>
        <w:jc w:val="both"/>
        <w:rPr>
          <w:rFonts w:hint="default" w:ascii="仿宋_GB2312" w:hAnsi="Calibri" w:cs="仿宋_GB2312"/>
          <w:kern w:val="2"/>
          <w:sz w:val="32"/>
          <w:szCs w:val="32"/>
          <w:lang w:val="en-US" w:eastAsia="zh-CN" w:bidi="ar"/>
        </w:rPr>
      </w:pPr>
      <w:r>
        <w:rPr>
          <w:rFonts w:hint="eastAsia" w:ascii="仿宋_GB2312" w:hAnsi="Calibri" w:cs="仿宋_GB2312"/>
          <w:kern w:val="2"/>
          <w:sz w:val="32"/>
          <w:szCs w:val="32"/>
          <w:lang w:val="en-US" w:eastAsia="zh-CN" w:bidi="ar"/>
        </w:rPr>
        <w:t>呈贡区公交专用道实施道路改建工程</w:t>
      </w:r>
      <w:r>
        <w:rPr>
          <w:rFonts w:hint="eastAsia" w:ascii="仿宋_GB2312" w:hAnsi="仿宋" w:eastAsia="仿宋_GB2312"/>
          <w:sz w:val="32"/>
          <w:szCs w:val="32"/>
        </w:rPr>
        <w:t>项目</w:t>
      </w:r>
      <w:r>
        <w:rPr>
          <w:rFonts w:hint="eastAsia" w:ascii="仿宋_GB2312" w:hAnsi="仿宋"/>
          <w:sz w:val="32"/>
          <w:szCs w:val="32"/>
          <w:lang w:eastAsia="zh-CN"/>
        </w:rPr>
        <w:t>，</w:t>
      </w:r>
      <w:r>
        <w:rPr>
          <w:rFonts w:hint="eastAsia" w:ascii="仿宋_GB2312" w:hAnsi="仿宋"/>
          <w:sz w:val="32"/>
          <w:szCs w:val="32"/>
          <w:lang w:val="en-US" w:eastAsia="zh-CN"/>
        </w:rPr>
        <w:t>2021年11月</w:t>
      </w:r>
      <w:r>
        <w:rPr>
          <w:rFonts w:hint="eastAsia" w:ascii="仿宋_GB2312" w:hAnsi="Calibri" w:cs="仿宋_GB2312"/>
          <w:kern w:val="2"/>
          <w:sz w:val="32"/>
          <w:szCs w:val="32"/>
          <w:lang w:val="en-US" w:eastAsia="zh-CN" w:bidi="ar"/>
        </w:rPr>
        <w:t>报由区审计局审计，区交运局报审金额619.82万元，该项目实际完成投资599.26万元，其中20.57万元结余建设资金交由财政收回。其中建安投资报审金额560.48万元，实际完成建安投资540.18万元，调减投资20.3万元。待摊投资报审金额59.34万元，实际完成投资59.07万元，调减投资2697.17元。</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widowControl w:val="0"/>
        <w:suppressLineNumbers w:val="0"/>
        <w:topLinePunct/>
        <w:spacing w:before="0" w:beforeAutospacing="0" w:after="0" w:afterAutospacing="0"/>
        <w:ind w:left="0" w:right="0" w:firstLine="594" w:firstLineChars="200"/>
        <w:jc w:val="both"/>
        <w:rPr>
          <w:rFonts w:hint="default" w:ascii="仿宋_GB2312" w:hAnsi="Calibri" w:cs="仿宋_GB2312"/>
          <w:kern w:val="2"/>
          <w:sz w:val="32"/>
          <w:szCs w:val="32"/>
          <w:lang w:val="en-US" w:eastAsia="zh-CN" w:bidi="ar"/>
        </w:rPr>
      </w:pPr>
      <w:r>
        <w:rPr>
          <w:rFonts w:hint="eastAsia" w:ascii="仿宋_GB2312" w:hAnsi="Calibri" w:cs="仿宋_GB2312"/>
          <w:kern w:val="2"/>
          <w:sz w:val="32"/>
          <w:szCs w:val="32"/>
          <w:lang w:val="en-US" w:eastAsia="zh-CN" w:bidi="ar"/>
        </w:rPr>
        <w:t>2020年4月20日、23日分别在昆明市呈贡区投资审批中介超市通过网上竞价+随机抽取的方式选取中鼎誉润工程咨询有限公司为监理招标代理机构、河南联达工程管理有限公司为施工招标代理机构，于2020年7月3日、13日分别在昆明市公共资源交易中心公开开标选取了昆明建设咨询监理有限公司为监理单位、四川仟坤建设集团有限责任公司为施工单位，项目2020年7月底开工建设，2021年1月完成建设。2021年11月4日至2021年11月23日区审计局对2019年呈贡区公交车专用道实施道路改建工程竣工决算进行审计。</w:t>
      </w:r>
    </w:p>
    <w:p>
      <w:pPr>
        <w:keepNext w:val="0"/>
        <w:keepLines w:val="0"/>
        <w:widowControl w:val="0"/>
        <w:suppressLineNumbers w:val="0"/>
        <w:topLinePunct/>
        <w:spacing w:before="0" w:beforeAutospacing="0" w:after="0" w:afterAutospacing="0"/>
        <w:ind w:left="0" w:right="0" w:firstLine="594" w:firstLineChars="200"/>
        <w:jc w:val="both"/>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施工中定期到工地现场指导工作，对分项工程的重点、工序的重点部位进行旁站检查，驻守施工现场，质量跟踪把关，及时制止施工中出现的质量问题，本着严格管理、一丝不苟的精神，对有质量问题的工程一律进行返工处理，坚决杜绝不合格的工序转序施工；分部、分项工程检验及竣工验收，我局严格按照合同约定，验收合格后支付工程进度款项。在工程款支付上，我局严格审批手续，现场施工进度、工程量核实后按照合同约定</w:t>
      </w:r>
      <w:r>
        <w:rPr>
          <w:rFonts w:hint="eastAsia" w:ascii="仿宋_GB2312" w:hAnsi="仿宋_GB2312" w:eastAsia="仿宋_GB2312" w:cs="仿宋_GB2312"/>
          <w:color w:val="000000"/>
          <w:szCs w:val="32"/>
          <w:lang w:val="en-US" w:eastAsia="zh-CN"/>
        </w:rPr>
        <w:t>方可</w:t>
      </w:r>
      <w:r>
        <w:rPr>
          <w:rFonts w:hint="eastAsia" w:ascii="仿宋_GB2312" w:hAnsi="仿宋_GB2312" w:eastAsia="仿宋_GB2312" w:cs="仿宋_GB2312"/>
          <w:color w:val="000000"/>
          <w:szCs w:val="32"/>
        </w:rPr>
        <w:t>拨付工程款。</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widowControl w:val="0"/>
        <w:suppressLineNumbers w:val="0"/>
        <w:topLinePunct/>
        <w:spacing w:before="0" w:beforeAutospacing="0" w:after="0" w:afterAutospacing="0"/>
        <w:ind w:left="0" w:right="0" w:firstLine="594"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cs="仿宋_GB2312"/>
          <w:color w:val="000000"/>
          <w:kern w:val="2"/>
          <w:sz w:val="32"/>
          <w:szCs w:val="32"/>
          <w:lang w:val="en-US" w:eastAsia="zh-CN" w:bidi="ar-SA"/>
        </w:rPr>
        <w:t>经济方面：严格按照合同约定展开工程款支付</w:t>
      </w:r>
      <w:r>
        <w:rPr>
          <w:rFonts w:hint="eastAsia" w:ascii="仿宋_GB2312" w:hAnsi="Calibri" w:cs="仿宋_GB2312"/>
          <w:kern w:val="2"/>
          <w:sz w:val="32"/>
          <w:szCs w:val="32"/>
          <w:lang w:val="en-US" w:eastAsia="zh-CN" w:bidi="ar"/>
        </w:rPr>
        <w:t>。效率性：在昆明市公交都市创建验收前完了呈贡区公交专用道设置工作。有效性：项目实施后，进一步改善了</w:t>
      </w:r>
      <w:r>
        <w:rPr>
          <w:rFonts w:hint="eastAsia" w:ascii="仿宋_GB2312" w:hAnsi="仿宋_GB2312" w:cs="仿宋_GB2312"/>
          <w:color w:val="000000"/>
          <w:kern w:val="2"/>
          <w:sz w:val="32"/>
          <w:szCs w:val="32"/>
          <w:lang w:val="en-US" w:eastAsia="zh-CN" w:bidi="ar-SA"/>
        </w:rPr>
        <w:t>呈贡区公共交通道路环境，为辖区居民营造出良好的公交出行环境。可持续性：该项目实施过程过程中涉及与交警、城管等部门协调推进，相关手续办理经验，为今后遇到相关工作手续办理提供了经验参考。</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eastAsia="黑体"/>
          <w:szCs w:val="32"/>
          <w:lang w:eastAsia="zh-CN"/>
        </w:rPr>
      </w:pPr>
      <w:r>
        <w:rPr>
          <w:rFonts w:hint="eastAsia" w:ascii="仿宋_GB2312" w:eastAsia="黑体"/>
          <w:szCs w:val="32"/>
          <w:lang w:eastAsia="zh-CN"/>
        </w:rPr>
        <w:t>无</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rPr>
          <w:rFonts w:hint="eastAsia" w:eastAsia="仿宋_GB2312"/>
          <w:lang w:eastAsia="zh-CN"/>
        </w:rPr>
      </w:pPr>
      <w:r>
        <w:rPr>
          <w:rFonts w:hint="eastAsia"/>
          <w:lang w:eastAsia="zh-CN"/>
        </w:rPr>
        <w:t>无</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141E2"/>
    <w:rsid w:val="05AE36CA"/>
    <w:rsid w:val="160614C6"/>
    <w:rsid w:val="20CF1078"/>
    <w:rsid w:val="26FE27E8"/>
    <w:rsid w:val="315E7598"/>
    <w:rsid w:val="378A5996"/>
    <w:rsid w:val="37950BE6"/>
    <w:rsid w:val="398B7931"/>
    <w:rsid w:val="3ABD1E95"/>
    <w:rsid w:val="3D507261"/>
    <w:rsid w:val="3F833B44"/>
    <w:rsid w:val="40CD66EE"/>
    <w:rsid w:val="42F225D0"/>
    <w:rsid w:val="563E29F7"/>
    <w:rsid w:val="5A3C6978"/>
    <w:rsid w:val="67600811"/>
    <w:rsid w:val="6F886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仰望1403521827</cp:lastModifiedBy>
  <dcterms:modified xsi:type="dcterms:W3CDTF">2022-03-17T09:03:34Z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E290ED20515D4C2EA151BE2B05B438F1</vt:lpwstr>
  </property>
</Properties>
</file>