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昆明市呈贡区市政道路淹积水点、断头管网改造工程</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w:t>
      </w:r>
    </w:p>
    <w:p>
      <w:pPr>
        <w:ind w:firstLine="594" w:firstLineChars="200"/>
        <w:outlineLvl w:val="0"/>
        <w:rPr>
          <w:rFonts w:hint="eastAsia" w:ascii="仿宋_GB2312"/>
          <w:szCs w:val="32"/>
        </w:rPr>
      </w:pPr>
      <w:r>
        <w:rPr>
          <w:rFonts w:hint="eastAsia" w:ascii="仿宋_GB2312"/>
          <w:szCs w:val="32"/>
        </w:rPr>
        <w:t>2017年11月3日，区水务局上报《昆明市呈贡区水务局关于实施呈贡区市政道路淹积点、断头管网及市政党校排洪沟改造项目的请示》（呈水请〔2017〕56号）。2017年11月17日，区政府下发《昆明市呈贡区人民政府关于对实施呈贡区市政道路淹积水点、断头管网及市委党校排洪沟改造项目的批复》（呈政复〔2017〕253号）。从2018年起，区水务局全力组织实施昆明市呈贡区市政道路淹积水点、断头管网改造项目，项目计划对呈贡辖区内40个淹积水点（经设计变更，实际共有28个淹水点）进行改造。</w:t>
      </w:r>
    </w:p>
    <w:p>
      <w:pPr>
        <w:ind w:firstLine="594" w:firstLineChars="200"/>
        <w:outlineLvl w:val="0"/>
        <w:rPr>
          <w:rFonts w:hint="eastAsia" w:ascii="仿宋_GB2312"/>
          <w:szCs w:val="32"/>
        </w:rPr>
      </w:pPr>
      <w:r>
        <w:rPr>
          <w:rFonts w:hint="eastAsia" w:ascii="仿宋_GB2312"/>
          <w:szCs w:val="32"/>
        </w:rPr>
        <w:t>昆明市呈贡区市政道路淹积水点、断头管网改造工程施工共分为5个标段，时代俊园A3地块片区淹积水点整治工程和聚贤街至彩云南路段淹积水点整治工程以应急抢险工程的方式于2018年6月28日入场施工，9月中旬完成工程建设，2019年1月初竣工验收，2019年5月完成结算；余下的一、二、三标段于11月初入场施工，2019年5月完成工程施工，2019年12月底竣工验收</w:t>
      </w:r>
      <w:r>
        <w:rPr>
          <w:rFonts w:hint="eastAsia" w:ascii="仿宋_GB2312"/>
          <w:szCs w:val="32"/>
          <w:lang w:eastAsia="zh-CN"/>
        </w:rPr>
        <w:t>，</w:t>
      </w:r>
      <w:r>
        <w:rPr>
          <w:rFonts w:hint="eastAsia" w:ascii="仿宋_GB2312"/>
          <w:szCs w:val="32"/>
          <w:lang w:val="en-US" w:eastAsia="zh-CN"/>
        </w:rPr>
        <w:t>2020年12月完成政府审计。</w:t>
      </w:r>
      <w:bookmarkStart w:id="0" w:name="_GoBack"/>
      <w:bookmarkEnd w:id="0"/>
    </w:p>
    <w:p>
      <w:pPr>
        <w:topLinePunct/>
        <w:ind w:firstLine="594" w:firstLineChars="200"/>
        <w:rPr>
          <w:rFonts w:ascii="仿宋_GB2312"/>
          <w:szCs w:val="32"/>
        </w:rPr>
      </w:pPr>
      <w:r>
        <w:rPr>
          <w:rFonts w:hint="eastAsia" w:ascii="仿宋_GB2312"/>
          <w:szCs w:val="32"/>
        </w:rPr>
        <w:t>（二）绩效目标设定及指标完成情况。</w:t>
      </w:r>
    </w:p>
    <w:p>
      <w:pPr>
        <w:spacing w:line="560" w:lineRule="exact"/>
        <w:ind w:firstLine="594"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年度，昆明市呈贡区市政道路淹积水点、断头管网改造工程收到区政府财政资金</w:t>
      </w:r>
      <w:r>
        <w:rPr>
          <w:rFonts w:hint="eastAsia" w:ascii="仿宋_GB2312"/>
          <w:sz w:val="32"/>
          <w:szCs w:val="32"/>
          <w:lang w:val="en-US" w:eastAsia="zh-CN"/>
        </w:rPr>
        <w:t>882.389774</w:t>
      </w:r>
      <w:r>
        <w:rPr>
          <w:rFonts w:hint="eastAsia" w:ascii="仿宋_GB2312" w:hAnsi="仿宋"/>
          <w:szCs w:val="32"/>
        </w:rPr>
        <w:t>万元，实际到位</w:t>
      </w:r>
      <w:r>
        <w:rPr>
          <w:rFonts w:hint="eastAsia" w:ascii="仿宋_GB2312"/>
          <w:sz w:val="32"/>
          <w:szCs w:val="32"/>
          <w:lang w:val="en-US" w:eastAsia="zh-CN"/>
        </w:rPr>
        <w:t>882.389774</w:t>
      </w:r>
      <w:r>
        <w:rPr>
          <w:rFonts w:hint="eastAsia" w:ascii="仿宋_GB2312" w:hAnsi="仿宋"/>
          <w:szCs w:val="32"/>
        </w:rPr>
        <w:t>万元，到位率100%。工程款支付严格依据签订的合同条款履行，202</w:t>
      </w:r>
      <w:r>
        <w:rPr>
          <w:rFonts w:hint="eastAsia" w:ascii="仿宋_GB2312" w:hAnsi="仿宋"/>
          <w:szCs w:val="32"/>
          <w:lang w:val="en-US" w:eastAsia="zh-CN"/>
        </w:rPr>
        <w:t>1</w:t>
      </w:r>
      <w:r>
        <w:rPr>
          <w:rFonts w:hint="eastAsia" w:ascii="仿宋_GB2312" w:hAnsi="仿宋"/>
          <w:szCs w:val="32"/>
        </w:rPr>
        <w:t>年实际支出</w:t>
      </w:r>
      <w:r>
        <w:rPr>
          <w:rFonts w:hint="eastAsia" w:ascii="仿宋_GB2312"/>
          <w:sz w:val="32"/>
          <w:szCs w:val="32"/>
          <w:lang w:val="en-US" w:eastAsia="zh-CN"/>
        </w:rPr>
        <w:t>882.389774</w:t>
      </w:r>
      <w:r>
        <w:rPr>
          <w:rFonts w:hint="eastAsia" w:ascii="仿宋_GB2312" w:hAnsi="仿宋"/>
          <w:szCs w:val="32"/>
        </w:rPr>
        <w:t>万元，完成率100%。</w:t>
      </w:r>
    </w:p>
    <w:p>
      <w:pPr>
        <w:topLinePunct/>
        <w:ind w:firstLine="594" w:firstLineChars="200"/>
        <w:rPr>
          <w:rFonts w:ascii="黑体" w:eastAsia="黑体"/>
          <w:szCs w:val="32"/>
        </w:rPr>
      </w:pPr>
      <w:r>
        <w:rPr>
          <w:rFonts w:hint="eastAsia" w:ascii="黑体" w:eastAsia="黑体"/>
          <w:szCs w:val="32"/>
        </w:rPr>
        <w:t>二、项目资金使用及管理情况</w:t>
      </w:r>
    </w:p>
    <w:p>
      <w:pPr>
        <w:spacing w:line="560" w:lineRule="exact"/>
        <w:ind w:firstLine="594" w:firstLineChars="200"/>
        <w:rPr>
          <w:rFonts w:ascii="仿宋_GB2312" w:hAnsi="仿宋"/>
          <w:szCs w:val="32"/>
        </w:rPr>
      </w:pPr>
      <w:r>
        <w:rPr>
          <w:rFonts w:hint="eastAsia" w:ascii="仿宋_GB2312"/>
          <w:szCs w:val="32"/>
        </w:rPr>
        <w:t>项目资金由</w:t>
      </w:r>
      <w:r>
        <w:rPr>
          <w:rFonts w:hint="eastAsia" w:ascii="仿宋_GB2312" w:hAnsi="仿宋"/>
          <w:szCs w:val="32"/>
        </w:rPr>
        <w:t>区政府财政资金</w:t>
      </w:r>
      <w:r>
        <w:rPr>
          <w:rFonts w:hint="eastAsia" w:ascii="仿宋_GB2312"/>
          <w:szCs w:val="32"/>
        </w:rPr>
        <w:t>安排，资金及时到位。项目资金使用按照签订的施工合同严格执行，使用充分合理。项目资金拨付分期拨付，保证了施工方的资金链，也最大效益发挥了资金效益。</w:t>
      </w:r>
    </w:p>
    <w:p>
      <w:pPr>
        <w:topLinePunct/>
        <w:ind w:firstLine="594" w:firstLineChars="200"/>
        <w:rPr>
          <w:rFonts w:ascii="黑体" w:eastAsia="黑体"/>
          <w:szCs w:val="32"/>
        </w:rPr>
      </w:pPr>
      <w:r>
        <w:rPr>
          <w:rFonts w:hint="eastAsia" w:ascii="黑体" w:eastAsia="黑体"/>
          <w:szCs w:val="32"/>
        </w:rPr>
        <w:t>三、项目组织实施情况</w:t>
      </w:r>
    </w:p>
    <w:p>
      <w:pPr>
        <w:spacing w:line="560" w:lineRule="exact"/>
        <w:ind w:firstLine="594" w:firstLineChars="200"/>
        <w:rPr>
          <w:rFonts w:ascii="仿宋_GB2312"/>
          <w:szCs w:val="32"/>
        </w:rPr>
      </w:pPr>
      <w:r>
        <w:rPr>
          <w:rFonts w:hint="eastAsia" w:ascii="仿宋_GB2312"/>
          <w:szCs w:val="32"/>
        </w:rPr>
        <w:t>项目自施工招标开始，业主、监理、施工各方按照施工管理程序严格施工管理，施工方定期报进度，监理方全程监督，业主定期召开工作协调会解决施工过程遇到的问题，严格遵照合同工期圆满完成施工。</w:t>
      </w:r>
    </w:p>
    <w:p>
      <w:pPr>
        <w:topLinePunct/>
        <w:ind w:firstLine="594" w:firstLineChars="200"/>
        <w:rPr>
          <w:rFonts w:ascii="黑体" w:eastAsia="黑体"/>
          <w:szCs w:val="32"/>
        </w:rPr>
      </w:pPr>
      <w:r>
        <w:rPr>
          <w:rFonts w:hint="eastAsia" w:ascii="黑体" w:eastAsia="黑体"/>
          <w:szCs w:val="32"/>
        </w:rPr>
        <w:t>四、项目绩效情况</w:t>
      </w:r>
    </w:p>
    <w:p>
      <w:pPr>
        <w:spacing w:line="560" w:lineRule="exact"/>
        <w:ind w:firstLine="594" w:firstLineChars="200"/>
        <w:rPr>
          <w:rFonts w:ascii="仿宋_GB2312"/>
          <w:szCs w:val="32"/>
        </w:rPr>
      </w:pPr>
      <w:r>
        <w:rPr>
          <w:rFonts w:hint="eastAsia" w:ascii="仿宋_GB2312"/>
          <w:szCs w:val="32"/>
        </w:rPr>
        <w:t>项目成本通过招标方式最大限度节约了成本，使年初的成本预算使用充分。</w:t>
      </w:r>
    </w:p>
    <w:p>
      <w:pPr>
        <w:spacing w:line="560" w:lineRule="exact"/>
        <w:ind w:firstLine="594" w:firstLineChars="200"/>
        <w:rPr>
          <w:rFonts w:ascii="仿宋_GB2312"/>
          <w:szCs w:val="32"/>
        </w:rPr>
      </w:pPr>
      <w:r>
        <w:rPr>
          <w:rFonts w:hint="eastAsia" w:ascii="仿宋_GB2312"/>
          <w:szCs w:val="32"/>
        </w:rPr>
        <w:t>项目的实施按照招标中制定的实施计划严格完成，实施效果较好，完成质量较好，保质保量。</w:t>
      </w:r>
    </w:p>
    <w:p>
      <w:pPr>
        <w:topLinePunct/>
        <w:ind w:firstLine="594" w:firstLineChars="200"/>
        <w:rPr>
          <w:rFonts w:ascii="仿宋_GB2312"/>
          <w:szCs w:val="32"/>
        </w:rPr>
      </w:pPr>
      <w:r>
        <w:rPr>
          <w:rFonts w:hint="eastAsia" w:ascii="仿宋_GB2312"/>
          <w:szCs w:val="32"/>
        </w:rPr>
        <w:t>项目完成预期目标，很好发挥了项目经济和社会效益，获得了人民群众的一致好评。</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w:t>
      </w:r>
    </w:p>
    <w:p>
      <w:pPr>
        <w:topLinePunct/>
        <w:ind w:firstLine="594" w:firstLineChars="200"/>
        <w:rPr>
          <w:rFonts w:ascii="仿宋_GB2312"/>
          <w:szCs w:val="32"/>
        </w:rPr>
      </w:pPr>
      <w:r>
        <w:rPr>
          <w:rFonts w:hint="eastAsia" w:ascii="仿宋_GB2312"/>
          <w:szCs w:val="32"/>
        </w:rPr>
        <w:t>项目</w:t>
      </w:r>
      <w:r>
        <w:rPr>
          <w:rFonts w:hint="eastAsia" w:ascii="仿宋_GB2312" w:hAnsi="仿宋"/>
        </w:rPr>
        <w:t>通过施工招标方式，最大限度地节约了资金同时保证了施工质量。项目施工过程中，严格施工管理，按照相关规定严格制定了项目管理制度，全面落实相关主体责任，确保了项目顺利完成。</w:t>
      </w:r>
    </w:p>
    <w:p>
      <w:pPr>
        <w:topLinePunct/>
        <w:ind w:firstLine="594" w:firstLineChars="200"/>
        <w:rPr>
          <w:rFonts w:ascii="仿宋_GB2312"/>
          <w:szCs w:val="32"/>
        </w:rPr>
      </w:pPr>
      <w:r>
        <w:rPr>
          <w:rFonts w:hint="eastAsia" w:ascii="仿宋_GB2312"/>
          <w:szCs w:val="32"/>
        </w:rPr>
        <w:t>（二）资金分配方面的问题。</w:t>
      </w:r>
    </w:p>
    <w:p>
      <w:pPr>
        <w:topLinePunct/>
        <w:ind w:firstLine="594" w:firstLineChars="200"/>
        <w:rPr>
          <w:rFonts w:ascii="仿宋_GB2312"/>
          <w:szCs w:val="32"/>
        </w:rPr>
      </w:pPr>
      <w:r>
        <w:rPr>
          <w:rFonts w:hint="eastAsia" w:ascii="仿宋_GB2312"/>
          <w:szCs w:val="32"/>
        </w:rPr>
        <w:t>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hAnsi="仿宋"/>
        </w:rPr>
        <w:t>各级各部门安排落实资金及时到位，</w:t>
      </w:r>
      <w:r>
        <w:rPr>
          <w:rFonts w:hint="eastAsia" w:ascii="仿宋_GB2312"/>
          <w:szCs w:val="32"/>
        </w:rPr>
        <w:t>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hAnsi="仿宋"/>
        </w:rPr>
        <w:t>项目使用资金</w:t>
      </w:r>
      <w:r>
        <w:rPr>
          <w:rFonts w:hint="eastAsia" w:ascii="仿宋_GB2312"/>
          <w:szCs w:val="32"/>
        </w:rPr>
        <w:t>合规、</w:t>
      </w:r>
      <w:r>
        <w:rPr>
          <w:rFonts w:hint="eastAsia" w:ascii="仿宋_GB2312" w:hAnsi="仿宋"/>
        </w:rPr>
        <w:t>充分，</w:t>
      </w:r>
      <w:r>
        <w:rPr>
          <w:rFonts w:hint="eastAsia" w:ascii="仿宋_GB2312"/>
          <w:szCs w:val="32"/>
        </w:rPr>
        <w:t>无截留、挪用等现象。</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D4"/>
    <w:rsid w:val="00086569"/>
    <w:rsid w:val="001074EC"/>
    <w:rsid w:val="00151EE7"/>
    <w:rsid w:val="00200208"/>
    <w:rsid w:val="00285883"/>
    <w:rsid w:val="003E2AD5"/>
    <w:rsid w:val="004C4878"/>
    <w:rsid w:val="007B7FAD"/>
    <w:rsid w:val="00815D91"/>
    <w:rsid w:val="00A51348"/>
    <w:rsid w:val="00AF75E5"/>
    <w:rsid w:val="00BB0AA9"/>
    <w:rsid w:val="00D820D4"/>
    <w:rsid w:val="00F56E1B"/>
    <w:rsid w:val="00FD4837"/>
    <w:rsid w:val="028237F6"/>
    <w:rsid w:val="05AE36CA"/>
    <w:rsid w:val="0C355AB8"/>
    <w:rsid w:val="36855C4A"/>
    <w:rsid w:val="378A5996"/>
    <w:rsid w:val="5A3C6978"/>
    <w:rsid w:val="67600811"/>
    <w:rsid w:val="759D1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1087</Characters>
  <Lines>9</Lines>
  <Paragraphs>2</Paragraphs>
  <TotalTime>1</TotalTime>
  <ScaleCrop>false</ScaleCrop>
  <LinksUpToDate>false</LinksUpToDate>
  <CharactersWithSpaces>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2021-03-18T06:12:00Z</dcterms:created>
  <dc:creator>jyjcg</dc:creator>
  <cp:lastModifiedBy> Nam Joo Hyuk</cp:lastModifiedBy>
  <dcterms:modified xsi:type="dcterms:W3CDTF">2022-03-14T06:04:12Z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DAB01E1BCA5446B7BD7A57E17A19D40D</vt:lpwstr>
  </property>
</Properties>
</file>