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昆明斗南花卉小镇花卉产业综合配套服务区</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（一期）</w:t>
      </w:r>
      <w:r>
        <w:rPr>
          <w:rFonts w:hint="default" w:ascii="方正小标宋_GBK" w:eastAsia="方正小标宋_GBK"/>
          <w:sz w:val="44"/>
          <w:szCs w:val="44"/>
          <w:lang w:val="en-US"/>
        </w:rPr>
        <w:t>改建为保障性租赁住房项目</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联审信息公示</w:t>
      </w: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昆明市人民政府办公室关于印发昆明市保障性租赁住房建设实施方案（试行）的通知》（昆政办〔2022〕21号）的有关规定，我局于2022年9月20日组织了相关部门对项目进行联审。按照相关要求，现将项目信息进行公示如下：</w:t>
      </w:r>
    </w:p>
    <w:p>
      <w:pPr>
        <w:pStyle w:val="8"/>
        <w:keepNext w:val="0"/>
        <w:keepLines w:val="0"/>
        <w:pageBreakBefore w:val="0"/>
        <w:widowControl w:val="0"/>
        <w:kinsoku/>
        <w:overflowPunct/>
        <w:topLinePunct w:val="0"/>
        <w:autoSpaceDE/>
        <w:autoSpaceDN/>
        <w:bidi w:val="0"/>
        <w:adjustRightInd/>
        <w:snapToGrid/>
        <w:spacing w:line="460" w:lineRule="exact"/>
        <w:ind w:firstLine="643"/>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一、建设单位：</w:t>
      </w:r>
      <w:r>
        <w:rPr>
          <w:rFonts w:hint="eastAsia" w:ascii="仿宋_GB2312" w:eastAsia="仿宋_GB2312"/>
          <w:sz w:val="32"/>
          <w:szCs w:val="32"/>
        </w:rPr>
        <w:t>云南省花卉产业发展有限公司</w:t>
      </w:r>
    </w:p>
    <w:p>
      <w:pPr>
        <w:pStyle w:val="8"/>
        <w:keepNext w:val="0"/>
        <w:keepLines w:val="0"/>
        <w:pageBreakBefore w:val="0"/>
        <w:widowControl w:val="0"/>
        <w:kinsoku/>
        <w:overflowPunct/>
        <w:topLinePunct w:val="0"/>
        <w:autoSpaceDE/>
        <w:autoSpaceDN/>
        <w:bidi w:val="0"/>
        <w:adjustRightInd/>
        <w:snapToGrid/>
        <w:spacing w:line="460" w:lineRule="exact"/>
        <w:ind w:firstLine="643"/>
        <w:jc w:val="left"/>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二、项目地址：</w:t>
      </w:r>
      <w:r>
        <w:rPr>
          <w:rFonts w:hint="eastAsia" w:ascii="Times New Roman" w:hAnsi="Times New Roman" w:eastAsia="仿宋_GB2312" w:cs="Times New Roman"/>
          <w:b w:val="0"/>
          <w:bCs w:val="0"/>
          <w:sz w:val="32"/>
          <w:szCs w:val="32"/>
        </w:rPr>
        <w:t>昆明市呈贡区斗南街道金桂街中部斗南鲜花交易市场南向地块</w:t>
      </w:r>
    </w:p>
    <w:p>
      <w:pPr>
        <w:pStyle w:val="8"/>
        <w:keepNext w:val="0"/>
        <w:keepLines w:val="0"/>
        <w:pageBreakBefore w:val="0"/>
        <w:widowControl w:val="0"/>
        <w:kinsoku/>
        <w:overflowPunct/>
        <w:topLinePunct w:val="0"/>
        <w:autoSpaceDE/>
        <w:autoSpaceDN/>
        <w:bidi w:val="0"/>
        <w:adjustRightInd/>
        <w:snapToGrid/>
        <w:spacing w:line="460" w:lineRule="exact"/>
        <w:ind w:firstLine="643"/>
        <w:jc w:val="left"/>
        <w:textAlignment w:val="auto"/>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rPr>
        <w:t>三、</w:t>
      </w:r>
      <w:r>
        <w:rPr>
          <w:rFonts w:hint="eastAsia" w:ascii="Times New Roman" w:hAnsi="Times New Roman" w:eastAsia="仿宋_GB2312" w:cs="Times New Roman"/>
          <w:b/>
          <w:bCs/>
          <w:sz w:val="32"/>
          <w:szCs w:val="32"/>
        </w:rPr>
        <w:t>建设模式：</w:t>
      </w:r>
      <w:r>
        <w:rPr>
          <w:rFonts w:hint="eastAsia" w:ascii="Times New Roman" w:hAnsi="Times New Roman" w:eastAsia="仿宋_GB2312" w:cs="Times New Roman"/>
          <w:sz w:val="32"/>
          <w:szCs w:val="32"/>
        </w:rPr>
        <w:t>改建</w:t>
      </w:r>
      <w:r>
        <w:rPr>
          <w:rFonts w:hint="default" w:ascii="Times New Roman" w:hAnsi="Times New Roman" w:eastAsia="仿宋_GB2312" w:cs="Times New Roman"/>
          <w:sz w:val="32"/>
          <w:szCs w:val="32"/>
          <w:lang w:val="en-US"/>
        </w:rPr>
        <w:t>，办公改建为保障性租赁住房</w:t>
      </w:r>
    </w:p>
    <w:p>
      <w:pPr>
        <w:keepNext w:val="0"/>
        <w:keepLines w:val="0"/>
        <w:pageBreakBefore w:val="0"/>
        <w:widowControl w:val="0"/>
        <w:kinsoku/>
        <w:overflowPunct/>
        <w:topLinePunct w:val="0"/>
        <w:autoSpaceDE/>
        <w:autoSpaceDN/>
        <w:bidi w:val="0"/>
        <w:adjustRightInd/>
        <w:snapToGrid/>
        <w:spacing w:line="460" w:lineRule="exact"/>
        <w:ind w:firstLine="643" w:firstLineChars="200"/>
        <w:textAlignment w:val="auto"/>
        <w:rPr>
          <w:rFonts w:hint="eastAsia"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rPr>
        <w:t>四、运营管理期限：</w:t>
      </w:r>
      <w:r>
        <w:rPr>
          <w:rFonts w:hint="default" w:ascii="Times New Roman" w:hAnsi="Times New Roman" w:eastAsia="仿宋_GB2312" w:cs="Times New Roman"/>
          <w:b w:val="0"/>
          <w:bCs w:val="0"/>
          <w:sz w:val="32"/>
          <w:szCs w:val="32"/>
          <w:lang w:val="en-US"/>
        </w:rPr>
        <w:t>不少于8年</w:t>
      </w:r>
    </w:p>
    <w:p>
      <w:pPr>
        <w:keepNext w:val="0"/>
        <w:keepLines w:val="0"/>
        <w:pageBreakBefore w:val="0"/>
        <w:widowControl w:val="0"/>
        <w:kinsoku/>
        <w:overflowPunct/>
        <w:topLinePunct w:val="0"/>
        <w:autoSpaceDE/>
        <w:autoSpaceDN/>
        <w:bidi w:val="0"/>
        <w:adjustRightInd/>
        <w:snapToGrid/>
        <w:spacing w:line="460" w:lineRule="exact"/>
        <w:ind w:firstLine="643" w:firstLineChars="200"/>
        <w:textAlignment w:val="auto"/>
        <w:rPr>
          <w:rFonts w:hint="eastAsia" w:ascii="Times New Roman" w:hAnsi="Times New Roman" w:eastAsia="仿宋" w:cs="Times New Roman"/>
          <w:bCs/>
          <w:sz w:val="32"/>
          <w:szCs w:val="32"/>
        </w:rPr>
      </w:pPr>
      <w:r>
        <w:rPr>
          <w:rFonts w:hint="default" w:ascii="Times New Roman" w:hAnsi="Times New Roman" w:eastAsia="仿宋_GB2312" w:cs="Times New Roman"/>
          <w:b/>
          <w:bCs/>
          <w:sz w:val="32"/>
          <w:szCs w:val="32"/>
          <w:lang w:val="en-US"/>
        </w:rPr>
        <w:t>五、</w:t>
      </w:r>
      <w:r>
        <w:rPr>
          <w:rFonts w:hint="eastAsia" w:ascii="Times New Roman" w:hAnsi="Times New Roman" w:eastAsia="仿宋_GB2312" w:cs="Times New Roman"/>
          <w:b/>
          <w:bCs/>
          <w:sz w:val="32"/>
          <w:szCs w:val="32"/>
        </w:rPr>
        <w:t>建设内容</w:t>
      </w:r>
      <w:r>
        <w:rPr>
          <w:rFonts w:hint="eastAsia"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项目总建筑面积109,148.89平方米,</w:t>
      </w:r>
      <w:r>
        <w:rPr>
          <w:rFonts w:hint="eastAsia" w:ascii="Times New Roman" w:hAnsi="Times New Roman" w:eastAsia="仿宋_GB2312" w:cs="Times New Roman"/>
          <w:sz w:val="32"/>
          <w:szCs w:val="32"/>
          <w:highlight w:val="none"/>
          <w:lang w:val="en-US"/>
        </w:rPr>
        <w:t>改建保障性租赁住房2,198套，建筑面积100,048.27平方米，配套商业商铺</w:t>
      </w:r>
      <w:r>
        <w:rPr>
          <w:rFonts w:hint="eastAsia" w:ascii="Times New Roman" w:hAnsi="Times New Roman" w:eastAsia="仿宋_GB2312" w:cs="Times New Roman"/>
          <w:sz w:val="32"/>
          <w:szCs w:val="32"/>
          <w:highlight w:val="none"/>
        </w:rPr>
        <w:t>51间</w:t>
      </w:r>
      <w:r>
        <w:rPr>
          <w:rFonts w:hint="eastAsia" w:ascii="Times New Roman" w:hAnsi="Times New Roman" w:eastAsia="仿宋_GB2312" w:cs="Times New Roman"/>
          <w:sz w:val="32"/>
          <w:szCs w:val="32"/>
          <w:highlight w:val="none"/>
          <w:lang w:val="en-US"/>
        </w:rPr>
        <w:t>，建筑面积9</w:t>
      </w:r>
      <w:r>
        <w:rPr>
          <w:rFonts w:hint="default" w:ascii="Times New Roman" w:hAnsi="Times New Roman" w:eastAsia="仿宋_GB2312" w:cs="Times New Roman"/>
          <w:sz w:val="32"/>
          <w:szCs w:val="32"/>
          <w:highlight w:val="none"/>
          <w:lang w:val="en-US"/>
        </w:rPr>
        <w:t>,</w:t>
      </w:r>
      <w:r>
        <w:rPr>
          <w:rFonts w:hint="eastAsia" w:ascii="Times New Roman" w:hAnsi="Times New Roman" w:eastAsia="仿宋_GB2312" w:cs="Times New Roman"/>
          <w:sz w:val="32"/>
          <w:szCs w:val="32"/>
          <w:highlight w:val="none"/>
          <w:lang w:val="en-US"/>
        </w:rPr>
        <w:t>100.62平方米。</w:t>
      </w:r>
      <w:r>
        <w:rPr>
          <w:rFonts w:hint="eastAsia"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楼</w:t>
      </w:r>
      <w:r>
        <w:rPr>
          <w:rFonts w:hint="eastAsia" w:ascii="Times New Roman" w:hAnsi="Times New Roman" w:eastAsia="仿宋_GB2312" w:cs="Times New Roman"/>
          <w:sz w:val="32"/>
          <w:szCs w:val="32"/>
          <w:highlight w:val="none"/>
          <w:lang w:val="en-US"/>
        </w:rPr>
        <w:t>408套，</w:t>
      </w:r>
      <w:r>
        <w:rPr>
          <w:rFonts w:hint="eastAsia" w:ascii="Times New Roman" w:hAnsi="Times New Roman" w:eastAsia="仿宋_GB2312" w:cs="Times New Roman"/>
          <w:sz w:val="32"/>
          <w:szCs w:val="32"/>
          <w:highlight w:val="none"/>
        </w:rPr>
        <w:t>建筑面积21,639.75平方米，</w:t>
      </w:r>
      <w:r>
        <w:rPr>
          <w:rFonts w:hint="eastAsia" w:ascii="Times New Roman" w:hAnsi="Times New Roman" w:eastAsia="仿宋_GB2312" w:cs="Times New Roman"/>
          <w:sz w:val="32"/>
          <w:szCs w:val="32"/>
          <w:highlight w:val="none"/>
          <w:lang w:val="en-US"/>
        </w:rPr>
        <w:t>配套商业商铺</w:t>
      </w:r>
      <w:r>
        <w:rPr>
          <w:rFonts w:hint="default" w:ascii="Times New Roman" w:hAnsi="Times New Roman" w:eastAsia="仿宋_GB2312" w:cs="Times New Roman"/>
          <w:sz w:val="32"/>
          <w:szCs w:val="32"/>
          <w:highlight w:val="none"/>
          <w:lang w:val="en-US"/>
        </w:rPr>
        <w:t>11</w:t>
      </w:r>
      <w:r>
        <w:rPr>
          <w:rFonts w:hint="eastAsia" w:ascii="Times New Roman" w:hAnsi="Times New Roman" w:eastAsia="仿宋_GB2312" w:cs="Times New Roman"/>
          <w:sz w:val="32"/>
          <w:szCs w:val="32"/>
          <w:highlight w:val="none"/>
          <w:lang w:val="en-US"/>
        </w:rPr>
        <w:t>间，建筑面积</w:t>
      </w:r>
      <w:r>
        <w:rPr>
          <w:rFonts w:hint="default" w:ascii="Times New Roman" w:hAnsi="Times New Roman" w:eastAsia="仿宋_GB2312" w:cs="Times New Roman"/>
          <w:sz w:val="32"/>
          <w:szCs w:val="32"/>
          <w:highlight w:val="none"/>
          <w:lang w:val="en-US"/>
        </w:rPr>
        <w:t>2,146.63</w:t>
      </w:r>
      <w:r>
        <w:rPr>
          <w:rFonts w:hint="eastAsia" w:ascii="Times New Roman" w:hAnsi="Times New Roman" w:eastAsia="仿宋_GB2312" w:cs="Times New Roman"/>
          <w:sz w:val="32"/>
          <w:szCs w:val="32"/>
          <w:highlight w:val="none"/>
          <w:lang w:val="en-US"/>
        </w:rPr>
        <w:t>平方米；</w:t>
      </w:r>
      <w:r>
        <w:rPr>
          <w:rFonts w:hint="default"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楼</w:t>
      </w:r>
      <w:r>
        <w:rPr>
          <w:rFonts w:hint="default" w:ascii="Times New Roman" w:hAnsi="Times New Roman" w:eastAsia="仿宋_GB2312" w:cs="Times New Roman"/>
          <w:sz w:val="32"/>
          <w:szCs w:val="32"/>
          <w:highlight w:val="none"/>
          <w:lang w:val="en-US"/>
        </w:rPr>
        <w:t>384</w:t>
      </w:r>
      <w:r>
        <w:rPr>
          <w:rFonts w:hint="eastAsia" w:ascii="Times New Roman" w:hAnsi="Times New Roman" w:eastAsia="仿宋_GB2312" w:cs="Times New Roman"/>
          <w:sz w:val="32"/>
          <w:szCs w:val="32"/>
          <w:highlight w:val="none"/>
          <w:lang w:val="en-US"/>
        </w:rPr>
        <w:t>套，建筑面积20,434.32平方米，配套商业</w:t>
      </w:r>
      <w:r>
        <w:rPr>
          <w:rFonts w:hint="eastAsia" w:ascii="Times New Roman" w:hAnsi="Times New Roman" w:eastAsia="仿宋_GB2312" w:cs="Times New Roman"/>
          <w:sz w:val="32"/>
          <w:szCs w:val="32"/>
          <w:highlight w:val="none"/>
        </w:rPr>
        <w:t>商铺</w:t>
      </w:r>
      <w:r>
        <w:rPr>
          <w:rFonts w:hint="default"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rPr>
        <w:t>间，建筑面积共计</w:t>
      </w:r>
      <w:r>
        <w:rPr>
          <w:rFonts w:hint="default" w:ascii="Times New Roman" w:hAnsi="Times New Roman" w:eastAsia="仿宋_GB2312" w:cs="Times New Roman"/>
          <w:sz w:val="32"/>
          <w:szCs w:val="32"/>
          <w:highlight w:val="none"/>
        </w:rPr>
        <w:t>2,083.85</w:t>
      </w:r>
      <w:r>
        <w:rPr>
          <w:rFonts w:hint="eastAsia" w:ascii="Times New Roman" w:hAnsi="Times New Roman" w:eastAsia="仿宋_GB2312" w:cs="Times New Roman"/>
          <w:sz w:val="32"/>
          <w:szCs w:val="32"/>
          <w:highlight w:val="none"/>
          <w:lang w:val="en-US"/>
        </w:rPr>
        <w:t>平方米</w:t>
      </w:r>
      <w:r>
        <w:rPr>
          <w:rFonts w:hint="eastAsia" w:ascii="Times New Roman" w:hAnsi="Times New Roman" w:eastAsia="仿宋_GB2312" w:cs="Times New Roman"/>
          <w:sz w:val="32"/>
          <w:szCs w:val="32"/>
          <w:highlight w:val="none"/>
          <w:lang w:val="en-US" w:eastAsia="zh-CN"/>
        </w:rPr>
        <w:t>，公共卫生间建筑面积为62.78平方米</w:t>
      </w:r>
      <w:r>
        <w:rPr>
          <w:rFonts w:hint="eastAsia"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rPr>
        <w:t>楼</w:t>
      </w:r>
      <w:r>
        <w:rPr>
          <w:rFonts w:hint="default" w:ascii="Times New Roman" w:hAnsi="Times New Roman" w:eastAsia="仿宋_GB2312" w:cs="Times New Roman"/>
          <w:sz w:val="32"/>
          <w:szCs w:val="32"/>
          <w:highlight w:val="none"/>
          <w:lang w:val="en-US"/>
        </w:rPr>
        <w:t>703</w:t>
      </w:r>
      <w:r>
        <w:rPr>
          <w:rFonts w:hint="eastAsia" w:ascii="Times New Roman" w:hAnsi="Times New Roman" w:eastAsia="仿宋_GB2312" w:cs="Times New Roman"/>
          <w:sz w:val="32"/>
          <w:szCs w:val="32"/>
          <w:highlight w:val="none"/>
          <w:lang w:val="en-US"/>
        </w:rPr>
        <w:t>套，建筑面积</w:t>
      </w:r>
      <w:r>
        <w:rPr>
          <w:rFonts w:hint="default" w:ascii="Times New Roman" w:hAnsi="Times New Roman" w:eastAsia="仿宋_GB2312" w:cs="Times New Roman"/>
          <w:sz w:val="32"/>
          <w:szCs w:val="32"/>
          <w:highlight w:val="none"/>
          <w:lang w:val="en-US"/>
        </w:rPr>
        <w:t>28,987.1</w:t>
      </w:r>
      <w:r>
        <w:rPr>
          <w:rFonts w:hint="eastAsia" w:ascii="Times New Roman" w:hAnsi="Times New Roman" w:eastAsia="仿宋_GB2312" w:cs="Times New Roman"/>
          <w:sz w:val="32"/>
          <w:szCs w:val="32"/>
          <w:highlight w:val="none"/>
          <w:lang w:val="en-US"/>
        </w:rPr>
        <w:t>平方米，配套商业</w:t>
      </w:r>
      <w:r>
        <w:rPr>
          <w:rFonts w:hint="eastAsia" w:ascii="Times New Roman" w:hAnsi="Times New Roman" w:eastAsia="仿宋_GB2312" w:cs="Times New Roman"/>
          <w:sz w:val="32"/>
          <w:szCs w:val="32"/>
          <w:highlight w:val="none"/>
        </w:rPr>
        <w:t>商铺</w:t>
      </w:r>
      <w:r>
        <w:rPr>
          <w:rFonts w:hint="default" w:ascii="Times New Roman" w:hAnsi="Times New Roman" w:eastAsia="仿宋_GB2312" w:cs="Times New Roman"/>
          <w:sz w:val="32"/>
          <w:szCs w:val="32"/>
          <w:highlight w:val="none"/>
        </w:rPr>
        <w:t>15</w:t>
      </w:r>
      <w:r>
        <w:rPr>
          <w:rFonts w:hint="eastAsia" w:ascii="Times New Roman" w:hAnsi="Times New Roman" w:eastAsia="仿宋_GB2312" w:cs="Times New Roman"/>
          <w:sz w:val="32"/>
          <w:szCs w:val="32"/>
          <w:highlight w:val="none"/>
        </w:rPr>
        <w:t>间，建筑面积共计</w:t>
      </w:r>
      <w:r>
        <w:rPr>
          <w:rFonts w:hint="default" w:ascii="Times New Roman" w:hAnsi="Times New Roman" w:eastAsia="仿宋_GB2312" w:cs="Times New Roman"/>
          <w:sz w:val="32"/>
          <w:szCs w:val="32"/>
          <w:highlight w:val="none"/>
        </w:rPr>
        <w:t>2,373.67</w:t>
      </w:r>
      <w:r>
        <w:rPr>
          <w:rFonts w:hint="eastAsia" w:ascii="Times New Roman" w:hAnsi="Times New Roman" w:eastAsia="仿宋_GB2312" w:cs="Times New Roman"/>
          <w:sz w:val="32"/>
          <w:szCs w:val="32"/>
          <w:highlight w:val="none"/>
        </w:rPr>
        <w:t>平方米</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公共卫生间建筑面积为62.78平方米</w:t>
      </w:r>
      <w:r>
        <w:rPr>
          <w:rFonts w:hint="eastAsia"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rPr>
        <w:t>楼</w:t>
      </w:r>
      <w:r>
        <w:rPr>
          <w:rFonts w:hint="default" w:ascii="Times New Roman" w:hAnsi="Times New Roman" w:eastAsia="仿宋_GB2312" w:cs="Times New Roman"/>
          <w:sz w:val="32"/>
          <w:szCs w:val="32"/>
          <w:highlight w:val="none"/>
          <w:lang w:val="en-US"/>
        </w:rPr>
        <w:t>703</w:t>
      </w:r>
      <w:r>
        <w:rPr>
          <w:rFonts w:hint="eastAsia" w:ascii="Times New Roman" w:hAnsi="Times New Roman" w:eastAsia="仿宋_GB2312" w:cs="Times New Roman"/>
          <w:sz w:val="32"/>
          <w:szCs w:val="32"/>
          <w:highlight w:val="none"/>
          <w:lang w:val="en-US"/>
        </w:rPr>
        <w:t>套，建筑面积</w:t>
      </w:r>
      <w:r>
        <w:rPr>
          <w:rFonts w:hint="default" w:ascii="Times New Roman" w:hAnsi="Times New Roman" w:eastAsia="仿宋_GB2312" w:cs="Times New Roman"/>
          <w:sz w:val="32"/>
          <w:szCs w:val="32"/>
          <w:highlight w:val="none"/>
          <w:lang w:val="en-US"/>
        </w:rPr>
        <w:t>28,987.1</w:t>
      </w:r>
      <w:r>
        <w:rPr>
          <w:rFonts w:hint="eastAsia" w:ascii="Times New Roman" w:hAnsi="Times New Roman" w:eastAsia="仿宋_GB2312" w:cs="Times New Roman"/>
          <w:sz w:val="32"/>
          <w:szCs w:val="32"/>
          <w:highlight w:val="none"/>
          <w:lang w:val="en-US"/>
        </w:rPr>
        <w:t>平方米，配套商业</w:t>
      </w:r>
      <w:r>
        <w:rPr>
          <w:rFonts w:hint="eastAsia" w:ascii="Times New Roman" w:hAnsi="Times New Roman" w:eastAsia="仿宋_GB2312" w:cs="Times New Roman"/>
          <w:sz w:val="32"/>
          <w:szCs w:val="32"/>
          <w:highlight w:val="none"/>
        </w:rPr>
        <w:t>商铺</w:t>
      </w:r>
      <w:r>
        <w:rPr>
          <w:rFonts w:hint="default" w:ascii="Times New Roman" w:hAnsi="Times New Roman" w:eastAsia="仿宋_GB2312" w:cs="Times New Roman"/>
          <w:sz w:val="32"/>
          <w:szCs w:val="32"/>
          <w:highlight w:val="none"/>
        </w:rPr>
        <w:t>15</w:t>
      </w:r>
      <w:r>
        <w:rPr>
          <w:rFonts w:hint="eastAsia" w:ascii="Times New Roman" w:hAnsi="Times New Roman" w:eastAsia="仿宋_GB2312" w:cs="Times New Roman"/>
          <w:sz w:val="32"/>
          <w:szCs w:val="32"/>
          <w:highlight w:val="none"/>
        </w:rPr>
        <w:t>间，建筑面积共计</w:t>
      </w:r>
      <w:r>
        <w:rPr>
          <w:rFonts w:hint="default" w:ascii="Times New Roman" w:hAnsi="Times New Roman" w:eastAsia="仿宋_GB2312" w:cs="Times New Roman"/>
          <w:sz w:val="32"/>
          <w:szCs w:val="32"/>
          <w:highlight w:val="none"/>
        </w:rPr>
        <w:t>2,243.46</w:t>
      </w:r>
      <w:r>
        <w:rPr>
          <w:rFonts w:hint="eastAsia" w:ascii="Times New Roman" w:hAnsi="Times New Roman" w:eastAsia="仿宋_GB2312" w:cs="Times New Roman"/>
          <w:sz w:val="32"/>
          <w:szCs w:val="32"/>
          <w:highlight w:val="none"/>
        </w:rPr>
        <w:t>平方米</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物业管理用房1间，建筑面积为130.2平方米</w:t>
      </w:r>
      <w:r>
        <w:rPr>
          <w:rFonts w:hint="eastAsia" w:ascii="Times New Roman" w:hAnsi="Times New Roman" w:eastAsia="仿宋_GB2312" w:cs="Times New Roman"/>
          <w:sz w:val="32"/>
          <w:szCs w:val="32"/>
          <w:highlight w:val="none"/>
          <w:lang w:val="en-US"/>
        </w:rPr>
        <w:t>。</w:t>
      </w:r>
      <w:r>
        <w:rPr>
          <w:rFonts w:hint="eastAsia" w:ascii="Times New Roman" w:hAnsi="Times New Roman" w:eastAsia="仿宋_GB2312" w:cs="Times New Roman"/>
          <w:sz w:val="32"/>
          <w:szCs w:val="32"/>
          <w:lang w:val="en-US"/>
        </w:rPr>
        <w:t>改建保障性租赁住房</w:t>
      </w:r>
      <w:r>
        <w:rPr>
          <w:rFonts w:hint="default" w:ascii="Times New Roman" w:hAnsi="Times New Roman" w:eastAsia="仿宋_GB2312" w:cs="Times New Roman"/>
          <w:sz w:val="32"/>
          <w:szCs w:val="32"/>
          <w:lang w:val="en-US"/>
        </w:rPr>
        <w:t>2,198</w:t>
      </w:r>
      <w:r>
        <w:rPr>
          <w:rFonts w:hint="eastAsia" w:ascii="Times New Roman" w:hAnsi="Times New Roman" w:eastAsia="仿宋_GB2312" w:cs="Times New Roman"/>
          <w:sz w:val="32"/>
          <w:szCs w:val="32"/>
          <w:lang w:val="en-US"/>
        </w:rPr>
        <w:t>套</w:t>
      </w:r>
      <w:r>
        <w:rPr>
          <w:rFonts w:hint="eastAsia" w:ascii="Times New Roman" w:hAnsi="Times New Roman" w:eastAsia="仿宋_GB2312" w:cs="Times New Roman"/>
          <w:sz w:val="32"/>
          <w:szCs w:val="32"/>
        </w:rPr>
        <w:t>中</w:t>
      </w:r>
      <w:r>
        <w:rPr>
          <w:rFonts w:hint="default" w:ascii="Times New Roman" w:hAnsi="Times New Roman" w:eastAsia="仿宋_GB2312" w:cs="Times New Roman"/>
          <w:sz w:val="32"/>
          <w:szCs w:val="32"/>
        </w:rPr>
        <w:t>5.9</w:t>
      </w:r>
      <w:r>
        <w:rPr>
          <w:rFonts w:hint="eastAsia" w:ascii="Times New Roman" w:hAnsi="Times New Roman" w:eastAsia="仿宋_GB2312" w:cs="Times New Roman"/>
          <w:sz w:val="32"/>
          <w:szCs w:val="32"/>
        </w:rPr>
        <w:t>米层高</w:t>
      </w:r>
      <w:r>
        <w:rPr>
          <w:rFonts w:hint="default" w:ascii="Times New Roman" w:hAnsi="Times New Roman" w:eastAsia="仿宋_GB2312" w:cs="Times New Roman"/>
          <w:sz w:val="32"/>
          <w:szCs w:val="32"/>
        </w:rPr>
        <w:t>192</w:t>
      </w:r>
      <w:r>
        <w:rPr>
          <w:rFonts w:hint="eastAsia" w:ascii="Times New Roman" w:hAnsi="Times New Roman" w:eastAsia="仿宋_GB2312" w:cs="Times New Roman"/>
          <w:sz w:val="32"/>
          <w:szCs w:val="32"/>
        </w:rPr>
        <w:t>套，</w:t>
      </w:r>
      <w:r>
        <w:rPr>
          <w:rFonts w:hint="default" w:ascii="Times New Roman" w:hAnsi="Times New Roman" w:eastAsia="仿宋_GB2312" w:cs="Times New Roman"/>
          <w:sz w:val="32"/>
          <w:szCs w:val="32"/>
        </w:rPr>
        <w:t>4.5</w:t>
      </w:r>
      <w:r>
        <w:rPr>
          <w:rFonts w:hint="eastAsia" w:ascii="Times New Roman" w:hAnsi="Times New Roman" w:eastAsia="仿宋_GB2312" w:cs="Times New Roman"/>
          <w:sz w:val="32"/>
          <w:szCs w:val="32"/>
        </w:rPr>
        <w:t>米层高</w:t>
      </w:r>
      <w:r>
        <w:rPr>
          <w:rFonts w:hint="default" w:ascii="Times New Roman" w:hAnsi="Times New Roman" w:eastAsia="仿宋_GB2312" w:cs="Times New Roman"/>
          <w:sz w:val="32"/>
          <w:szCs w:val="32"/>
        </w:rPr>
        <w:t>1784</w:t>
      </w:r>
      <w:r>
        <w:rPr>
          <w:rFonts w:hint="eastAsia" w:ascii="Times New Roman" w:hAnsi="Times New Roman" w:eastAsia="仿宋_GB2312" w:cs="Times New Roman"/>
          <w:sz w:val="32"/>
          <w:szCs w:val="32"/>
        </w:rPr>
        <w:t>套，</w:t>
      </w:r>
      <w:r>
        <w:rPr>
          <w:rFonts w:hint="default" w:ascii="Times New Roman" w:hAnsi="Times New Roman" w:eastAsia="仿宋_GB2312" w:cs="Times New Roman"/>
          <w:sz w:val="32"/>
          <w:szCs w:val="32"/>
        </w:rPr>
        <w:t>3.6</w:t>
      </w:r>
      <w:r>
        <w:rPr>
          <w:rFonts w:hint="eastAsia" w:ascii="Times New Roman" w:hAnsi="Times New Roman" w:eastAsia="仿宋_GB2312" w:cs="Times New Roman"/>
          <w:sz w:val="32"/>
          <w:szCs w:val="32"/>
        </w:rPr>
        <w:t>米层高</w:t>
      </w:r>
      <w:r>
        <w:rPr>
          <w:rFonts w:hint="default" w:ascii="Times New Roman" w:hAnsi="Times New Roman" w:eastAsia="仿宋_GB2312" w:cs="Times New Roman"/>
          <w:sz w:val="32"/>
          <w:szCs w:val="32"/>
        </w:rPr>
        <w:t>222</w:t>
      </w:r>
      <w:r>
        <w:rPr>
          <w:rFonts w:hint="eastAsia" w:ascii="Times New Roman" w:hAnsi="Times New Roman" w:eastAsia="仿宋_GB2312" w:cs="Times New Roman"/>
          <w:sz w:val="32"/>
          <w:szCs w:val="32"/>
        </w:rPr>
        <w:t>套，户型全部为</w:t>
      </w:r>
      <w:r>
        <w:rPr>
          <w:rFonts w:hint="default" w:ascii="Times New Roman" w:hAnsi="Times New Roman" w:eastAsia="仿宋_GB2312" w:cs="Times New Roman"/>
          <w:sz w:val="32"/>
          <w:szCs w:val="32"/>
        </w:rPr>
        <w:t>70</w:t>
      </w:r>
      <w:r>
        <w:rPr>
          <w:rFonts w:hint="eastAsia" w:ascii="Times New Roman" w:hAnsi="Times New Roman" w:eastAsia="仿宋_GB2312" w:cs="Times New Roman"/>
          <w:sz w:val="32"/>
          <w:szCs w:val="32"/>
        </w:rPr>
        <w:t>平方米以下小户型办公。</w:t>
      </w:r>
    </w:p>
    <w:p>
      <w:pPr>
        <w:pStyle w:val="8"/>
        <w:keepNext w:val="0"/>
        <w:keepLines w:val="0"/>
        <w:pageBreakBefore w:val="0"/>
        <w:widowControl w:val="0"/>
        <w:kinsoku/>
        <w:overflowPunct/>
        <w:topLinePunct w:val="0"/>
        <w:autoSpaceDE/>
        <w:autoSpaceDN/>
        <w:bidi w:val="0"/>
        <w:adjustRightInd/>
        <w:snapToGrid/>
        <w:spacing w:line="460" w:lineRule="exact"/>
        <w:ind w:firstLine="643"/>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六</w:t>
      </w:r>
      <w:r>
        <w:rPr>
          <w:rFonts w:hint="eastAsia" w:ascii="Times New Roman" w:hAnsi="Times New Roman" w:eastAsia="仿宋_GB2312" w:cs="Times New Roman"/>
          <w:b/>
          <w:bCs/>
          <w:sz w:val="32"/>
          <w:szCs w:val="32"/>
        </w:rPr>
        <w:t>、公示日期：</w:t>
      </w:r>
      <w:r>
        <w:rPr>
          <w:rFonts w:hint="eastAsia" w:ascii="Times New Roman" w:hAnsi="Times New Roman" w:eastAsia="仿宋_GB2312" w:cs="Times New Roman"/>
          <w:sz w:val="32"/>
          <w:szCs w:val="32"/>
        </w:rPr>
        <w:t>2022年</w:t>
      </w:r>
      <w:r>
        <w:rPr>
          <w:rFonts w:hint="default" w:ascii="Times New Roman" w:hAnsi="Times New Roman" w:eastAsia="仿宋_GB2312" w:cs="Times New Roman"/>
          <w:sz w:val="32"/>
          <w:szCs w:val="32"/>
          <w:lang w:val="en-US"/>
        </w:rPr>
        <w:t>9月2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rPr>
        <w:t>日</w:t>
      </w:r>
      <w:r>
        <w:rPr>
          <w:rFonts w:hint="eastAsia"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日（</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个工作日）。</w:t>
      </w: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公示期内如有异议，向昆明市呈贡区住房和城乡建设局反映。</w:t>
      </w: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地址：昆明市呈贡区兴呈路4800号三楼住房保障局办公室</w:t>
      </w: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联系电话：0871-67482486</w:t>
      </w: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460" w:lineRule="exact"/>
        <w:ind w:firstLine="640" w:firstLineChars="200"/>
        <w:jc w:val="righ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昆明市呈贡区住房和城乡建设局</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center"/>
        <w:textAlignment w:val="auto"/>
        <w:rPr>
          <w:rFonts w:ascii="仿宋_GB2312" w:eastAsia="仿宋_GB2312"/>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bookmarkStart w:id="0" w:name="_GoBack"/>
      <w:bookmarkEnd w:id="0"/>
      <w:r>
        <w:rPr>
          <w:rFonts w:hint="eastAsia" w:ascii="Times New Roman" w:hAnsi="Times New Roman" w:eastAsia="仿宋_GB2312" w:cs="Times New Roman"/>
          <w:sz w:val="32"/>
          <w:szCs w:val="32"/>
        </w:rPr>
        <w:t xml:space="preserve"> 2022年</w:t>
      </w:r>
      <w:r>
        <w:rPr>
          <w:rFonts w:hint="default" w:ascii="Times New Roman" w:hAnsi="Times New Roman" w:eastAsia="仿宋_GB2312" w:cs="Times New Roman"/>
          <w:sz w:val="32"/>
          <w:szCs w:val="32"/>
          <w:lang w:val="en-US"/>
        </w:rPr>
        <w:t>9</w:t>
      </w:r>
      <w:r>
        <w:rPr>
          <w:rFonts w:hint="eastAsia"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rPr>
        <w:t>2</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 xml:space="preserve">日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iNzc5YmM0YmJkMDE2MDEzMzNjMjBlOGI0ZTQzMjAifQ=="/>
  </w:docVars>
  <w:rsids>
    <w:rsidRoot w:val="00000000"/>
    <w:rsid w:val="08B82D1E"/>
    <w:rsid w:val="13B923D6"/>
    <w:rsid w:val="235B16F9"/>
    <w:rsid w:val="24727DCD"/>
    <w:rsid w:val="24B95275"/>
    <w:rsid w:val="33B8329F"/>
    <w:rsid w:val="36126734"/>
    <w:rsid w:val="38736995"/>
    <w:rsid w:val="3D1A158A"/>
    <w:rsid w:val="408847A8"/>
    <w:rsid w:val="420F2CA7"/>
    <w:rsid w:val="43A76E86"/>
    <w:rsid w:val="46016203"/>
    <w:rsid w:val="46CE243B"/>
    <w:rsid w:val="4BFB49C8"/>
    <w:rsid w:val="510D04B1"/>
    <w:rsid w:val="53377659"/>
    <w:rsid w:val="5AF34ABD"/>
    <w:rsid w:val="5CFF02CA"/>
    <w:rsid w:val="5FD44EBD"/>
    <w:rsid w:val="62347E94"/>
    <w:rsid w:val="6315498C"/>
    <w:rsid w:val="6B7A6846"/>
    <w:rsid w:val="71494FDF"/>
    <w:rsid w:val="7F6D458E"/>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630</Words>
  <Characters>799</Characters>
  <Paragraphs>17</Paragraphs>
  <TotalTime>18</TotalTime>
  <ScaleCrop>false</ScaleCrop>
  <LinksUpToDate>false</LinksUpToDate>
  <CharactersWithSpaces>834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2022-07-12T07:51:00Z</dcterms:created>
  <dc:creator>邱俊棱</dc:creator>
  <cp:lastModifiedBy>张婷婷</cp:lastModifiedBy>
  <cp:lastPrinted>2022-09-28T02:03:56Z</cp:lastPrinted>
  <dcterms:modified xsi:type="dcterms:W3CDTF">2022-09-28T02:04:02Z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9EB61041BE9A4087BE44B5F966F2BEFA</vt:lpwstr>
  </property>
</Properties>
</file>