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A8" w:rsidRDefault="00122DA8" w:rsidP="00122DA8">
      <w:pPr>
        <w:spacing w:line="600" w:lineRule="exact"/>
        <w:ind w:firstLineChars="200" w:firstLine="833"/>
        <w:jc w:val="center"/>
        <w:rPr>
          <w:rFonts w:ascii="方正小标宋简体" w:eastAsia="方正小标宋简体" w:hint="eastAsia"/>
          <w:sz w:val="44"/>
          <w:szCs w:val="44"/>
        </w:rPr>
      </w:pPr>
      <w:r w:rsidRPr="00122DA8">
        <w:rPr>
          <w:rFonts w:ascii="方正小标宋简体" w:eastAsia="方正小标宋简体" w:hint="eastAsia"/>
          <w:sz w:val="44"/>
          <w:szCs w:val="44"/>
        </w:rPr>
        <w:t>项目支出绩效评价报告</w:t>
      </w:r>
    </w:p>
    <w:p w:rsidR="00FA7A72" w:rsidRPr="00122DA8" w:rsidRDefault="00122DA8" w:rsidP="00122DA8">
      <w:pPr>
        <w:spacing w:line="600" w:lineRule="exact"/>
        <w:ind w:firstLineChars="200" w:firstLine="833"/>
        <w:jc w:val="center"/>
        <w:rPr>
          <w:rFonts w:ascii="方正小标宋简体" w:eastAsia="方正小标宋简体" w:hint="eastAsia"/>
          <w:sz w:val="44"/>
          <w:szCs w:val="44"/>
        </w:rPr>
      </w:pPr>
      <w:r>
        <w:rPr>
          <w:rFonts w:ascii="方正小标宋简体" w:eastAsia="方正小标宋简体" w:hint="eastAsia"/>
          <w:sz w:val="44"/>
          <w:szCs w:val="44"/>
        </w:rPr>
        <w:t>（</w:t>
      </w:r>
      <w:proofErr w:type="gramStart"/>
      <w:r>
        <w:rPr>
          <w:rFonts w:ascii="方正小标宋简体" w:eastAsia="方正小标宋简体" w:hint="eastAsia"/>
          <w:sz w:val="44"/>
          <w:szCs w:val="44"/>
        </w:rPr>
        <w:t>创文长效</w:t>
      </w:r>
      <w:proofErr w:type="gramEnd"/>
      <w:r>
        <w:rPr>
          <w:rFonts w:ascii="方正小标宋简体" w:eastAsia="方正小标宋简体" w:hint="eastAsia"/>
          <w:sz w:val="44"/>
          <w:szCs w:val="44"/>
        </w:rPr>
        <w:t>机制工作</w:t>
      </w:r>
      <w:r w:rsidRPr="00122DA8">
        <w:rPr>
          <w:rFonts w:ascii="方正小标宋简体" w:eastAsia="方正小标宋简体" w:hint="eastAsia"/>
          <w:sz w:val="44"/>
          <w:szCs w:val="44"/>
        </w:rPr>
        <w:t>经费）</w:t>
      </w:r>
    </w:p>
    <w:p w:rsidR="00FA7A72" w:rsidRDefault="00FA7A72" w:rsidP="00FA7A72">
      <w:pPr>
        <w:spacing w:line="600" w:lineRule="exact"/>
        <w:ind w:firstLineChars="200" w:firstLine="596"/>
        <w:jc w:val="center"/>
        <w:rPr>
          <w:rFonts w:ascii="仿宋_GB2312"/>
          <w:b/>
          <w:szCs w:val="32"/>
        </w:rPr>
      </w:pPr>
    </w:p>
    <w:p w:rsidR="00FA7A72" w:rsidRDefault="00122DA8" w:rsidP="00FA7A72">
      <w:pPr>
        <w:topLinePunct/>
        <w:ind w:firstLineChars="200" w:firstLine="593"/>
        <w:rPr>
          <w:rFonts w:ascii="黑体" w:eastAsia="黑体"/>
          <w:szCs w:val="32"/>
        </w:rPr>
      </w:pPr>
      <w:r>
        <w:rPr>
          <w:rFonts w:ascii="黑体" w:eastAsia="黑体" w:hint="eastAsia"/>
          <w:szCs w:val="32"/>
        </w:rPr>
        <w:t>一、项目基本情况</w:t>
      </w:r>
    </w:p>
    <w:p w:rsidR="00FA7A72" w:rsidRDefault="00122DA8" w:rsidP="00FA7A72">
      <w:pPr>
        <w:topLinePunct/>
        <w:ind w:firstLineChars="200" w:firstLine="593"/>
        <w:rPr>
          <w:rFonts w:ascii="仿宋" w:eastAsia="仿宋" w:hAnsi="仿宋"/>
          <w:szCs w:val="32"/>
        </w:rPr>
      </w:pPr>
      <w:r>
        <w:rPr>
          <w:rFonts w:ascii="仿宋" w:eastAsia="仿宋" w:hAnsi="仿宋" w:hint="eastAsia"/>
          <w:szCs w:val="32"/>
        </w:rPr>
        <w:t>（一）项目基本情况简介</w:t>
      </w:r>
    </w:p>
    <w:p w:rsidR="00FA7A72" w:rsidRDefault="00122DA8">
      <w:pPr>
        <w:pStyle w:val="2"/>
        <w:ind w:firstLine="593"/>
        <w:rPr>
          <w:rFonts w:eastAsia="仿宋"/>
        </w:rPr>
      </w:pPr>
      <w:r>
        <w:rPr>
          <w:rFonts w:eastAsia="仿宋" w:hint="eastAsia"/>
        </w:rPr>
        <w:t>此项目为延续性项目，</w:t>
      </w:r>
      <w:r>
        <w:rPr>
          <w:rFonts w:eastAsia="仿宋" w:hint="eastAsia"/>
        </w:rPr>
        <w:t xml:space="preserve"> </w:t>
      </w:r>
      <w:r>
        <w:rPr>
          <w:rFonts w:eastAsia="仿宋" w:hint="eastAsia"/>
        </w:rPr>
        <w:t>202</w:t>
      </w:r>
      <w:r>
        <w:rPr>
          <w:rFonts w:eastAsia="仿宋" w:hint="eastAsia"/>
        </w:rPr>
        <w:t>1</w:t>
      </w:r>
      <w:r>
        <w:rPr>
          <w:rFonts w:eastAsia="仿宋" w:hint="eastAsia"/>
        </w:rPr>
        <w:t>年本部门该项目实际支出</w:t>
      </w:r>
      <w:r>
        <w:rPr>
          <w:rFonts w:eastAsia="仿宋" w:hint="eastAsia"/>
        </w:rPr>
        <w:t>994.82</w:t>
      </w:r>
      <w:r>
        <w:rPr>
          <w:rFonts w:eastAsia="仿宋" w:hint="eastAsia"/>
        </w:rPr>
        <w:t>万元，主要用于全国文明</w:t>
      </w:r>
      <w:proofErr w:type="gramStart"/>
      <w:r>
        <w:rPr>
          <w:rFonts w:eastAsia="仿宋" w:hint="eastAsia"/>
        </w:rPr>
        <w:t>城市</w:t>
      </w:r>
      <w:r>
        <w:rPr>
          <w:rFonts w:eastAsia="仿宋" w:hint="eastAsia"/>
        </w:rPr>
        <w:t>党态</w:t>
      </w:r>
      <w:proofErr w:type="gramEnd"/>
      <w:r>
        <w:rPr>
          <w:rFonts w:eastAsia="仿宋" w:hint="eastAsia"/>
        </w:rPr>
        <w:t>长效</w:t>
      </w:r>
      <w:r>
        <w:rPr>
          <w:rFonts w:eastAsia="仿宋" w:hint="eastAsia"/>
        </w:rPr>
        <w:t>工作。</w:t>
      </w:r>
    </w:p>
    <w:p w:rsidR="00FA7A72" w:rsidRDefault="00122DA8" w:rsidP="00FA7A72">
      <w:pPr>
        <w:topLinePunct/>
        <w:ind w:firstLineChars="200" w:firstLine="593"/>
        <w:rPr>
          <w:rFonts w:ascii="仿宋" w:eastAsia="仿宋" w:hAnsi="仿宋"/>
          <w:szCs w:val="32"/>
        </w:rPr>
      </w:pPr>
      <w:r>
        <w:rPr>
          <w:rFonts w:ascii="仿宋" w:eastAsia="仿宋" w:hAnsi="仿宋" w:hint="eastAsia"/>
          <w:szCs w:val="32"/>
        </w:rPr>
        <w:t>（二）绩效目标设定及指标完成情况</w:t>
      </w:r>
    </w:p>
    <w:p w:rsidR="00FA7A72" w:rsidRDefault="00122DA8" w:rsidP="00FA7A72">
      <w:pPr>
        <w:pBdr>
          <w:top w:val="single" w:sz="4" w:space="0" w:color="FFFFFF"/>
          <w:left w:val="single" w:sz="4" w:space="31" w:color="FFFFFF"/>
          <w:bottom w:val="single" w:sz="4" w:space="31" w:color="FFFFFF"/>
          <w:right w:val="single" w:sz="4" w:space="13" w:color="FFFFFF"/>
        </w:pBdr>
        <w:topLinePunct/>
        <w:spacing w:line="560" w:lineRule="exact"/>
        <w:ind w:firstLineChars="200" w:firstLine="593"/>
        <w:rPr>
          <w:rFonts w:eastAsia="仿宋"/>
        </w:rPr>
      </w:pPr>
      <w:r>
        <w:rPr>
          <w:rFonts w:ascii="仿宋_GB2312" w:hAnsi="楷体_GB2312" w:cs="楷体_GB2312" w:hint="eastAsia"/>
          <w:bCs/>
          <w:color w:val="000000" w:themeColor="text1"/>
          <w:szCs w:val="32"/>
        </w:rPr>
        <w:t>2021</w:t>
      </w:r>
      <w:r>
        <w:rPr>
          <w:rFonts w:ascii="仿宋_GB2312" w:hAnsi="楷体_GB2312" w:cs="楷体_GB2312" w:hint="eastAsia"/>
          <w:bCs/>
          <w:color w:val="000000" w:themeColor="text1"/>
          <w:szCs w:val="32"/>
        </w:rPr>
        <w:t>年</w:t>
      </w:r>
      <w:r>
        <w:rPr>
          <w:rFonts w:ascii="仿宋_GB2312" w:hAnsi="楷体_GB2312" w:cs="楷体_GB2312" w:hint="eastAsia"/>
          <w:bCs/>
          <w:color w:val="000000" w:themeColor="text1"/>
          <w:szCs w:val="32"/>
        </w:rPr>
        <w:t>，</w:t>
      </w:r>
      <w:r>
        <w:rPr>
          <w:rFonts w:ascii="仿宋_GB2312" w:hint="eastAsia"/>
          <w:color w:val="000000" w:themeColor="text1"/>
          <w:szCs w:val="32"/>
        </w:rPr>
        <w:t>呈贡区始终坚持“创建永远在路上”的工作理念，严格落实</w:t>
      </w:r>
      <w:proofErr w:type="gramStart"/>
      <w:r>
        <w:rPr>
          <w:rFonts w:ascii="仿宋_GB2312" w:hint="eastAsia"/>
          <w:color w:val="000000" w:themeColor="text1"/>
          <w:szCs w:val="32"/>
        </w:rPr>
        <w:t>市创文总指挥</w:t>
      </w:r>
      <w:proofErr w:type="gramEnd"/>
      <w:r>
        <w:rPr>
          <w:rFonts w:ascii="仿宋_GB2312" w:hint="eastAsia"/>
          <w:color w:val="000000" w:themeColor="text1"/>
          <w:szCs w:val="32"/>
        </w:rPr>
        <w:t>部“重视不减、力度不弱、标准不降、队伍不散、投入不少”的总要求，以归零的心态、拼搏的状态、奋斗的姿态</w:t>
      </w:r>
      <w:proofErr w:type="gramStart"/>
      <w:r>
        <w:rPr>
          <w:rFonts w:ascii="仿宋_GB2312" w:hint="eastAsia"/>
          <w:color w:val="000000" w:themeColor="text1"/>
          <w:szCs w:val="32"/>
        </w:rPr>
        <w:t>狠抓创文常态</w:t>
      </w:r>
      <w:proofErr w:type="gramEnd"/>
      <w:r>
        <w:rPr>
          <w:rFonts w:ascii="仿宋_GB2312" w:hint="eastAsia"/>
          <w:color w:val="000000" w:themeColor="text1"/>
          <w:szCs w:val="32"/>
        </w:rPr>
        <w:t>长效工作落实，持续</w:t>
      </w:r>
      <w:proofErr w:type="gramStart"/>
      <w:r>
        <w:rPr>
          <w:rFonts w:ascii="仿宋_GB2312" w:hint="eastAsia"/>
          <w:color w:val="000000" w:themeColor="text1"/>
          <w:szCs w:val="32"/>
        </w:rPr>
        <w:t>推进创文工作</w:t>
      </w:r>
      <w:proofErr w:type="gramEnd"/>
      <w:r>
        <w:rPr>
          <w:rFonts w:ascii="仿宋_GB2312" w:hint="eastAsia"/>
          <w:color w:val="000000" w:themeColor="text1"/>
          <w:szCs w:val="32"/>
        </w:rPr>
        <w:t>全域化、常态化、精细化</w:t>
      </w:r>
      <w:r>
        <w:rPr>
          <w:rFonts w:ascii="仿宋_GB2312" w:hAnsi="楷体_GB2312" w:cs="楷体_GB2312" w:hint="eastAsia"/>
          <w:color w:val="000000" w:themeColor="text1"/>
          <w:szCs w:val="32"/>
        </w:rPr>
        <w:t>，建立健全文明城市创建工作常态长效管理机制，实现工作制度化、规范化。</w:t>
      </w:r>
      <w:r>
        <w:rPr>
          <w:rFonts w:ascii="仿宋_GB2312" w:hAnsi="楷体_GB2312" w:cs="楷体_GB2312" w:hint="eastAsia"/>
          <w:color w:val="000000" w:themeColor="text1"/>
          <w:szCs w:val="32"/>
        </w:rPr>
        <w:t>根据</w:t>
      </w:r>
      <w:r>
        <w:t>《呈贡区常态长效推进创建全国文明城市工作实施方案》（</w:t>
      </w:r>
      <w:proofErr w:type="gramStart"/>
      <w:r>
        <w:t>呈办通</w:t>
      </w:r>
      <w:proofErr w:type="gramEnd"/>
      <w:r>
        <w:t>〔</w:t>
      </w:r>
      <w:r>
        <w:t>2020</w:t>
      </w:r>
      <w:r>
        <w:t>〕</w:t>
      </w:r>
      <w:r>
        <w:t>42</w:t>
      </w:r>
      <w:r>
        <w:t>号）和《呈贡区关于常态长效巩固提升创建全国文明城市工作成效的通知》</w:t>
      </w:r>
      <w:r>
        <w:t>(</w:t>
      </w:r>
      <w:proofErr w:type="gramStart"/>
      <w:r>
        <w:t>呈创文</w:t>
      </w:r>
      <w:proofErr w:type="gramEnd"/>
      <w:r>
        <w:t>办〔</w:t>
      </w:r>
      <w:r>
        <w:t>2020</w:t>
      </w:r>
      <w:r>
        <w:t>〕</w:t>
      </w:r>
      <w:r>
        <w:t>18</w:t>
      </w:r>
      <w:r>
        <w:t>号</w:t>
      </w:r>
      <w:r>
        <w:t>)</w:t>
      </w:r>
      <w:r>
        <w:rPr>
          <w:rFonts w:hint="eastAsia"/>
        </w:rPr>
        <w:t>等文件要求，</w:t>
      </w:r>
      <w:r>
        <w:rPr>
          <w:rFonts w:ascii="仿宋" w:eastAsia="仿宋" w:hAnsi="仿宋" w:hint="eastAsia"/>
          <w:szCs w:val="32"/>
        </w:rPr>
        <w:t>区委、区政府</w:t>
      </w:r>
      <w:r>
        <w:rPr>
          <w:rFonts w:ascii="仿宋" w:eastAsia="仿宋" w:hAnsi="仿宋" w:hint="eastAsia"/>
          <w:szCs w:val="32"/>
        </w:rPr>
        <w:t>在高位统筹、体制机制健全完善、市容环境提升改造、宣传和氛围营造、实地考察和全域测评、日常办公工作方面投入了不少资金，</w:t>
      </w:r>
      <w:r>
        <w:rPr>
          <w:rFonts w:ascii="仿宋" w:eastAsia="仿宋" w:hAnsi="仿宋" w:hint="eastAsia"/>
          <w:szCs w:val="32"/>
        </w:rPr>
        <w:t>202</w:t>
      </w:r>
      <w:r>
        <w:rPr>
          <w:rFonts w:ascii="仿宋" w:eastAsia="仿宋" w:hAnsi="仿宋" w:hint="eastAsia"/>
          <w:szCs w:val="32"/>
        </w:rPr>
        <w:t>1</w:t>
      </w:r>
      <w:r>
        <w:rPr>
          <w:rFonts w:ascii="仿宋" w:eastAsia="仿宋" w:hAnsi="仿宋" w:hint="eastAsia"/>
          <w:szCs w:val="32"/>
        </w:rPr>
        <w:t>年</w:t>
      </w:r>
      <w:proofErr w:type="gramStart"/>
      <w:r>
        <w:rPr>
          <w:rFonts w:ascii="仿宋" w:eastAsia="仿宋" w:hAnsi="仿宋" w:hint="eastAsia"/>
          <w:szCs w:val="32"/>
        </w:rPr>
        <w:t>区</w:t>
      </w:r>
      <w:r>
        <w:rPr>
          <w:rFonts w:ascii="仿宋" w:eastAsia="仿宋" w:hAnsi="仿宋" w:hint="eastAsia"/>
          <w:szCs w:val="32"/>
        </w:rPr>
        <w:t>创文办</w:t>
      </w:r>
      <w:proofErr w:type="gramEnd"/>
      <w:r>
        <w:rPr>
          <w:rFonts w:ascii="仿宋" w:eastAsia="仿宋" w:hAnsi="仿宋" w:hint="eastAsia"/>
          <w:szCs w:val="32"/>
        </w:rPr>
        <w:t>完成了全国文明城市创建指标任务，</w:t>
      </w:r>
      <w:r>
        <w:rPr>
          <w:rFonts w:ascii="仿宋_GB2312" w:hAnsi="仿宋_GB2312" w:cs="仿宋_GB2312" w:hint="eastAsia"/>
          <w:color w:val="000000" w:themeColor="text1"/>
          <w:szCs w:val="32"/>
        </w:rPr>
        <w:t>确保</w:t>
      </w:r>
      <w:r>
        <w:rPr>
          <w:rFonts w:ascii="仿宋_GB2312" w:hAnsi="仿宋_GB2312" w:cs="仿宋_GB2312" w:hint="eastAsia"/>
          <w:color w:val="000000" w:themeColor="text1"/>
          <w:szCs w:val="32"/>
        </w:rPr>
        <w:t>了呈贡</w:t>
      </w:r>
      <w:proofErr w:type="gramStart"/>
      <w:r>
        <w:rPr>
          <w:rFonts w:ascii="仿宋_GB2312" w:hAnsi="仿宋_GB2312" w:cs="仿宋_GB2312" w:hint="eastAsia"/>
          <w:color w:val="000000" w:themeColor="text1"/>
          <w:szCs w:val="32"/>
        </w:rPr>
        <w:t>区</w:t>
      </w:r>
      <w:r>
        <w:rPr>
          <w:rFonts w:ascii="仿宋_GB2312" w:hAnsi="仿宋_GB2312" w:cs="仿宋_GB2312" w:hint="eastAsia"/>
          <w:color w:val="000000" w:themeColor="text1"/>
          <w:szCs w:val="32"/>
        </w:rPr>
        <w:t>全国</w:t>
      </w:r>
      <w:proofErr w:type="gramEnd"/>
      <w:r>
        <w:rPr>
          <w:rFonts w:ascii="仿宋_GB2312" w:hAnsi="仿宋_GB2312" w:cs="仿宋_GB2312" w:hint="eastAsia"/>
          <w:color w:val="000000" w:themeColor="text1"/>
          <w:szCs w:val="32"/>
        </w:rPr>
        <w:t>文明城市</w:t>
      </w:r>
      <w:r>
        <w:rPr>
          <w:rFonts w:ascii="仿宋_GB2312" w:hAnsi="仿宋_GB2312" w:cs="仿宋_GB2312" w:hint="eastAsia"/>
          <w:color w:val="000000" w:themeColor="text1"/>
          <w:szCs w:val="32"/>
        </w:rPr>
        <w:t>常态长效</w:t>
      </w:r>
      <w:r>
        <w:rPr>
          <w:rFonts w:ascii="仿宋_GB2312" w:hAnsi="仿宋_GB2312" w:cs="仿宋_GB2312" w:hint="eastAsia"/>
          <w:color w:val="000000" w:themeColor="text1"/>
          <w:szCs w:val="32"/>
        </w:rPr>
        <w:t>各项工作扎实有序推进</w:t>
      </w:r>
      <w:r>
        <w:rPr>
          <w:rFonts w:eastAsia="仿宋" w:hint="eastAsia"/>
        </w:rPr>
        <w:t>。</w:t>
      </w:r>
    </w:p>
    <w:p w:rsidR="00FA7A72" w:rsidRDefault="00122DA8">
      <w:pPr>
        <w:pStyle w:val="2"/>
        <w:numPr>
          <w:ilvl w:val="0"/>
          <w:numId w:val="1"/>
        </w:numPr>
        <w:ind w:firstLineChars="0"/>
        <w:rPr>
          <w:rFonts w:ascii="黑体" w:hAnsi="黑体" w:cs="黑体"/>
        </w:rPr>
      </w:pPr>
      <w:r>
        <w:rPr>
          <w:rFonts w:ascii="黑体" w:hAnsi="黑体" w:cs="黑体" w:hint="eastAsia"/>
        </w:rPr>
        <w:lastRenderedPageBreak/>
        <w:t>项目单位绩效报告情况</w:t>
      </w:r>
    </w:p>
    <w:p w:rsidR="00FA7A72" w:rsidRDefault="00122DA8" w:rsidP="00FA7A72">
      <w:pPr>
        <w:ind w:firstLineChars="200" w:firstLine="593"/>
        <w:rPr>
          <w:rFonts w:ascii="仿宋_GB2312"/>
          <w:b/>
          <w:szCs w:val="32"/>
        </w:rPr>
      </w:pPr>
      <w:r>
        <w:rPr>
          <w:rFonts w:ascii="仿宋_GB2312" w:hint="eastAsia"/>
          <w:szCs w:val="32"/>
        </w:rPr>
        <w:t>宣传部和所属二级单位均撰写并提交所负责的各项目的绩效报告。</w:t>
      </w:r>
    </w:p>
    <w:p w:rsidR="00FA7A72" w:rsidRDefault="00122DA8">
      <w:pPr>
        <w:pStyle w:val="2"/>
        <w:numPr>
          <w:ilvl w:val="0"/>
          <w:numId w:val="2"/>
        </w:numPr>
        <w:ind w:firstLineChars="0"/>
        <w:rPr>
          <w:rFonts w:ascii="黑体" w:hAnsi="黑体" w:cs="黑体"/>
        </w:rPr>
      </w:pPr>
      <w:r>
        <w:rPr>
          <w:rFonts w:ascii="黑体" w:hAnsi="黑体" w:cs="黑体" w:hint="eastAsia"/>
        </w:rPr>
        <w:t>绩效评价工作</w:t>
      </w:r>
    </w:p>
    <w:p w:rsidR="00FA7A72" w:rsidRDefault="00122DA8" w:rsidP="00FA7A72">
      <w:pPr>
        <w:ind w:firstLineChars="200" w:firstLine="593"/>
        <w:rPr>
          <w:rFonts w:ascii="仿宋_GB2312"/>
          <w:szCs w:val="32"/>
        </w:rPr>
      </w:pPr>
      <w:r>
        <w:rPr>
          <w:rFonts w:ascii="仿宋_GB2312" w:hint="eastAsia"/>
          <w:szCs w:val="32"/>
        </w:rPr>
        <w:t>（一）绩效评价目的。</w:t>
      </w:r>
    </w:p>
    <w:p w:rsidR="00FA7A72" w:rsidRDefault="00122DA8" w:rsidP="00FA7A72">
      <w:pPr>
        <w:spacing w:line="560" w:lineRule="exact"/>
        <w:ind w:firstLineChars="200" w:firstLine="593"/>
        <w:rPr>
          <w:rFonts w:ascii="仿宋_GB2312"/>
          <w:szCs w:val="32"/>
        </w:rPr>
      </w:pPr>
      <w:r>
        <w:rPr>
          <w:rFonts w:ascii="仿宋_GB2312" w:hint="eastAsia"/>
          <w:szCs w:val="32"/>
        </w:rPr>
        <w:t>为进一步贯彻落实公共财政科学发展观，优化财政支出结构，强化财政监督管理职能，提高财政资金的使用效益与效率，体现财政“科学化、精细化、规范化”的管理要求；为加强</w:t>
      </w:r>
      <w:proofErr w:type="gramStart"/>
      <w:r>
        <w:rPr>
          <w:rFonts w:ascii="仿宋_GB2312" w:hint="eastAsia"/>
          <w:szCs w:val="32"/>
        </w:rPr>
        <w:t>我部门</w:t>
      </w:r>
      <w:proofErr w:type="gramEnd"/>
      <w:r>
        <w:rPr>
          <w:rFonts w:ascii="仿宋_GB2312" w:hint="eastAsia"/>
          <w:szCs w:val="32"/>
        </w:rPr>
        <w:t>的财务管理，规范各科室（部门）的财务行为，杜绝支出漏洞，节约开支，降低行政成本，提高资金使用效益，确保宣传部的各项工作正常开展，保护国家和本单位财产的安全完整。</w:t>
      </w:r>
    </w:p>
    <w:p w:rsidR="00FA7A72" w:rsidRDefault="00122DA8" w:rsidP="00FA7A72">
      <w:pPr>
        <w:ind w:firstLineChars="200" w:firstLine="593"/>
        <w:rPr>
          <w:rFonts w:ascii="仿宋_GB2312"/>
          <w:szCs w:val="32"/>
        </w:rPr>
      </w:pPr>
      <w:r>
        <w:rPr>
          <w:rFonts w:ascii="仿宋_GB2312" w:hint="eastAsia"/>
          <w:szCs w:val="32"/>
        </w:rPr>
        <w:t>（二）绩效评价原则、评价指标体系、评价方法。</w:t>
      </w:r>
    </w:p>
    <w:p w:rsidR="00FA7A72" w:rsidRDefault="00122DA8" w:rsidP="00FA7A72">
      <w:pPr>
        <w:spacing w:line="560" w:lineRule="exact"/>
        <w:ind w:firstLineChars="200" w:firstLine="593"/>
        <w:rPr>
          <w:rFonts w:ascii="仿宋_GB2312"/>
          <w:szCs w:val="32"/>
        </w:rPr>
      </w:pPr>
      <w:r>
        <w:rPr>
          <w:rFonts w:ascii="仿宋_GB2312" w:hint="eastAsia"/>
          <w:szCs w:val="32"/>
        </w:rPr>
        <w:t>1.</w:t>
      </w:r>
      <w:r>
        <w:rPr>
          <w:rFonts w:ascii="仿宋_GB2312" w:hint="eastAsia"/>
          <w:szCs w:val="32"/>
        </w:rPr>
        <w:t>成本效益分析法</w:t>
      </w:r>
    </w:p>
    <w:p w:rsidR="00FA7A72" w:rsidRDefault="00122DA8" w:rsidP="00FA7A72">
      <w:pPr>
        <w:spacing w:line="560" w:lineRule="exact"/>
        <w:ind w:firstLineChars="200" w:firstLine="593"/>
        <w:rPr>
          <w:rFonts w:ascii="仿宋_GB2312"/>
          <w:szCs w:val="32"/>
        </w:rPr>
      </w:pPr>
      <w:r>
        <w:rPr>
          <w:rFonts w:ascii="仿宋_GB2312" w:hint="eastAsia"/>
          <w:szCs w:val="32"/>
        </w:rPr>
        <w:t>指将一定时期内的支出与效益进行对比分析，</w:t>
      </w:r>
      <w:proofErr w:type="gramStart"/>
      <w:r>
        <w:rPr>
          <w:rFonts w:ascii="仿宋_GB2312" w:hint="eastAsia"/>
          <w:szCs w:val="32"/>
        </w:rPr>
        <w:t>已评价</w:t>
      </w:r>
      <w:proofErr w:type="gramEnd"/>
      <w:r>
        <w:rPr>
          <w:rFonts w:ascii="仿宋_GB2312" w:hint="eastAsia"/>
          <w:szCs w:val="32"/>
        </w:rPr>
        <w:t>绩效目标实现程度。</w:t>
      </w:r>
    </w:p>
    <w:p w:rsidR="00FA7A72" w:rsidRDefault="00122DA8" w:rsidP="00FA7A72">
      <w:pPr>
        <w:spacing w:line="560" w:lineRule="exact"/>
        <w:ind w:firstLineChars="200" w:firstLine="593"/>
        <w:rPr>
          <w:rFonts w:ascii="仿宋_GB2312"/>
          <w:szCs w:val="32"/>
        </w:rPr>
      </w:pPr>
      <w:r>
        <w:rPr>
          <w:rFonts w:ascii="仿宋_GB2312" w:hint="eastAsia"/>
          <w:szCs w:val="32"/>
        </w:rPr>
        <w:t>2.</w:t>
      </w:r>
      <w:r>
        <w:rPr>
          <w:rFonts w:ascii="仿宋_GB2312" w:hint="eastAsia"/>
          <w:szCs w:val="32"/>
        </w:rPr>
        <w:t>比较法</w:t>
      </w:r>
    </w:p>
    <w:p w:rsidR="00FA7A72" w:rsidRDefault="00122DA8" w:rsidP="00FA7A72">
      <w:pPr>
        <w:spacing w:line="560" w:lineRule="exact"/>
        <w:ind w:firstLineChars="200" w:firstLine="593"/>
        <w:rPr>
          <w:rFonts w:ascii="仿宋_GB2312"/>
          <w:szCs w:val="32"/>
        </w:rPr>
      </w:pPr>
      <w:r>
        <w:rPr>
          <w:rFonts w:ascii="仿宋_GB2312" w:hint="eastAsia"/>
          <w:szCs w:val="32"/>
        </w:rPr>
        <w:t>指通过对绩效目标与实施效果、历史与当期情况、不同部门和地区同类支出的比较，综合分析绩效目标实现程度。</w:t>
      </w:r>
    </w:p>
    <w:p w:rsidR="00FA7A72" w:rsidRDefault="00122DA8" w:rsidP="00FA7A72">
      <w:pPr>
        <w:spacing w:line="560" w:lineRule="exact"/>
        <w:ind w:firstLineChars="200" w:firstLine="593"/>
        <w:rPr>
          <w:rFonts w:ascii="仿宋_GB2312"/>
          <w:szCs w:val="32"/>
        </w:rPr>
      </w:pPr>
      <w:r>
        <w:rPr>
          <w:rFonts w:ascii="仿宋_GB2312" w:hint="eastAsia"/>
          <w:szCs w:val="32"/>
        </w:rPr>
        <w:t>3.</w:t>
      </w:r>
      <w:r>
        <w:rPr>
          <w:rFonts w:ascii="仿宋_GB2312" w:hint="eastAsia"/>
          <w:szCs w:val="32"/>
        </w:rPr>
        <w:t>因素分析法</w:t>
      </w:r>
    </w:p>
    <w:p w:rsidR="00FA7A72" w:rsidRDefault="00122DA8" w:rsidP="00FA7A72">
      <w:pPr>
        <w:spacing w:line="560" w:lineRule="exact"/>
        <w:ind w:firstLineChars="200" w:firstLine="593"/>
        <w:rPr>
          <w:rFonts w:ascii="仿宋_GB2312"/>
          <w:szCs w:val="32"/>
        </w:rPr>
      </w:pPr>
      <w:r>
        <w:rPr>
          <w:rFonts w:ascii="仿宋_GB2312" w:hint="eastAsia"/>
          <w:szCs w:val="32"/>
        </w:rPr>
        <w:t>指通过综合分析影响绩效目标实现、试试效果的内外因素，评价绩效目标实现程度。</w:t>
      </w:r>
    </w:p>
    <w:p w:rsidR="00FA7A72" w:rsidRDefault="00122DA8" w:rsidP="00FA7A72">
      <w:pPr>
        <w:spacing w:line="560" w:lineRule="exact"/>
        <w:ind w:firstLineChars="200" w:firstLine="593"/>
        <w:rPr>
          <w:rFonts w:ascii="仿宋_GB2312"/>
          <w:szCs w:val="32"/>
        </w:rPr>
      </w:pPr>
      <w:r>
        <w:rPr>
          <w:rFonts w:ascii="仿宋_GB2312" w:hint="eastAsia"/>
          <w:szCs w:val="32"/>
        </w:rPr>
        <w:t>4.</w:t>
      </w:r>
      <w:r>
        <w:rPr>
          <w:rFonts w:ascii="仿宋_GB2312" w:hint="eastAsia"/>
          <w:szCs w:val="32"/>
        </w:rPr>
        <w:t>最低成本法</w:t>
      </w:r>
    </w:p>
    <w:p w:rsidR="00FA7A72" w:rsidRDefault="00122DA8" w:rsidP="00FA7A72">
      <w:pPr>
        <w:spacing w:line="560" w:lineRule="exact"/>
        <w:ind w:firstLineChars="200" w:firstLine="593"/>
        <w:rPr>
          <w:rFonts w:ascii="仿宋_GB2312"/>
          <w:szCs w:val="32"/>
        </w:rPr>
      </w:pPr>
      <w:r>
        <w:rPr>
          <w:rFonts w:ascii="仿宋_GB2312" w:hint="eastAsia"/>
          <w:szCs w:val="32"/>
        </w:rPr>
        <w:lastRenderedPageBreak/>
        <w:t>指对效益确定却不易计量的多个同类对象的实施成本进行比较，评价绩效目标实现程度。</w:t>
      </w:r>
    </w:p>
    <w:p w:rsidR="00FA7A72" w:rsidRDefault="00122DA8" w:rsidP="00FA7A72">
      <w:pPr>
        <w:spacing w:line="560" w:lineRule="exact"/>
        <w:ind w:firstLineChars="200" w:firstLine="593"/>
        <w:rPr>
          <w:rFonts w:ascii="仿宋_GB2312"/>
          <w:szCs w:val="32"/>
        </w:rPr>
      </w:pPr>
      <w:r>
        <w:rPr>
          <w:rFonts w:ascii="仿宋_GB2312" w:hint="eastAsia"/>
          <w:szCs w:val="32"/>
        </w:rPr>
        <w:t>5.</w:t>
      </w:r>
      <w:r>
        <w:rPr>
          <w:rFonts w:ascii="仿宋_GB2312" w:hint="eastAsia"/>
          <w:szCs w:val="32"/>
        </w:rPr>
        <w:t>公众评判法</w:t>
      </w:r>
    </w:p>
    <w:p w:rsidR="00FA7A72" w:rsidRDefault="00122DA8" w:rsidP="00FA7A72">
      <w:pPr>
        <w:spacing w:line="560" w:lineRule="exact"/>
        <w:ind w:firstLineChars="200" w:firstLine="593"/>
        <w:rPr>
          <w:rFonts w:ascii="仿宋_GB2312"/>
          <w:szCs w:val="32"/>
        </w:rPr>
      </w:pPr>
      <w:r>
        <w:rPr>
          <w:rFonts w:ascii="仿宋_GB2312" w:hint="eastAsia"/>
          <w:szCs w:val="32"/>
        </w:rPr>
        <w:t>指通过专家评估、公众问卷及抽样调查等对财政支出效果进行评判，评价绩效目标实现程度。</w:t>
      </w:r>
    </w:p>
    <w:p w:rsidR="00FA7A72" w:rsidRDefault="00122DA8" w:rsidP="00FA7A72">
      <w:pPr>
        <w:spacing w:line="560" w:lineRule="exact"/>
        <w:ind w:firstLineChars="200" w:firstLine="593"/>
        <w:rPr>
          <w:rFonts w:ascii="仿宋_GB2312"/>
          <w:szCs w:val="32"/>
        </w:rPr>
      </w:pPr>
      <w:r>
        <w:rPr>
          <w:rFonts w:ascii="仿宋_GB2312" w:hint="eastAsia"/>
          <w:szCs w:val="32"/>
        </w:rPr>
        <w:t>项目评价根据项目实际情况酌情选择评价方法。</w:t>
      </w:r>
    </w:p>
    <w:p w:rsidR="00FA7A72" w:rsidRDefault="00122DA8" w:rsidP="00FA7A72">
      <w:pPr>
        <w:ind w:firstLineChars="200" w:firstLine="593"/>
        <w:rPr>
          <w:rFonts w:ascii="仿宋_GB2312"/>
          <w:szCs w:val="32"/>
        </w:rPr>
      </w:pPr>
      <w:r>
        <w:rPr>
          <w:rFonts w:ascii="仿宋_GB2312" w:hint="eastAsia"/>
          <w:szCs w:val="32"/>
        </w:rPr>
        <w:t>（三）绩效评价工作过程。</w:t>
      </w:r>
    </w:p>
    <w:p w:rsidR="00FA7A72" w:rsidRDefault="00122DA8" w:rsidP="00FA7A72">
      <w:pPr>
        <w:ind w:firstLineChars="200" w:firstLine="593"/>
        <w:rPr>
          <w:rFonts w:ascii="仿宋_GB2312"/>
          <w:szCs w:val="32"/>
        </w:rPr>
      </w:pPr>
      <w:r>
        <w:rPr>
          <w:rFonts w:ascii="仿宋_GB2312"/>
          <w:szCs w:val="32"/>
        </w:rPr>
        <w:t>1.</w:t>
      </w:r>
      <w:r>
        <w:rPr>
          <w:rFonts w:ascii="仿宋_GB2312" w:hint="eastAsia"/>
          <w:szCs w:val="32"/>
        </w:rPr>
        <w:t>前期准备。</w:t>
      </w:r>
    </w:p>
    <w:p w:rsidR="00FA7A72" w:rsidRDefault="00122DA8" w:rsidP="00FA7A72">
      <w:pPr>
        <w:spacing w:line="560" w:lineRule="exact"/>
        <w:ind w:firstLineChars="200" w:firstLine="593"/>
        <w:rPr>
          <w:rFonts w:ascii="仿宋_GB2312"/>
          <w:szCs w:val="32"/>
        </w:rPr>
      </w:pPr>
      <w:r>
        <w:rPr>
          <w:rFonts w:ascii="仿宋_GB2312" w:hint="eastAsia"/>
          <w:szCs w:val="32"/>
        </w:rPr>
        <w:t>各项目负责人在立项时需设置明确的绩效目标，包括年度总体目标、各阶段绩效目标。项目绩效目标根据财政支持政策、政府工作重点、立项依据、项目用途等设定。绩效目标应包括：预期产出、预期效果、服务对象或项目受益人满意程度、达到预期产出所需要的成本资源、衡量预期产出、预期效果和服务对象或项目受益人满意程度的绩效指标。绩效目标需提请领导小组进行审核。绩效目标需明确、内容详实、层次分明，指标细化量化，定性描述具体。</w:t>
      </w:r>
    </w:p>
    <w:p w:rsidR="00FA7A72" w:rsidRDefault="00122DA8" w:rsidP="00FA7A72">
      <w:pPr>
        <w:ind w:firstLineChars="200" w:firstLine="593"/>
        <w:rPr>
          <w:rFonts w:ascii="仿宋_GB2312"/>
          <w:szCs w:val="32"/>
        </w:rPr>
      </w:pPr>
      <w:r>
        <w:rPr>
          <w:rFonts w:ascii="仿宋_GB2312"/>
          <w:szCs w:val="32"/>
        </w:rPr>
        <w:t>2.</w:t>
      </w:r>
      <w:r>
        <w:rPr>
          <w:rFonts w:ascii="仿宋_GB2312" w:hint="eastAsia"/>
          <w:szCs w:val="32"/>
        </w:rPr>
        <w:t>组织实施。</w:t>
      </w:r>
    </w:p>
    <w:p w:rsidR="00FA7A72" w:rsidRDefault="00122DA8" w:rsidP="00FA7A72">
      <w:pPr>
        <w:spacing w:line="560" w:lineRule="exact"/>
        <w:ind w:firstLineChars="200" w:firstLine="593"/>
        <w:rPr>
          <w:rFonts w:ascii="仿宋_GB2312"/>
          <w:szCs w:val="32"/>
        </w:rPr>
      </w:pPr>
      <w:r>
        <w:rPr>
          <w:rFonts w:ascii="仿宋_GB2312" w:hint="eastAsia"/>
          <w:szCs w:val="32"/>
        </w:rPr>
        <w:t>各项目负责人在项目实施阶段需密切关注项目具体推进情况，并积极收集各阶段数据汇总保存。项目支出进度需要达到要求进度：一季度不低于</w:t>
      </w:r>
      <w:r>
        <w:rPr>
          <w:rFonts w:ascii="仿宋_GB2312" w:hint="eastAsia"/>
          <w:szCs w:val="32"/>
        </w:rPr>
        <w:t>20%</w:t>
      </w:r>
      <w:r>
        <w:rPr>
          <w:rFonts w:ascii="仿宋_GB2312" w:hint="eastAsia"/>
          <w:szCs w:val="32"/>
        </w:rPr>
        <w:t>、二季度不低于</w:t>
      </w:r>
      <w:r>
        <w:rPr>
          <w:rFonts w:ascii="仿宋_GB2312" w:hint="eastAsia"/>
          <w:szCs w:val="32"/>
        </w:rPr>
        <w:t>60%</w:t>
      </w:r>
      <w:r>
        <w:rPr>
          <w:rFonts w:ascii="仿宋_GB2312" w:hint="eastAsia"/>
          <w:szCs w:val="32"/>
        </w:rPr>
        <w:t>、三季度不低于</w:t>
      </w:r>
      <w:r>
        <w:rPr>
          <w:rFonts w:ascii="仿宋_GB2312" w:hint="eastAsia"/>
          <w:szCs w:val="32"/>
        </w:rPr>
        <w:t>80%</w:t>
      </w:r>
      <w:r>
        <w:rPr>
          <w:rFonts w:ascii="仿宋_GB2312" w:hint="eastAsia"/>
          <w:szCs w:val="32"/>
        </w:rPr>
        <w:t>、</w:t>
      </w:r>
      <w:r>
        <w:rPr>
          <w:rFonts w:ascii="仿宋_GB2312" w:hint="eastAsia"/>
          <w:szCs w:val="32"/>
        </w:rPr>
        <w:t>10</w:t>
      </w:r>
      <w:r>
        <w:rPr>
          <w:rFonts w:ascii="仿宋_GB2312" w:hint="eastAsia"/>
          <w:szCs w:val="32"/>
        </w:rPr>
        <w:t>月</w:t>
      </w:r>
      <w:r>
        <w:rPr>
          <w:rFonts w:ascii="仿宋_GB2312" w:hint="eastAsia"/>
          <w:szCs w:val="32"/>
        </w:rPr>
        <w:t>31</w:t>
      </w:r>
      <w:r>
        <w:rPr>
          <w:rFonts w:ascii="仿宋_GB2312" w:hint="eastAsia"/>
          <w:szCs w:val="32"/>
        </w:rPr>
        <w:t>日不低于</w:t>
      </w:r>
      <w:r>
        <w:rPr>
          <w:rFonts w:ascii="仿宋_GB2312" w:hint="eastAsia"/>
          <w:szCs w:val="32"/>
        </w:rPr>
        <w:t>90%</w:t>
      </w:r>
      <w:r>
        <w:rPr>
          <w:rFonts w:ascii="仿宋_GB2312" w:hint="eastAsia"/>
          <w:szCs w:val="32"/>
        </w:rPr>
        <w:t>、</w:t>
      </w:r>
      <w:r>
        <w:rPr>
          <w:rFonts w:ascii="仿宋_GB2312" w:hint="eastAsia"/>
          <w:szCs w:val="32"/>
        </w:rPr>
        <w:t>11</w:t>
      </w:r>
      <w:r>
        <w:rPr>
          <w:rFonts w:ascii="仿宋_GB2312" w:hint="eastAsia"/>
          <w:szCs w:val="32"/>
        </w:rPr>
        <w:t>月</w:t>
      </w:r>
      <w:r>
        <w:rPr>
          <w:rFonts w:ascii="仿宋_GB2312" w:hint="eastAsia"/>
          <w:szCs w:val="32"/>
        </w:rPr>
        <w:t>30</w:t>
      </w:r>
      <w:r>
        <w:rPr>
          <w:rFonts w:ascii="仿宋_GB2312" w:hint="eastAsia"/>
          <w:szCs w:val="32"/>
        </w:rPr>
        <w:t>日达到</w:t>
      </w:r>
      <w:r>
        <w:rPr>
          <w:rFonts w:ascii="仿宋_GB2312" w:hint="eastAsia"/>
          <w:szCs w:val="32"/>
        </w:rPr>
        <w:t>100%</w:t>
      </w:r>
      <w:r>
        <w:rPr>
          <w:rFonts w:ascii="仿宋_GB2312" w:hint="eastAsia"/>
          <w:szCs w:val="32"/>
        </w:rPr>
        <w:t>。</w:t>
      </w:r>
    </w:p>
    <w:p w:rsidR="00FA7A72" w:rsidRDefault="00122DA8" w:rsidP="00FA7A72">
      <w:pPr>
        <w:ind w:firstLineChars="200" w:firstLine="593"/>
        <w:rPr>
          <w:rFonts w:ascii="仿宋_GB2312"/>
          <w:szCs w:val="32"/>
        </w:rPr>
      </w:pPr>
      <w:r>
        <w:rPr>
          <w:rFonts w:ascii="仿宋_GB2312"/>
          <w:szCs w:val="32"/>
        </w:rPr>
        <w:t>3.</w:t>
      </w:r>
      <w:r>
        <w:rPr>
          <w:rFonts w:ascii="仿宋_GB2312" w:hint="eastAsia"/>
          <w:szCs w:val="32"/>
        </w:rPr>
        <w:t>分析评价。</w:t>
      </w:r>
    </w:p>
    <w:p w:rsidR="00FA7A72" w:rsidRDefault="00122DA8" w:rsidP="00FA7A72">
      <w:pPr>
        <w:spacing w:line="560" w:lineRule="exact"/>
        <w:ind w:firstLineChars="200" w:firstLine="593"/>
      </w:pPr>
      <w:proofErr w:type="gramStart"/>
      <w:r>
        <w:rPr>
          <w:rFonts w:ascii="仿宋_GB2312" w:hint="eastAsia"/>
          <w:szCs w:val="32"/>
        </w:rPr>
        <w:t>我部门</w:t>
      </w:r>
      <w:proofErr w:type="gramEnd"/>
      <w:r>
        <w:rPr>
          <w:rFonts w:ascii="仿宋_GB2312" w:hint="eastAsia"/>
          <w:szCs w:val="32"/>
        </w:rPr>
        <w:t>成立支出绩效管理和评价工作领导小组，由李亚楠常务</w:t>
      </w:r>
      <w:r>
        <w:rPr>
          <w:rFonts w:ascii="仿宋_GB2312" w:hint="eastAsia"/>
          <w:szCs w:val="32"/>
        </w:rPr>
        <w:lastRenderedPageBreak/>
        <w:t>副部长为组长，张跃林、字</w:t>
      </w:r>
      <w:proofErr w:type="gramStart"/>
      <w:r>
        <w:rPr>
          <w:rFonts w:ascii="仿宋_GB2312" w:hint="eastAsia"/>
          <w:szCs w:val="32"/>
        </w:rPr>
        <w:t>秉</w:t>
      </w:r>
      <w:proofErr w:type="gramEnd"/>
      <w:r>
        <w:rPr>
          <w:rFonts w:ascii="仿宋_GB2312" w:hint="eastAsia"/>
          <w:szCs w:val="32"/>
        </w:rPr>
        <w:t>翔、黄婷旭</w:t>
      </w:r>
      <w:proofErr w:type="gramStart"/>
      <w:r>
        <w:rPr>
          <w:rFonts w:ascii="仿宋_GB2312" w:hint="eastAsia"/>
          <w:szCs w:val="32"/>
        </w:rPr>
        <w:t>焱</w:t>
      </w:r>
      <w:proofErr w:type="gramEnd"/>
      <w:r>
        <w:rPr>
          <w:rFonts w:ascii="仿宋_GB2312" w:hint="eastAsia"/>
          <w:szCs w:val="32"/>
        </w:rPr>
        <w:t>副部长为副组长，各科科室长为小组成员，下设办公室于宣传部办公室，办公室主任为马玲丽</w:t>
      </w:r>
      <w:r>
        <w:rPr>
          <w:rFonts w:ascii="仿宋_GB2312" w:hint="eastAsia"/>
          <w:szCs w:val="32"/>
        </w:rPr>
        <w:t>，</w:t>
      </w:r>
      <w:r>
        <w:rPr>
          <w:rFonts w:ascii="仿宋_GB2312" w:hint="eastAsia"/>
          <w:szCs w:val="32"/>
        </w:rPr>
        <w:t xml:space="preserve"> </w:t>
      </w:r>
      <w:r>
        <w:rPr>
          <w:rFonts w:ascii="仿宋_GB2312" w:hint="eastAsia"/>
          <w:szCs w:val="32"/>
        </w:rPr>
        <w:t>工</w:t>
      </w:r>
      <w:r>
        <w:rPr>
          <w:rFonts w:ascii="仿宋_GB2312" w:hint="eastAsia"/>
          <w:szCs w:val="32"/>
        </w:rPr>
        <w:t>作人员为陈凌云、张甜</w:t>
      </w:r>
      <w:r>
        <w:rPr>
          <w:rFonts w:ascii="仿宋_GB2312" w:hint="eastAsia"/>
          <w:szCs w:val="32"/>
        </w:rPr>
        <w:t>。工作领导小组成员及下设办公室成员根据人员变化情况实时调整。工作领导小组负责审阅与</w:t>
      </w:r>
      <w:r>
        <w:rPr>
          <w:rFonts w:ascii="仿宋_GB2312" w:hint="eastAsia"/>
          <w:szCs w:val="32"/>
        </w:rPr>
        <w:t>项目有关的政策，听取项目负责人及相关人员情况介绍，实际了解项目实施具体情况，并在部务会或例会中对项目进行审查和评价。</w:t>
      </w:r>
    </w:p>
    <w:p w:rsidR="00FA7A72" w:rsidRDefault="00122DA8" w:rsidP="00FA7A72">
      <w:pPr>
        <w:topLinePunct/>
        <w:ind w:firstLineChars="200" w:firstLine="593"/>
        <w:rPr>
          <w:rFonts w:ascii="黑体" w:eastAsia="黑体"/>
          <w:szCs w:val="32"/>
        </w:rPr>
      </w:pPr>
      <w:r>
        <w:rPr>
          <w:rFonts w:ascii="黑体" w:eastAsia="黑体" w:hint="eastAsia"/>
          <w:szCs w:val="32"/>
        </w:rPr>
        <w:t>四、绩效评价指标分析情况</w:t>
      </w:r>
    </w:p>
    <w:p w:rsidR="00FA7A72" w:rsidRDefault="00122DA8" w:rsidP="00FA7A72">
      <w:pPr>
        <w:topLinePunct/>
        <w:ind w:firstLineChars="200" w:firstLine="593"/>
        <w:rPr>
          <w:rFonts w:ascii="仿宋" w:eastAsia="仿宋" w:hAnsi="仿宋" w:cs="仿宋_GB2312"/>
          <w:szCs w:val="32"/>
        </w:rPr>
      </w:pPr>
      <w:r>
        <w:rPr>
          <w:rFonts w:ascii="仿宋" w:eastAsia="仿宋" w:hAnsi="仿宋" w:cs="仿宋_GB2312" w:hint="eastAsia"/>
          <w:szCs w:val="32"/>
        </w:rPr>
        <w:t>（一）项目资金情况分析</w:t>
      </w:r>
    </w:p>
    <w:p w:rsidR="00FA7A72" w:rsidRDefault="00122DA8" w:rsidP="00FA7A72">
      <w:pPr>
        <w:topLinePunct/>
        <w:ind w:firstLineChars="200" w:firstLine="593"/>
        <w:rPr>
          <w:rFonts w:ascii="仿宋" w:eastAsia="仿宋" w:hAnsi="仿宋" w:cs="仿宋_GB2312"/>
          <w:szCs w:val="32"/>
        </w:rPr>
      </w:pPr>
      <w:r>
        <w:rPr>
          <w:rFonts w:ascii="仿宋" w:eastAsia="仿宋" w:hAnsi="仿宋" w:cs="仿宋_GB2312" w:hint="eastAsia"/>
          <w:szCs w:val="32"/>
        </w:rPr>
        <w:t>1.</w:t>
      </w:r>
      <w:r>
        <w:rPr>
          <w:rFonts w:ascii="仿宋" w:eastAsia="仿宋" w:hAnsi="仿宋" w:cs="仿宋_GB2312" w:hint="eastAsia"/>
          <w:szCs w:val="32"/>
        </w:rPr>
        <w:t>项目资金到位情况分析。</w:t>
      </w:r>
    </w:p>
    <w:p w:rsidR="00FA7A72" w:rsidRDefault="00122DA8" w:rsidP="00FA7A72">
      <w:pPr>
        <w:topLinePunct/>
        <w:ind w:firstLineChars="200" w:firstLine="593"/>
        <w:rPr>
          <w:rFonts w:ascii="仿宋" w:eastAsia="仿宋" w:hAnsi="仿宋" w:cs="仿宋_GB2312"/>
          <w:szCs w:val="32"/>
        </w:rPr>
      </w:pPr>
      <w:r>
        <w:rPr>
          <w:rFonts w:ascii="仿宋" w:eastAsia="仿宋" w:hAnsi="仿宋" w:cs="仿宋_GB2312" w:hint="eastAsia"/>
          <w:szCs w:val="32"/>
        </w:rPr>
        <w:t>各项目资金均严格按照预算及时安排到位。</w:t>
      </w:r>
    </w:p>
    <w:p w:rsidR="00FA7A72" w:rsidRDefault="00122DA8">
      <w:pPr>
        <w:pStyle w:val="2"/>
        <w:numPr>
          <w:ilvl w:val="0"/>
          <w:numId w:val="3"/>
        </w:numPr>
        <w:ind w:firstLine="593"/>
      </w:pPr>
      <w:r>
        <w:rPr>
          <w:rFonts w:ascii="仿宋" w:eastAsia="仿宋" w:hAnsi="仿宋" w:cs="仿宋_GB2312" w:hint="eastAsia"/>
        </w:rPr>
        <w:t>项目资金使用情况分析。</w:t>
      </w:r>
    </w:p>
    <w:p w:rsidR="00FA7A72" w:rsidRDefault="00122DA8" w:rsidP="00FA7A72">
      <w:pPr>
        <w:topLinePunct/>
        <w:ind w:firstLineChars="200" w:firstLine="593"/>
        <w:rPr>
          <w:rFonts w:ascii="仿宋" w:eastAsia="仿宋" w:hAnsi="仿宋"/>
          <w:szCs w:val="32"/>
        </w:rPr>
      </w:pPr>
      <w:r>
        <w:rPr>
          <w:rFonts w:ascii="仿宋" w:eastAsia="仿宋" w:hAnsi="仿宋" w:hint="eastAsia"/>
          <w:szCs w:val="32"/>
        </w:rPr>
        <w:t>项目资金管理使用主要按宣传部财务制度管理使用。其中，“创文专项工作经费”项目</w:t>
      </w:r>
      <w:r>
        <w:rPr>
          <w:rFonts w:ascii="仿宋" w:eastAsia="仿宋" w:hAnsi="仿宋" w:cs="仿宋_GB2312" w:hint="eastAsia"/>
          <w:szCs w:val="32"/>
        </w:rPr>
        <w:t>资金按照</w:t>
      </w:r>
      <w:proofErr w:type="gramStart"/>
      <w:r>
        <w:rPr>
          <w:rFonts w:ascii="仿宋" w:eastAsia="仿宋" w:hAnsi="仿宋" w:cs="仿宋_GB2312" w:hint="eastAsia"/>
          <w:szCs w:val="32"/>
        </w:rPr>
        <w:t>区创文办</w:t>
      </w:r>
      <w:proofErr w:type="gramEnd"/>
      <w:r>
        <w:rPr>
          <w:rFonts w:ascii="仿宋" w:eastAsia="仿宋" w:hAnsi="仿宋" w:cs="仿宋_GB2312" w:hint="eastAsia"/>
          <w:szCs w:val="32"/>
        </w:rPr>
        <w:t>《</w:t>
      </w:r>
      <w:r>
        <w:rPr>
          <w:rFonts w:ascii="仿宋" w:eastAsia="仿宋" w:hAnsi="仿宋" w:cs="仿宋_GB2312"/>
          <w:szCs w:val="32"/>
        </w:rPr>
        <w:t>关于做好创建全国文明城市经费管理工作的通知</w:t>
      </w:r>
      <w:r>
        <w:rPr>
          <w:rFonts w:ascii="仿宋" w:eastAsia="仿宋" w:hAnsi="仿宋" w:cs="仿宋_GB2312" w:hint="eastAsia"/>
          <w:szCs w:val="32"/>
        </w:rPr>
        <w:t>》（</w:t>
      </w:r>
      <w:proofErr w:type="gramStart"/>
      <w:r>
        <w:rPr>
          <w:rFonts w:ascii="仿宋" w:eastAsia="仿宋" w:hAnsi="仿宋" w:cs="仿宋_GB2312" w:hint="eastAsia"/>
          <w:szCs w:val="32"/>
        </w:rPr>
        <w:t>呈创文</w:t>
      </w:r>
      <w:proofErr w:type="gramEnd"/>
      <w:r>
        <w:rPr>
          <w:rFonts w:ascii="仿宋" w:eastAsia="仿宋" w:hAnsi="仿宋" w:cs="仿宋_GB2312" w:hint="eastAsia"/>
          <w:szCs w:val="32"/>
        </w:rPr>
        <w:t>办〔</w:t>
      </w:r>
      <w:r>
        <w:rPr>
          <w:rFonts w:ascii="仿宋" w:eastAsia="仿宋" w:hAnsi="仿宋" w:cs="仿宋_GB2312" w:hint="eastAsia"/>
          <w:szCs w:val="32"/>
        </w:rPr>
        <w:t>2017</w:t>
      </w:r>
      <w:r>
        <w:rPr>
          <w:rFonts w:ascii="仿宋" w:eastAsia="仿宋" w:hAnsi="仿宋" w:cs="仿宋_GB2312" w:hint="eastAsia"/>
          <w:szCs w:val="32"/>
        </w:rPr>
        <w:t>〕</w:t>
      </w:r>
      <w:r>
        <w:rPr>
          <w:rFonts w:ascii="仿宋" w:eastAsia="仿宋" w:hAnsi="仿宋" w:cs="仿宋_GB2312" w:hint="eastAsia"/>
          <w:szCs w:val="32"/>
        </w:rPr>
        <w:t>5</w:t>
      </w:r>
      <w:r>
        <w:rPr>
          <w:rFonts w:ascii="仿宋" w:eastAsia="仿宋" w:hAnsi="仿宋" w:cs="仿宋_GB2312" w:hint="eastAsia"/>
          <w:szCs w:val="32"/>
        </w:rPr>
        <w:t>号），通过</w:t>
      </w:r>
      <w:proofErr w:type="gramStart"/>
      <w:r>
        <w:rPr>
          <w:rFonts w:ascii="仿宋" w:eastAsia="仿宋" w:hAnsi="仿宋" w:cs="仿宋_GB2312" w:hint="eastAsia"/>
          <w:szCs w:val="32"/>
        </w:rPr>
        <w:t>区创文总指挥</w:t>
      </w:r>
      <w:proofErr w:type="gramEnd"/>
      <w:r>
        <w:rPr>
          <w:rFonts w:ascii="仿宋" w:eastAsia="仿宋" w:hAnsi="仿宋" w:cs="仿宋_GB2312" w:hint="eastAsia"/>
          <w:szCs w:val="32"/>
        </w:rPr>
        <w:t>部办公会议研究，上报区政府常务会议和区委常委会议通过后使用。</w:t>
      </w:r>
    </w:p>
    <w:p w:rsidR="00FA7A72" w:rsidRDefault="00122DA8" w:rsidP="00FA7A72">
      <w:pPr>
        <w:numPr>
          <w:ilvl w:val="0"/>
          <w:numId w:val="3"/>
        </w:numPr>
        <w:ind w:firstLineChars="200" w:firstLine="593"/>
      </w:pPr>
      <w:r>
        <w:rPr>
          <w:rFonts w:hint="eastAsia"/>
        </w:rPr>
        <w:t>项目资</w:t>
      </w:r>
      <w:r>
        <w:rPr>
          <w:rFonts w:hint="eastAsia"/>
        </w:rPr>
        <w:t>金管理情况分析。</w:t>
      </w:r>
    </w:p>
    <w:p w:rsidR="00FA7A72" w:rsidRDefault="00122DA8" w:rsidP="00FA7A72">
      <w:pPr>
        <w:spacing w:line="560" w:lineRule="exact"/>
        <w:ind w:leftChars="50" w:left="148" w:firstLineChars="150" w:firstLine="445"/>
      </w:pPr>
      <w:r>
        <w:rPr>
          <w:rFonts w:ascii="仿宋_GB2312" w:cs="宋体" w:hint="eastAsia"/>
          <w:szCs w:val="32"/>
        </w:rPr>
        <w:t>对于项目资金的使用采取谁使用，谁申请、谁实施、</w:t>
      </w:r>
      <w:proofErr w:type="gramStart"/>
      <w:r>
        <w:rPr>
          <w:rFonts w:ascii="仿宋_GB2312" w:cs="宋体" w:hint="eastAsia"/>
          <w:szCs w:val="32"/>
        </w:rPr>
        <w:t>谁评价</w:t>
      </w:r>
      <w:proofErr w:type="gramEnd"/>
      <w:r>
        <w:rPr>
          <w:rFonts w:ascii="仿宋_GB2312" w:cs="宋体" w:hint="eastAsia"/>
          <w:szCs w:val="32"/>
        </w:rPr>
        <w:t>的原则，并结合财务管理制度、预算收支制度等</w:t>
      </w:r>
      <w:proofErr w:type="gramStart"/>
      <w:r>
        <w:rPr>
          <w:rFonts w:ascii="仿宋_GB2312" w:cs="宋体" w:hint="eastAsia"/>
          <w:szCs w:val="32"/>
        </w:rPr>
        <w:t>拔付</w:t>
      </w:r>
      <w:proofErr w:type="gramEnd"/>
      <w:r>
        <w:rPr>
          <w:rFonts w:ascii="仿宋_GB2312" w:cs="宋体" w:hint="eastAsia"/>
          <w:szCs w:val="32"/>
        </w:rPr>
        <w:t>资金，执行过程顺畅。</w:t>
      </w:r>
    </w:p>
    <w:p w:rsidR="00FA7A72" w:rsidRDefault="00122DA8" w:rsidP="00FA7A72">
      <w:pPr>
        <w:numPr>
          <w:ilvl w:val="0"/>
          <w:numId w:val="4"/>
        </w:numPr>
        <w:topLinePunct/>
        <w:ind w:firstLineChars="200" w:firstLine="593"/>
        <w:rPr>
          <w:rFonts w:ascii="仿宋" w:eastAsia="仿宋" w:hAnsi="仿宋" w:cs="仿宋_GB2312"/>
          <w:szCs w:val="32"/>
        </w:rPr>
      </w:pPr>
      <w:r>
        <w:rPr>
          <w:rFonts w:ascii="仿宋" w:eastAsia="仿宋" w:hAnsi="仿宋" w:cs="仿宋_GB2312" w:hint="eastAsia"/>
          <w:szCs w:val="32"/>
        </w:rPr>
        <w:t>项目实施情况分析。</w:t>
      </w:r>
    </w:p>
    <w:p w:rsidR="00FA7A72" w:rsidRDefault="00122DA8">
      <w:pPr>
        <w:pStyle w:val="2"/>
        <w:ind w:firstLine="593"/>
      </w:pPr>
      <w:r>
        <w:rPr>
          <w:rFonts w:ascii="仿宋" w:eastAsia="仿宋" w:hAnsi="仿宋" w:cs="仿宋_GB2312" w:hint="eastAsia"/>
        </w:rPr>
        <w:lastRenderedPageBreak/>
        <w:t>1.</w:t>
      </w:r>
      <w:r>
        <w:rPr>
          <w:rFonts w:ascii="仿宋" w:eastAsia="仿宋" w:hAnsi="仿宋" w:cs="仿宋_GB2312" w:hint="eastAsia"/>
        </w:rPr>
        <w:t>项目组织情况分析。</w:t>
      </w:r>
    </w:p>
    <w:p w:rsidR="00FA7A72" w:rsidRDefault="00122DA8" w:rsidP="00FA7A72">
      <w:pPr>
        <w:topLinePunct/>
        <w:ind w:firstLineChars="200" w:firstLine="593"/>
        <w:rPr>
          <w:rFonts w:ascii="仿宋" w:eastAsia="仿宋" w:hAnsi="仿宋" w:cs="仿宋_GB2312"/>
          <w:szCs w:val="32"/>
        </w:rPr>
      </w:pPr>
      <w:r>
        <w:rPr>
          <w:rFonts w:ascii="仿宋" w:eastAsia="仿宋" w:hAnsi="仿宋" w:cs="仿宋_GB2312" w:hint="eastAsia"/>
          <w:szCs w:val="32"/>
        </w:rPr>
        <w:t>严格按照</w:t>
      </w:r>
      <w:proofErr w:type="gramStart"/>
      <w:r>
        <w:rPr>
          <w:rFonts w:ascii="仿宋" w:eastAsia="仿宋" w:hAnsi="仿宋" w:cs="仿宋_GB2312" w:hint="eastAsia"/>
          <w:szCs w:val="32"/>
        </w:rPr>
        <w:t>区创文办</w:t>
      </w:r>
      <w:proofErr w:type="gramEnd"/>
      <w:r>
        <w:rPr>
          <w:rFonts w:ascii="仿宋" w:eastAsia="仿宋" w:hAnsi="仿宋" w:cs="仿宋_GB2312" w:hint="eastAsia"/>
          <w:szCs w:val="32"/>
        </w:rPr>
        <w:t>《</w:t>
      </w:r>
      <w:r>
        <w:rPr>
          <w:rFonts w:ascii="仿宋" w:eastAsia="仿宋" w:hAnsi="仿宋" w:cs="仿宋_GB2312"/>
          <w:szCs w:val="32"/>
        </w:rPr>
        <w:t>关于做好创建全国文明城市经费管理工作的通知</w:t>
      </w:r>
      <w:r>
        <w:rPr>
          <w:rFonts w:ascii="仿宋" w:eastAsia="仿宋" w:hAnsi="仿宋" w:cs="仿宋_GB2312" w:hint="eastAsia"/>
          <w:szCs w:val="32"/>
        </w:rPr>
        <w:t>》（</w:t>
      </w:r>
      <w:proofErr w:type="gramStart"/>
      <w:r>
        <w:rPr>
          <w:rFonts w:ascii="仿宋" w:eastAsia="仿宋" w:hAnsi="仿宋" w:cs="仿宋_GB2312" w:hint="eastAsia"/>
          <w:szCs w:val="32"/>
        </w:rPr>
        <w:t>呈创文</w:t>
      </w:r>
      <w:proofErr w:type="gramEnd"/>
      <w:r>
        <w:rPr>
          <w:rFonts w:ascii="仿宋" w:eastAsia="仿宋" w:hAnsi="仿宋" w:cs="仿宋_GB2312" w:hint="eastAsia"/>
          <w:szCs w:val="32"/>
        </w:rPr>
        <w:t>办〔</w:t>
      </w:r>
      <w:r>
        <w:rPr>
          <w:rFonts w:ascii="仿宋" w:eastAsia="仿宋" w:hAnsi="仿宋" w:cs="仿宋_GB2312" w:hint="eastAsia"/>
          <w:szCs w:val="32"/>
        </w:rPr>
        <w:t>2017</w:t>
      </w:r>
      <w:r>
        <w:rPr>
          <w:rFonts w:ascii="仿宋" w:eastAsia="仿宋" w:hAnsi="仿宋" w:cs="仿宋_GB2312" w:hint="eastAsia"/>
          <w:szCs w:val="32"/>
        </w:rPr>
        <w:t>〕</w:t>
      </w:r>
      <w:r>
        <w:rPr>
          <w:rFonts w:ascii="仿宋" w:eastAsia="仿宋" w:hAnsi="仿宋" w:cs="仿宋_GB2312" w:hint="eastAsia"/>
          <w:szCs w:val="32"/>
        </w:rPr>
        <w:t>5</w:t>
      </w:r>
      <w:r>
        <w:rPr>
          <w:rFonts w:ascii="仿宋" w:eastAsia="仿宋" w:hAnsi="仿宋" w:cs="仿宋_GB2312" w:hint="eastAsia"/>
          <w:szCs w:val="32"/>
        </w:rPr>
        <w:t>号），通过</w:t>
      </w:r>
      <w:proofErr w:type="gramStart"/>
      <w:r>
        <w:rPr>
          <w:rFonts w:ascii="仿宋" w:eastAsia="仿宋" w:hAnsi="仿宋" w:cs="仿宋_GB2312" w:hint="eastAsia"/>
          <w:szCs w:val="32"/>
        </w:rPr>
        <w:t>区创文总指挥</w:t>
      </w:r>
      <w:proofErr w:type="gramEnd"/>
      <w:r>
        <w:rPr>
          <w:rFonts w:ascii="仿宋" w:eastAsia="仿宋" w:hAnsi="仿宋" w:cs="仿宋_GB2312" w:hint="eastAsia"/>
          <w:szCs w:val="32"/>
        </w:rPr>
        <w:t>部办公会议研究，上报区政府常务会议和区委常委会议通过后下拨到各指挥部和各街道。</w:t>
      </w:r>
    </w:p>
    <w:p w:rsidR="00FA7A72" w:rsidRDefault="00122DA8">
      <w:pPr>
        <w:pStyle w:val="2"/>
        <w:numPr>
          <w:ilvl w:val="0"/>
          <w:numId w:val="5"/>
        </w:numPr>
        <w:ind w:firstLine="593"/>
      </w:pPr>
      <w:r>
        <w:rPr>
          <w:rFonts w:ascii="仿宋" w:eastAsia="仿宋" w:hAnsi="仿宋" w:cs="仿宋_GB2312" w:hint="eastAsia"/>
        </w:rPr>
        <w:t>项目管理组织情况分析。</w:t>
      </w:r>
    </w:p>
    <w:p w:rsidR="00FA7A72" w:rsidRDefault="00122DA8" w:rsidP="00FA7A72">
      <w:pPr>
        <w:topLinePunct/>
        <w:ind w:firstLineChars="200" w:firstLine="593"/>
        <w:rPr>
          <w:rFonts w:ascii="仿宋" w:eastAsia="仿宋" w:hAnsi="仿宋" w:cs="仿宋_GB2312"/>
          <w:szCs w:val="32"/>
        </w:rPr>
      </w:pPr>
      <w:r>
        <w:rPr>
          <w:rFonts w:ascii="仿宋" w:eastAsia="仿宋" w:hAnsi="仿宋" w:hint="eastAsia"/>
          <w:szCs w:val="32"/>
        </w:rPr>
        <w:t>严格按照宣传部例会和部务会的会议制度研究决定使用。</w:t>
      </w:r>
    </w:p>
    <w:p w:rsidR="00FA7A72" w:rsidRDefault="00122DA8" w:rsidP="00FA7A72">
      <w:pPr>
        <w:numPr>
          <w:ilvl w:val="0"/>
          <w:numId w:val="4"/>
        </w:numPr>
        <w:topLinePunct/>
        <w:ind w:firstLineChars="200" w:firstLine="593"/>
        <w:rPr>
          <w:rFonts w:ascii="仿宋" w:eastAsia="仿宋" w:hAnsi="仿宋"/>
          <w:szCs w:val="32"/>
        </w:rPr>
      </w:pPr>
      <w:r>
        <w:rPr>
          <w:rFonts w:ascii="仿宋" w:eastAsia="仿宋" w:hAnsi="仿宋" w:hint="eastAsia"/>
          <w:szCs w:val="32"/>
        </w:rPr>
        <w:t>项目绩效情况分析。</w:t>
      </w:r>
    </w:p>
    <w:p w:rsidR="00FA7A72" w:rsidRDefault="00122DA8" w:rsidP="00FA7A72">
      <w:pPr>
        <w:ind w:firstLineChars="200" w:firstLine="593"/>
        <w:outlineLvl w:val="0"/>
        <w:rPr>
          <w:rFonts w:ascii="仿宋_GB2312"/>
          <w:szCs w:val="32"/>
        </w:rPr>
      </w:pPr>
      <w:r>
        <w:rPr>
          <w:rFonts w:ascii="仿宋_GB2312"/>
          <w:szCs w:val="32"/>
        </w:rPr>
        <w:t>1.</w:t>
      </w:r>
      <w:r>
        <w:rPr>
          <w:rFonts w:ascii="仿宋_GB2312" w:hint="eastAsia"/>
          <w:szCs w:val="32"/>
        </w:rPr>
        <w:t>项目经济性分析。</w:t>
      </w:r>
    </w:p>
    <w:p w:rsidR="00FA7A72" w:rsidRDefault="00122DA8" w:rsidP="00FA7A72">
      <w:pPr>
        <w:ind w:firstLineChars="200" w:firstLine="593"/>
        <w:outlineLvl w:val="0"/>
        <w:rPr>
          <w:rFonts w:ascii="仿宋_GB2312"/>
          <w:szCs w:val="32"/>
        </w:rPr>
      </w:pPr>
      <w:r>
        <w:rPr>
          <w:rFonts w:ascii="仿宋_GB2312" w:hint="eastAsia"/>
          <w:szCs w:val="32"/>
        </w:rPr>
        <w:t>（</w:t>
      </w:r>
      <w:r>
        <w:rPr>
          <w:rFonts w:ascii="仿宋_GB2312"/>
          <w:szCs w:val="32"/>
        </w:rPr>
        <w:t>1</w:t>
      </w:r>
      <w:r>
        <w:rPr>
          <w:rFonts w:ascii="仿宋_GB2312" w:hint="eastAsia"/>
          <w:szCs w:val="32"/>
        </w:rPr>
        <w:t>）项目成本（预算）控制情况。</w:t>
      </w:r>
    </w:p>
    <w:p w:rsidR="00FA7A72" w:rsidRDefault="00122DA8" w:rsidP="00FA7A72">
      <w:pPr>
        <w:topLinePunct/>
        <w:ind w:firstLineChars="196" w:firstLine="581"/>
        <w:rPr>
          <w:rFonts w:ascii="仿宋_GB2312" w:hAnsi="仿宋_GB2312" w:cs="仿宋_GB2312"/>
          <w:szCs w:val="32"/>
        </w:rPr>
      </w:pPr>
      <w:r>
        <w:rPr>
          <w:rFonts w:ascii="仿宋_GB2312" w:hAnsi="仿宋_GB2312" w:cs="仿宋_GB2312" w:hint="eastAsia"/>
          <w:szCs w:val="32"/>
        </w:rPr>
        <w:t>严格按照预算控制项目成本。</w:t>
      </w:r>
    </w:p>
    <w:p w:rsidR="00FA7A72" w:rsidRDefault="00122DA8" w:rsidP="00FA7A72">
      <w:pPr>
        <w:ind w:firstLineChars="200" w:firstLine="593"/>
        <w:outlineLvl w:val="0"/>
        <w:rPr>
          <w:rFonts w:ascii="仿宋_GB2312"/>
          <w:szCs w:val="32"/>
        </w:rPr>
      </w:pPr>
      <w:r>
        <w:rPr>
          <w:rFonts w:ascii="仿宋_GB2312" w:hint="eastAsia"/>
          <w:szCs w:val="32"/>
        </w:rPr>
        <w:t>（</w:t>
      </w:r>
      <w:r>
        <w:rPr>
          <w:rFonts w:ascii="仿宋_GB2312"/>
          <w:szCs w:val="32"/>
        </w:rPr>
        <w:t>2</w:t>
      </w:r>
      <w:r>
        <w:rPr>
          <w:rFonts w:ascii="仿宋_GB2312" w:hint="eastAsia"/>
          <w:szCs w:val="32"/>
        </w:rPr>
        <w:t>）项目成本（预算）节约情况。</w:t>
      </w:r>
    </w:p>
    <w:p w:rsidR="00FA7A72" w:rsidRDefault="00122DA8" w:rsidP="00FA7A72">
      <w:pPr>
        <w:pStyle w:val="2"/>
        <w:ind w:leftChars="200" w:left="593" w:firstLineChars="0" w:firstLine="0"/>
        <w:rPr>
          <w:rFonts w:ascii="仿宋_GB2312" w:eastAsia="仿宋_GB2312" w:hAnsi="仿宋_GB2312" w:cs="仿宋_GB2312"/>
        </w:rPr>
      </w:pPr>
      <w:r>
        <w:rPr>
          <w:rFonts w:ascii="仿宋_GB2312" w:eastAsia="仿宋_GB2312" w:hAnsi="仿宋_GB2312" w:cs="仿宋_GB2312" w:hint="eastAsia"/>
        </w:rPr>
        <w:t>按照厉行节约的原则对项目经费使用情况严格把控。</w:t>
      </w:r>
    </w:p>
    <w:p w:rsidR="00FA7A72" w:rsidRDefault="00122DA8" w:rsidP="00FA7A72">
      <w:pPr>
        <w:numPr>
          <w:ilvl w:val="0"/>
          <w:numId w:val="5"/>
        </w:numPr>
        <w:topLinePunct/>
        <w:ind w:firstLineChars="200" w:firstLine="593"/>
      </w:pPr>
      <w:r>
        <w:rPr>
          <w:rFonts w:ascii="仿宋" w:eastAsia="仿宋" w:hAnsi="仿宋" w:cs="仿宋_GB2312" w:hint="eastAsia"/>
          <w:szCs w:val="32"/>
        </w:rPr>
        <w:t>项目的效率性分析</w:t>
      </w:r>
    </w:p>
    <w:p w:rsidR="00FA7A72" w:rsidRDefault="00122DA8" w:rsidP="00FA7A72">
      <w:pPr>
        <w:ind w:firstLineChars="200" w:firstLine="593"/>
        <w:outlineLvl w:val="0"/>
      </w:pPr>
      <w:r>
        <w:rPr>
          <w:rFonts w:ascii="仿宋_GB2312" w:hint="eastAsia"/>
          <w:szCs w:val="32"/>
        </w:rPr>
        <w:t>（</w:t>
      </w:r>
      <w:r>
        <w:rPr>
          <w:rFonts w:ascii="仿宋_GB2312"/>
          <w:szCs w:val="32"/>
        </w:rPr>
        <w:t>1</w:t>
      </w:r>
      <w:r>
        <w:rPr>
          <w:rFonts w:ascii="仿宋_GB2312" w:hint="eastAsia"/>
          <w:szCs w:val="32"/>
        </w:rPr>
        <w:t>）项目的实施进度。</w:t>
      </w:r>
    </w:p>
    <w:p w:rsidR="00FA7A72" w:rsidRDefault="00122DA8" w:rsidP="00FA7A72">
      <w:pPr>
        <w:topLinePunct/>
        <w:ind w:firstLineChars="200" w:firstLine="593"/>
        <w:rPr>
          <w:rFonts w:ascii="仿宋" w:eastAsia="仿宋" w:hAnsi="仿宋"/>
          <w:szCs w:val="32"/>
        </w:rPr>
      </w:pPr>
      <w:r>
        <w:rPr>
          <w:rFonts w:ascii="仿宋" w:eastAsia="仿宋" w:hAnsi="仿宋" w:hint="eastAsia"/>
          <w:szCs w:val="32"/>
        </w:rPr>
        <w:t>认真落实</w:t>
      </w:r>
      <w:r>
        <w:rPr>
          <w:rFonts w:ascii="仿宋_GB2312" w:hAnsi="仿宋_GB2312" w:cs="仿宋_GB2312" w:hint="eastAsia"/>
          <w:color w:val="000000" w:themeColor="text1"/>
          <w:szCs w:val="32"/>
        </w:rPr>
        <w:t>昆明市</w:t>
      </w:r>
      <w:r>
        <w:rPr>
          <w:rFonts w:ascii="仿宋_GB2312" w:hAnsi="仿宋_GB2312" w:cs="仿宋_GB2312" w:hint="eastAsia"/>
          <w:color w:val="000000" w:themeColor="text1"/>
          <w:szCs w:val="32"/>
        </w:rPr>
        <w:t>全国文明城市</w:t>
      </w:r>
      <w:r>
        <w:rPr>
          <w:rFonts w:ascii="仿宋_GB2312" w:hAnsi="仿宋_GB2312" w:cs="仿宋_GB2312" w:hint="eastAsia"/>
          <w:color w:val="000000" w:themeColor="text1"/>
          <w:szCs w:val="32"/>
        </w:rPr>
        <w:t>常态长效</w:t>
      </w:r>
      <w:r>
        <w:rPr>
          <w:rFonts w:ascii="仿宋_GB2312" w:hAnsi="仿宋_GB2312" w:cs="仿宋_GB2312" w:hint="eastAsia"/>
          <w:color w:val="000000" w:themeColor="text1"/>
          <w:szCs w:val="32"/>
        </w:rPr>
        <w:t>各项</w:t>
      </w:r>
      <w:r>
        <w:rPr>
          <w:rFonts w:ascii="仿宋" w:eastAsia="仿宋" w:hAnsi="仿宋" w:hint="eastAsia"/>
          <w:szCs w:val="32"/>
        </w:rPr>
        <w:t>考核要求，做到责任到位、措施到位、保障到位、督促到位，推动各项目标任务落到实处。</w:t>
      </w:r>
    </w:p>
    <w:p w:rsidR="00FA7A72" w:rsidRDefault="00122DA8" w:rsidP="00FA7A72">
      <w:pPr>
        <w:ind w:firstLineChars="200" w:firstLine="593"/>
        <w:outlineLvl w:val="0"/>
        <w:rPr>
          <w:rFonts w:ascii="仿宋_GB2312"/>
          <w:szCs w:val="32"/>
        </w:rPr>
      </w:pPr>
      <w:r>
        <w:rPr>
          <w:rFonts w:ascii="仿宋_GB2312" w:hint="eastAsia"/>
          <w:szCs w:val="32"/>
        </w:rPr>
        <w:t>（</w:t>
      </w:r>
      <w:r>
        <w:rPr>
          <w:rFonts w:ascii="仿宋_GB2312"/>
          <w:szCs w:val="32"/>
        </w:rPr>
        <w:t>2</w:t>
      </w:r>
      <w:r>
        <w:rPr>
          <w:rFonts w:ascii="仿宋_GB2312" w:hint="eastAsia"/>
          <w:szCs w:val="32"/>
        </w:rPr>
        <w:t>）项目完成质量。</w:t>
      </w:r>
    </w:p>
    <w:p w:rsidR="00FA7A72" w:rsidRDefault="00122DA8" w:rsidP="00FA7A72">
      <w:pPr>
        <w:topLinePunct/>
        <w:ind w:firstLineChars="200" w:firstLine="593"/>
        <w:rPr>
          <w:rFonts w:ascii="仿宋" w:eastAsia="仿宋" w:hAnsi="仿宋"/>
          <w:szCs w:val="32"/>
        </w:rPr>
      </w:pPr>
      <w:r>
        <w:rPr>
          <w:rFonts w:ascii="仿宋" w:eastAsia="仿宋" w:hAnsi="仿宋" w:hint="eastAsia"/>
          <w:szCs w:val="32"/>
        </w:rPr>
        <w:t>202</w:t>
      </w:r>
      <w:r>
        <w:rPr>
          <w:rFonts w:ascii="仿宋" w:eastAsia="仿宋" w:hAnsi="仿宋" w:hint="eastAsia"/>
          <w:szCs w:val="32"/>
        </w:rPr>
        <w:t>1</w:t>
      </w:r>
      <w:r>
        <w:rPr>
          <w:rFonts w:ascii="仿宋" w:eastAsia="仿宋" w:hAnsi="仿宋" w:hint="eastAsia"/>
          <w:szCs w:val="32"/>
        </w:rPr>
        <w:t>年，呈贡区在全国文明城市</w:t>
      </w:r>
      <w:r>
        <w:rPr>
          <w:rFonts w:ascii="仿宋" w:eastAsia="仿宋" w:hAnsi="仿宋" w:hint="eastAsia"/>
          <w:szCs w:val="32"/>
        </w:rPr>
        <w:t>常态</w:t>
      </w:r>
      <w:r>
        <w:rPr>
          <w:rFonts w:ascii="仿宋" w:eastAsia="仿宋" w:hAnsi="仿宋" w:hint="eastAsia"/>
          <w:szCs w:val="32"/>
        </w:rPr>
        <w:t>长效</w:t>
      </w:r>
      <w:r>
        <w:rPr>
          <w:rFonts w:ascii="仿宋" w:eastAsia="仿宋" w:hAnsi="仿宋" w:hint="eastAsia"/>
          <w:szCs w:val="32"/>
        </w:rPr>
        <w:t>工作中对表对标，均完成了各项指标任务，并且在</w:t>
      </w:r>
      <w:proofErr w:type="gramStart"/>
      <w:r>
        <w:rPr>
          <w:rFonts w:ascii="仿宋" w:eastAsia="仿宋" w:hAnsi="仿宋" w:hint="eastAsia"/>
          <w:szCs w:val="32"/>
        </w:rPr>
        <w:t>市级创文工作</w:t>
      </w:r>
      <w:proofErr w:type="gramEnd"/>
      <w:r>
        <w:rPr>
          <w:rFonts w:ascii="仿宋" w:eastAsia="仿宋" w:hAnsi="仿宋" w:hint="eastAsia"/>
          <w:szCs w:val="32"/>
        </w:rPr>
        <w:t>考核中排名靠前。</w:t>
      </w:r>
    </w:p>
    <w:p w:rsidR="00FA7A72" w:rsidRDefault="00122DA8" w:rsidP="00FA7A72">
      <w:pPr>
        <w:ind w:firstLineChars="200" w:firstLine="593"/>
        <w:outlineLvl w:val="0"/>
        <w:rPr>
          <w:rFonts w:ascii="仿宋_GB2312"/>
          <w:szCs w:val="32"/>
        </w:rPr>
      </w:pPr>
      <w:r>
        <w:rPr>
          <w:rFonts w:ascii="仿宋_GB2312"/>
          <w:szCs w:val="32"/>
        </w:rPr>
        <w:lastRenderedPageBreak/>
        <w:t>3.</w:t>
      </w:r>
      <w:r>
        <w:rPr>
          <w:rFonts w:ascii="仿宋_GB2312" w:hint="eastAsia"/>
          <w:szCs w:val="32"/>
        </w:rPr>
        <w:t>项目的效益性分析。</w:t>
      </w:r>
      <w:bookmarkStart w:id="0" w:name="_GoBack"/>
      <w:bookmarkEnd w:id="0"/>
    </w:p>
    <w:p w:rsidR="00FA7A72" w:rsidRDefault="00122DA8" w:rsidP="00FA7A72">
      <w:pPr>
        <w:topLinePunct/>
        <w:ind w:firstLineChars="200" w:firstLine="593"/>
        <w:rPr>
          <w:rFonts w:ascii="仿宋_GB2312"/>
          <w:szCs w:val="32"/>
        </w:rPr>
      </w:pPr>
      <w:r>
        <w:rPr>
          <w:rFonts w:ascii="仿宋_GB2312" w:hint="eastAsia"/>
          <w:szCs w:val="32"/>
        </w:rPr>
        <w:t>（</w:t>
      </w:r>
      <w:r>
        <w:rPr>
          <w:rFonts w:ascii="仿宋_GB2312"/>
          <w:szCs w:val="32"/>
        </w:rPr>
        <w:t>1</w:t>
      </w:r>
      <w:r>
        <w:rPr>
          <w:rFonts w:ascii="仿宋_GB2312" w:hint="eastAsia"/>
          <w:szCs w:val="32"/>
        </w:rPr>
        <w:t>）项目预期目标完成程度。</w:t>
      </w:r>
    </w:p>
    <w:p w:rsidR="00FA7A72" w:rsidRDefault="00122DA8">
      <w:pPr>
        <w:pStyle w:val="2"/>
        <w:ind w:firstLine="593"/>
      </w:pPr>
      <w:r>
        <w:rPr>
          <w:rFonts w:ascii="仿宋_GB2312" w:eastAsia="仿宋_GB2312" w:hAnsi="仿宋_GB2312" w:cs="仿宋_GB2312" w:hint="eastAsia"/>
        </w:rPr>
        <w:t>调集全区各级各部门力量，整体联动、奋力攻坚、全力推进全国文明城市创建工作深入开展，圆满完成了各项迎检任务。</w:t>
      </w:r>
    </w:p>
    <w:p w:rsidR="00FA7A72" w:rsidRDefault="00122DA8" w:rsidP="00FA7A72">
      <w:pPr>
        <w:numPr>
          <w:ilvl w:val="0"/>
          <w:numId w:val="6"/>
        </w:numPr>
        <w:topLinePunct/>
        <w:ind w:firstLineChars="200" w:firstLine="593"/>
        <w:rPr>
          <w:rFonts w:ascii="仿宋_GB2312"/>
          <w:szCs w:val="32"/>
        </w:rPr>
      </w:pPr>
      <w:r>
        <w:rPr>
          <w:rFonts w:ascii="仿宋_GB2312" w:hint="eastAsia"/>
          <w:szCs w:val="32"/>
        </w:rPr>
        <w:t>项目实施对经济和社会的影响。</w:t>
      </w:r>
    </w:p>
    <w:p w:rsidR="00FA7A72" w:rsidRDefault="00122DA8">
      <w:pPr>
        <w:pStyle w:val="2"/>
        <w:ind w:firstLine="593"/>
        <w:rPr>
          <w:rFonts w:ascii="仿宋_GB2312" w:eastAsia="仿宋_GB2312" w:hAnsi="仿宋_GB2312" w:cs="仿宋_GB2312"/>
        </w:rPr>
      </w:pPr>
      <w:r>
        <w:rPr>
          <w:rFonts w:ascii="仿宋_GB2312" w:eastAsia="仿宋_GB2312" w:hAnsi="仿宋_GB2312" w:cs="仿宋_GB2312" w:hint="eastAsia"/>
        </w:rPr>
        <w:t>提升了市民文明素养、城市文明程度、城市文化品位、群众生活质量，按照中央、省、市、区新时代文明实践各项工作要求，按照“七有”标准开展好四级阵地建设，按照“七传播七</w:t>
      </w:r>
      <w:proofErr w:type="gramStart"/>
      <w:r>
        <w:rPr>
          <w:rFonts w:ascii="仿宋_GB2312" w:eastAsia="仿宋_GB2312" w:hAnsi="仿宋_GB2312" w:cs="仿宋_GB2312" w:hint="eastAsia"/>
        </w:rPr>
        <w:t>践行</w:t>
      </w:r>
      <w:proofErr w:type="gramEnd"/>
      <w:r>
        <w:rPr>
          <w:rFonts w:ascii="仿宋_GB2312" w:eastAsia="仿宋_GB2312" w:hAnsi="仿宋_GB2312" w:cs="仿宋_GB2312" w:hint="eastAsia"/>
        </w:rPr>
        <w:t>”开展好了各项志愿服务活动，打通了教育群众、宣传群众、服务群众“最后一公里”。</w:t>
      </w:r>
    </w:p>
    <w:p w:rsidR="00FA7A72" w:rsidRDefault="00122DA8">
      <w:pPr>
        <w:pStyle w:val="2"/>
        <w:ind w:firstLine="593"/>
        <w:rPr>
          <w:rFonts w:ascii="黑体" w:hAnsi="黑体"/>
        </w:rPr>
      </w:pPr>
      <w:r>
        <w:rPr>
          <w:rFonts w:ascii="黑体" w:hAnsi="黑体" w:cs="仿宋_GB2312" w:hint="eastAsia"/>
        </w:rPr>
        <w:t>五、</w:t>
      </w:r>
      <w:r>
        <w:rPr>
          <w:rFonts w:ascii="黑体" w:hAnsi="黑体" w:hint="eastAsia"/>
        </w:rPr>
        <w:t>综合评价情况及评价结论</w:t>
      </w:r>
    </w:p>
    <w:tbl>
      <w:tblPr>
        <w:tblW w:w="886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
        <w:gridCol w:w="608"/>
        <w:gridCol w:w="8"/>
        <w:gridCol w:w="728"/>
        <w:gridCol w:w="997"/>
        <w:gridCol w:w="10"/>
        <w:gridCol w:w="6"/>
        <w:gridCol w:w="618"/>
        <w:gridCol w:w="18"/>
        <w:gridCol w:w="2757"/>
        <w:gridCol w:w="8"/>
        <w:gridCol w:w="3089"/>
      </w:tblGrid>
      <w:tr w:rsidR="00FA7A72">
        <w:trPr>
          <w:gridBefore w:val="1"/>
          <w:wBefore w:w="15" w:type="dxa"/>
          <w:trHeight w:val="499"/>
          <w:tblHeader/>
        </w:trPr>
        <w:tc>
          <w:tcPr>
            <w:tcW w:w="8847" w:type="dxa"/>
            <w:gridSpan w:val="11"/>
            <w:tcBorders>
              <w:top w:val="nil"/>
              <w:left w:val="nil"/>
              <w:right w:val="nil"/>
            </w:tcBorders>
            <w:vAlign w:val="center"/>
          </w:tcPr>
          <w:p w:rsidR="00FA7A72" w:rsidRDefault="00122DA8" w:rsidP="00122DA8">
            <w:pPr>
              <w:widowControl/>
              <w:spacing w:beforeLines="50" w:afterLines="50"/>
              <w:jc w:val="center"/>
              <w:rPr>
                <w:rFonts w:ascii="黑体" w:eastAsia="黑体" w:hAnsi="宋体" w:cs="宋体"/>
                <w:kern w:val="0"/>
                <w:sz w:val="36"/>
                <w:szCs w:val="36"/>
              </w:rPr>
            </w:pPr>
            <w:r>
              <w:rPr>
                <w:rFonts w:ascii="黑体" w:eastAsia="黑体" w:hAnsi="宋体" w:cs="宋体" w:hint="eastAsia"/>
                <w:kern w:val="0"/>
                <w:sz w:val="36"/>
                <w:szCs w:val="36"/>
              </w:rPr>
              <w:t>项目支出绩效自评指标评分表</w:t>
            </w:r>
          </w:p>
        </w:tc>
      </w:tr>
      <w:tr w:rsidR="00FA7A72">
        <w:trPr>
          <w:gridBefore w:val="1"/>
          <w:wBefore w:w="15" w:type="dxa"/>
          <w:trHeight w:val="907"/>
          <w:tblHeader/>
        </w:trPr>
        <w:tc>
          <w:tcPr>
            <w:tcW w:w="616" w:type="dxa"/>
            <w:gridSpan w:val="2"/>
            <w:vAlign w:val="center"/>
          </w:tcPr>
          <w:p w:rsidR="00FA7A72" w:rsidRDefault="00122DA8">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一级指标</w:t>
            </w:r>
          </w:p>
        </w:tc>
        <w:tc>
          <w:tcPr>
            <w:tcW w:w="728" w:type="dxa"/>
            <w:vAlign w:val="center"/>
          </w:tcPr>
          <w:p w:rsidR="00FA7A72" w:rsidRDefault="00122DA8">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二级指标</w:t>
            </w:r>
          </w:p>
        </w:tc>
        <w:tc>
          <w:tcPr>
            <w:tcW w:w="1007" w:type="dxa"/>
            <w:gridSpan w:val="2"/>
            <w:vAlign w:val="center"/>
          </w:tcPr>
          <w:p w:rsidR="00FA7A72" w:rsidRDefault="00122DA8">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三级</w:t>
            </w:r>
          </w:p>
          <w:p w:rsidR="00FA7A72" w:rsidRDefault="00122DA8">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指标</w:t>
            </w:r>
          </w:p>
        </w:tc>
        <w:tc>
          <w:tcPr>
            <w:tcW w:w="642" w:type="dxa"/>
            <w:gridSpan w:val="3"/>
            <w:vAlign w:val="center"/>
          </w:tcPr>
          <w:p w:rsidR="00FA7A72" w:rsidRDefault="00122DA8">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自评分</w:t>
            </w:r>
          </w:p>
        </w:tc>
        <w:tc>
          <w:tcPr>
            <w:tcW w:w="2757" w:type="dxa"/>
            <w:vAlign w:val="center"/>
          </w:tcPr>
          <w:p w:rsidR="00FA7A72" w:rsidRDefault="00122DA8">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具体指标</w:t>
            </w:r>
          </w:p>
        </w:tc>
        <w:tc>
          <w:tcPr>
            <w:tcW w:w="3097" w:type="dxa"/>
            <w:gridSpan w:val="2"/>
            <w:vAlign w:val="center"/>
          </w:tcPr>
          <w:p w:rsidR="00FA7A72" w:rsidRDefault="00122DA8">
            <w:pPr>
              <w:widowControl/>
              <w:spacing w:line="260" w:lineRule="exact"/>
              <w:jc w:val="center"/>
              <w:rPr>
                <w:rFonts w:ascii="仿宋_GB2312" w:hAnsi="宋体" w:cs="宋体"/>
                <w:b/>
                <w:kern w:val="0"/>
                <w:sz w:val="21"/>
                <w:szCs w:val="21"/>
              </w:rPr>
            </w:pPr>
            <w:r>
              <w:rPr>
                <w:rFonts w:ascii="仿宋_GB2312" w:hAnsi="宋体" w:cs="宋体" w:hint="eastAsia"/>
                <w:b/>
                <w:kern w:val="0"/>
                <w:sz w:val="21"/>
                <w:szCs w:val="21"/>
              </w:rPr>
              <w:t>评价标准</w:t>
            </w:r>
          </w:p>
        </w:tc>
      </w:tr>
      <w:tr w:rsidR="00FA7A72">
        <w:trPr>
          <w:gridBefore w:val="1"/>
          <w:wBefore w:w="15" w:type="dxa"/>
          <w:trHeight w:val="907"/>
        </w:trPr>
        <w:tc>
          <w:tcPr>
            <w:tcW w:w="608" w:type="dxa"/>
            <w:vMerge w:val="restart"/>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r>
              <w:rPr>
                <w:rFonts w:ascii="仿宋_GB2312" w:hAnsi="宋体" w:cs="宋体"/>
                <w:kern w:val="0"/>
                <w:sz w:val="21"/>
                <w:szCs w:val="21"/>
              </w:rPr>
              <w:t>20</w:t>
            </w:r>
            <w:r>
              <w:rPr>
                <w:rFonts w:ascii="仿宋_GB2312" w:hAnsi="宋体" w:cs="宋体" w:hint="eastAsia"/>
                <w:kern w:val="0"/>
                <w:sz w:val="21"/>
                <w:szCs w:val="21"/>
              </w:rPr>
              <w:t>分）</w:t>
            </w:r>
          </w:p>
        </w:tc>
        <w:tc>
          <w:tcPr>
            <w:tcW w:w="7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w:t>
            </w:r>
          </w:p>
          <w:p w:rsidR="00FA7A72" w:rsidRDefault="00122DA8">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ascii="仿宋_GB2312" w:hAnsi="宋体" w:cs="宋体" w:hint="eastAsia"/>
                <w:kern w:val="0"/>
                <w:sz w:val="21"/>
                <w:szCs w:val="21"/>
              </w:rPr>
              <w:t>分</w:t>
            </w:r>
            <w:r>
              <w:rPr>
                <w:rFonts w:ascii="仿宋_GB2312" w:hAnsi="宋体" w:cs="宋体"/>
                <w:kern w:val="0"/>
                <w:sz w:val="21"/>
                <w:szCs w:val="21"/>
              </w:rPr>
              <w:t>)</w:t>
            </w: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目标内容（</w:t>
            </w:r>
            <w:r>
              <w:rPr>
                <w:rFonts w:ascii="仿宋_GB2312" w:hAnsi="宋体" w:cs="宋体"/>
                <w:kern w:val="0"/>
                <w:sz w:val="21"/>
                <w:szCs w:val="21"/>
              </w:rPr>
              <w:t>4</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5" w:type="dxa"/>
            <w:gridSpan w:val="2"/>
            <w:vAlign w:val="center"/>
          </w:tcPr>
          <w:p w:rsidR="00FA7A72" w:rsidRDefault="00122DA8">
            <w:pPr>
              <w:spacing w:line="260" w:lineRule="exact"/>
              <w:jc w:val="left"/>
              <w:rPr>
                <w:rFonts w:ascii="仿宋_GB2312" w:hAnsi="宋体" w:cs="宋体"/>
                <w:kern w:val="0"/>
                <w:sz w:val="21"/>
                <w:szCs w:val="21"/>
              </w:rPr>
            </w:pPr>
            <w:r>
              <w:rPr>
                <w:rFonts w:ascii="仿宋_GB2312" w:hAnsi="宋体" w:cs="宋体" w:hint="eastAsia"/>
                <w:kern w:val="0"/>
                <w:sz w:val="21"/>
                <w:szCs w:val="21"/>
              </w:rPr>
              <w:t>设立了项目绩效目标；目标明确；目标细化；目标量化</w:t>
            </w:r>
          </w:p>
        </w:tc>
        <w:tc>
          <w:tcPr>
            <w:tcW w:w="3089" w:type="dxa"/>
            <w:vAlign w:val="center"/>
          </w:tcPr>
          <w:p w:rsidR="00FA7A72" w:rsidRDefault="00122DA8">
            <w:pPr>
              <w:spacing w:line="260" w:lineRule="exact"/>
              <w:jc w:val="left"/>
              <w:rPr>
                <w:rFonts w:ascii="仿宋_GB2312" w:hAnsi="宋体" w:cs="宋体"/>
                <w:kern w:val="0"/>
                <w:sz w:val="21"/>
                <w:szCs w:val="21"/>
              </w:rPr>
            </w:pPr>
            <w:r>
              <w:rPr>
                <w:rFonts w:ascii="仿宋_GB2312" w:hAnsi="宋体" w:cs="宋体" w:hint="eastAsia"/>
                <w:kern w:val="0"/>
                <w:sz w:val="21"/>
                <w:szCs w:val="21"/>
              </w:rPr>
              <w:t>设有目标（</w:t>
            </w:r>
            <w:r>
              <w:rPr>
                <w:rFonts w:ascii="仿宋_GB2312" w:hAnsi="宋体" w:cs="宋体"/>
                <w:kern w:val="0"/>
                <w:sz w:val="21"/>
                <w:szCs w:val="21"/>
              </w:rPr>
              <w:t>1</w:t>
            </w:r>
            <w:r>
              <w:rPr>
                <w:rFonts w:ascii="仿宋_GB2312" w:hAnsi="宋体" w:cs="宋体" w:hint="eastAsia"/>
                <w:kern w:val="0"/>
                <w:sz w:val="21"/>
                <w:szCs w:val="21"/>
              </w:rPr>
              <w:t>分）</w:t>
            </w:r>
          </w:p>
          <w:p w:rsidR="00FA7A72" w:rsidRDefault="00122DA8">
            <w:pPr>
              <w:spacing w:line="260" w:lineRule="exact"/>
              <w:jc w:val="left"/>
              <w:rPr>
                <w:rFonts w:ascii="仿宋_GB2312" w:hAnsi="宋体" w:cs="宋体"/>
                <w:kern w:val="0"/>
                <w:sz w:val="21"/>
                <w:szCs w:val="21"/>
              </w:rPr>
            </w:pPr>
            <w:r>
              <w:rPr>
                <w:rFonts w:ascii="仿宋_GB2312" w:hAnsi="宋体" w:cs="宋体" w:hint="eastAsia"/>
                <w:kern w:val="0"/>
                <w:sz w:val="21"/>
                <w:szCs w:val="21"/>
              </w:rPr>
              <w:t>目标明确（</w:t>
            </w:r>
            <w:r>
              <w:rPr>
                <w:rFonts w:ascii="仿宋_GB2312" w:hAnsi="宋体" w:cs="宋体"/>
                <w:kern w:val="0"/>
                <w:sz w:val="21"/>
                <w:szCs w:val="21"/>
              </w:rPr>
              <w:t>1</w:t>
            </w:r>
            <w:r>
              <w:rPr>
                <w:rFonts w:ascii="仿宋_GB2312" w:hAnsi="宋体" w:cs="宋体" w:hint="eastAsia"/>
                <w:kern w:val="0"/>
                <w:sz w:val="21"/>
                <w:szCs w:val="21"/>
              </w:rPr>
              <w:t>分）</w:t>
            </w:r>
          </w:p>
          <w:p w:rsidR="00FA7A72" w:rsidRDefault="00122DA8">
            <w:pPr>
              <w:spacing w:line="260" w:lineRule="exact"/>
              <w:jc w:val="left"/>
              <w:rPr>
                <w:rFonts w:ascii="仿宋_GB2312" w:hAnsi="宋体" w:cs="宋体"/>
                <w:kern w:val="0"/>
                <w:sz w:val="21"/>
                <w:szCs w:val="21"/>
              </w:rPr>
            </w:pPr>
            <w:r>
              <w:rPr>
                <w:rFonts w:ascii="仿宋_GB2312" w:hAnsi="宋体" w:cs="宋体" w:hint="eastAsia"/>
                <w:kern w:val="0"/>
                <w:sz w:val="21"/>
                <w:szCs w:val="21"/>
              </w:rPr>
              <w:t>目标细化（</w:t>
            </w:r>
            <w:r>
              <w:rPr>
                <w:rFonts w:ascii="仿宋_GB2312" w:hAnsi="宋体" w:cs="宋体"/>
                <w:kern w:val="0"/>
                <w:sz w:val="21"/>
                <w:szCs w:val="21"/>
              </w:rPr>
              <w:t>1</w:t>
            </w:r>
            <w:r>
              <w:rPr>
                <w:rFonts w:ascii="仿宋_GB2312" w:hAnsi="宋体" w:cs="宋体" w:hint="eastAsia"/>
                <w:kern w:val="0"/>
                <w:sz w:val="21"/>
                <w:szCs w:val="21"/>
              </w:rPr>
              <w:t>分）</w:t>
            </w:r>
          </w:p>
          <w:p w:rsidR="00FA7A72" w:rsidRDefault="00122DA8">
            <w:pPr>
              <w:spacing w:line="260" w:lineRule="exact"/>
              <w:jc w:val="left"/>
              <w:rPr>
                <w:rFonts w:ascii="仿宋_GB2312" w:hAnsi="宋体" w:cs="宋体"/>
                <w:kern w:val="0"/>
                <w:sz w:val="21"/>
                <w:szCs w:val="21"/>
              </w:rPr>
            </w:pPr>
            <w:r>
              <w:rPr>
                <w:rFonts w:ascii="仿宋_GB2312" w:hAnsi="宋体" w:cs="宋体" w:hint="eastAsia"/>
                <w:kern w:val="0"/>
                <w:sz w:val="21"/>
                <w:szCs w:val="21"/>
              </w:rPr>
              <w:t>目标量化（</w:t>
            </w:r>
            <w:r>
              <w:rPr>
                <w:rFonts w:ascii="仿宋_GB2312" w:hAnsi="宋体" w:cs="宋体"/>
                <w:kern w:val="0"/>
                <w:sz w:val="21"/>
                <w:szCs w:val="21"/>
              </w:rPr>
              <w:t>1</w:t>
            </w:r>
            <w:r>
              <w:rPr>
                <w:rFonts w:ascii="仿宋_GB2312" w:hAnsi="宋体" w:cs="宋体" w:hint="eastAsia"/>
                <w:kern w:val="0"/>
                <w:sz w:val="21"/>
                <w:szCs w:val="21"/>
              </w:rPr>
              <w:t>分）</w:t>
            </w:r>
          </w:p>
        </w:tc>
      </w:tr>
      <w:tr w:rsidR="00FA7A72">
        <w:trPr>
          <w:gridBefore w:val="1"/>
          <w:wBefore w:w="15" w:type="dxa"/>
          <w:trHeight w:val="907"/>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restart"/>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过程</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决策依据（</w:t>
            </w:r>
            <w:r>
              <w:rPr>
                <w:rFonts w:ascii="仿宋_GB2312" w:hAnsi="宋体" w:cs="宋体"/>
                <w:kern w:val="0"/>
                <w:sz w:val="21"/>
                <w:szCs w:val="21"/>
              </w:rPr>
              <w:t>4</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有关法律法规的明确规定；某一经济社会发展规划；某部门年度工作计划；某一实际问题和需求</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符合法律法规（</w:t>
            </w:r>
            <w:r>
              <w:rPr>
                <w:rFonts w:ascii="仿宋_GB2312" w:hAnsi="宋体" w:cs="宋体"/>
                <w:kern w:val="0"/>
                <w:sz w:val="21"/>
                <w:szCs w:val="21"/>
              </w:rPr>
              <w:t>1</w:t>
            </w:r>
            <w:r>
              <w:rPr>
                <w:rFonts w:ascii="仿宋_GB2312" w:hAnsi="宋体" w:cs="宋体" w:hint="eastAsia"/>
                <w:kern w:val="0"/>
                <w:sz w:val="21"/>
                <w:szCs w:val="21"/>
              </w:rPr>
              <w:t>分）符合经济社会发展规划（</w:t>
            </w:r>
            <w:r>
              <w:rPr>
                <w:rFonts w:ascii="仿宋_GB2312" w:hAnsi="宋体" w:cs="宋体"/>
                <w:kern w:val="0"/>
                <w:sz w:val="21"/>
                <w:szCs w:val="21"/>
              </w:rPr>
              <w:t>1</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部门年度工作计划（</w:t>
            </w:r>
            <w:r>
              <w:rPr>
                <w:rFonts w:ascii="仿宋_GB2312" w:hAnsi="宋体" w:cs="宋体"/>
                <w:kern w:val="0"/>
                <w:sz w:val="21"/>
                <w:szCs w:val="21"/>
              </w:rPr>
              <w:t>1</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针对某一实际问题和需求（</w:t>
            </w:r>
            <w:r>
              <w:rPr>
                <w:rFonts w:ascii="仿宋_GB2312" w:hAnsi="宋体" w:cs="宋体"/>
                <w:kern w:val="0"/>
                <w:sz w:val="21"/>
                <w:szCs w:val="21"/>
              </w:rPr>
              <w:t>1</w:t>
            </w:r>
            <w:r>
              <w:rPr>
                <w:rFonts w:ascii="仿宋_GB2312" w:hAnsi="宋体" w:cs="宋体" w:hint="eastAsia"/>
                <w:kern w:val="0"/>
                <w:sz w:val="21"/>
                <w:szCs w:val="21"/>
              </w:rPr>
              <w:t>分）</w:t>
            </w:r>
          </w:p>
        </w:tc>
      </w:tr>
      <w:tr w:rsidR="00FA7A72">
        <w:trPr>
          <w:gridBefore w:val="1"/>
          <w:wBefore w:w="15" w:type="dxa"/>
          <w:trHeight w:val="837"/>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决策程序（</w:t>
            </w:r>
            <w:r>
              <w:rPr>
                <w:rFonts w:ascii="仿宋_GB2312" w:hAnsi="宋体" w:cs="宋体"/>
                <w:kern w:val="0"/>
                <w:sz w:val="21"/>
                <w:szCs w:val="21"/>
              </w:rPr>
              <w:t>4</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项目符合申报条件；申报、批复程序符合相关管理办法；项目调整履行了相应手续</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符合申报条件（</w:t>
            </w:r>
            <w:r>
              <w:rPr>
                <w:rFonts w:ascii="仿宋_GB2312" w:hAnsi="宋体" w:cs="宋体"/>
                <w:kern w:val="0"/>
                <w:sz w:val="21"/>
                <w:szCs w:val="21"/>
              </w:rPr>
              <w:t>2</w:t>
            </w:r>
            <w:r>
              <w:rPr>
                <w:rFonts w:ascii="仿宋_GB2312" w:hAnsi="宋体" w:cs="宋体" w:hint="eastAsia"/>
                <w:kern w:val="0"/>
                <w:sz w:val="21"/>
                <w:szCs w:val="21"/>
              </w:rPr>
              <w:t>分）项目申报、批复程序符合管理办法（</w:t>
            </w:r>
            <w:r>
              <w:rPr>
                <w:rFonts w:ascii="仿宋_GB2312" w:hAnsi="宋体" w:cs="宋体"/>
                <w:kern w:val="0"/>
                <w:sz w:val="21"/>
                <w:szCs w:val="21"/>
              </w:rPr>
              <w:t>1</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项目调整履行了相应手续（</w:t>
            </w:r>
            <w:r>
              <w:rPr>
                <w:rFonts w:ascii="仿宋_GB2312" w:hAnsi="宋体" w:cs="宋体"/>
                <w:kern w:val="0"/>
                <w:sz w:val="21"/>
                <w:szCs w:val="21"/>
              </w:rPr>
              <w:t>1</w:t>
            </w:r>
            <w:r>
              <w:rPr>
                <w:rFonts w:ascii="仿宋_GB2312" w:hAnsi="宋体" w:cs="宋体" w:hint="eastAsia"/>
                <w:kern w:val="0"/>
                <w:sz w:val="21"/>
                <w:szCs w:val="21"/>
              </w:rPr>
              <w:t>分）</w:t>
            </w:r>
          </w:p>
        </w:tc>
      </w:tr>
      <w:tr w:rsidR="00FA7A72">
        <w:trPr>
          <w:gridBefore w:val="1"/>
          <w:wBefore w:w="15" w:type="dxa"/>
          <w:trHeight w:val="907"/>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restart"/>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分配办法（</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根据需要制定的相关资金管理办法；管理办法中有明确资金分配办法；资金分配因素全面、合理</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有相应的资金管理办法（</w:t>
            </w:r>
            <w:r>
              <w:rPr>
                <w:rFonts w:ascii="仿宋_GB2312" w:hAnsi="宋体" w:cs="宋体"/>
                <w:kern w:val="0"/>
                <w:sz w:val="21"/>
                <w:szCs w:val="21"/>
              </w:rPr>
              <w:t>1</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办法健全、规范（</w:t>
            </w:r>
            <w:r>
              <w:rPr>
                <w:rFonts w:ascii="仿宋_GB2312" w:hAnsi="宋体" w:cs="宋体"/>
                <w:kern w:val="0"/>
                <w:sz w:val="21"/>
                <w:szCs w:val="21"/>
              </w:rPr>
              <w:t>1</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因素全面合理（</w:t>
            </w:r>
            <w:r>
              <w:rPr>
                <w:rFonts w:ascii="仿宋_GB2312" w:hAnsi="宋体" w:cs="宋体"/>
                <w:kern w:val="0"/>
                <w:sz w:val="21"/>
                <w:szCs w:val="21"/>
              </w:rPr>
              <w:t>1</w:t>
            </w:r>
            <w:r>
              <w:rPr>
                <w:rFonts w:ascii="仿宋_GB2312" w:hAnsi="宋体" w:cs="宋体" w:hint="eastAsia"/>
                <w:kern w:val="0"/>
                <w:sz w:val="21"/>
                <w:szCs w:val="21"/>
              </w:rPr>
              <w:t>分）</w:t>
            </w:r>
          </w:p>
        </w:tc>
      </w:tr>
      <w:tr w:rsidR="00FA7A72">
        <w:trPr>
          <w:gridBefore w:val="1"/>
          <w:wBefore w:w="15" w:type="dxa"/>
          <w:trHeight w:val="907"/>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分配结果（</w:t>
            </w:r>
            <w:r>
              <w:rPr>
                <w:rFonts w:ascii="仿宋_GB2312" w:hAnsi="宋体" w:cs="宋体"/>
                <w:kern w:val="0"/>
                <w:sz w:val="21"/>
                <w:szCs w:val="21"/>
              </w:rPr>
              <w:t>5</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资金分配符合相关管理办法；分配结果公平合理</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符合分配办法（</w:t>
            </w:r>
            <w:r>
              <w:rPr>
                <w:rFonts w:ascii="仿宋_GB2312" w:hAnsi="宋体" w:cs="宋体"/>
                <w:kern w:val="0"/>
                <w:sz w:val="21"/>
                <w:szCs w:val="21"/>
              </w:rPr>
              <w:t>2</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分配公平合理（</w:t>
            </w:r>
            <w:r>
              <w:rPr>
                <w:rFonts w:ascii="仿宋_GB2312" w:hAnsi="宋体" w:cs="宋体"/>
                <w:kern w:val="0"/>
                <w:sz w:val="21"/>
                <w:szCs w:val="21"/>
              </w:rPr>
              <w:t>3</w:t>
            </w:r>
            <w:r>
              <w:rPr>
                <w:rFonts w:ascii="仿宋_GB2312" w:hAnsi="宋体" w:cs="宋体" w:hint="eastAsia"/>
                <w:kern w:val="0"/>
                <w:sz w:val="21"/>
                <w:szCs w:val="21"/>
              </w:rPr>
              <w:t>分）</w:t>
            </w:r>
          </w:p>
        </w:tc>
      </w:tr>
      <w:tr w:rsidR="00FA7A72">
        <w:trPr>
          <w:gridBefore w:val="1"/>
          <w:wBefore w:w="15" w:type="dxa"/>
          <w:trHeight w:val="747"/>
        </w:trPr>
        <w:tc>
          <w:tcPr>
            <w:tcW w:w="608" w:type="dxa"/>
            <w:vMerge w:val="restart"/>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5</w:t>
            </w:r>
            <w:r>
              <w:rPr>
                <w:rFonts w:ascii="仿宋_GB2312" w:hAnsi="宋体" w:cs="宋体" w:hint="eastAsia"/>
                <w:kern w:val="0"/>
                <w:sz w:val="21"/>
                <w:szCs w:val="21"/>
              </w:rPr>
              <w:t>分）</w:t>
            </w: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到位率</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实际到位</w:t>
            </w:r>
            <w:r>
              <w:rPr>
                <w:rFonts w:ascii="仿宋_GB2312" w:hAnsi="宋体" w:cs="宋体"/>
                <w:kern w:val="0"/>
                <w:sz w:val="21"/>
                <w:szCs w:val="21"/>
              </w:rPr>
              <w:t>/</w:t>
            </w:r>
            <w:r>
              <w:rPr>
                <w:rFonts w:ascii="仿宋_GB2312" w:hAnsi="宋体" w:cs="宋体" w:hint="eastAsia"/>
                <w:kern w:val="0"/>
                <w:sz w:val="21"/>
                <w:szCs w:val="21"/>
              </w:rPr>
              <w:t>计划到位</w:t>
            </w:r>
            <w:r>
              <w:rPr>
                <w:rFonts w:ascii="仿宋_GB2312" w:hAnsi="宋体" w:cs="宋体"/>
                <w:kern w:val="0"/>
                <w:sz w:val="21"/>
                <w:szCs w:val="21"/>
              </w:rPr>
              <w:t>*100%</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根据项目资金的实际到位率计算得分</w:t>
            </w:r>
          </w:p>
        </w:tc>
      </w:tr>
      <w:tr w:rsidR="00FA7A72">
        <w:trPr>
          <w:gridBefore w:val="1"/>
          <w:wBefore w:w="15" w:type="dxa"/>
          <w:trHeight w:val="907"/>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到位时效（</w:t>
            </w:r>
            <w:r>
              <w:rPr>
                <w:rFonts w:ascii="仿宋_GB2312" w:hAnsi="宋体" w:cs="宋体"/>
                <w:kern w:val="0"/>
                <w:sz w:val="21"/>
                <w:szCs w:val="21"/>
              </w:rPr>
              <w:t>2</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2</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资金及时到位；若未及时到位，是否影响项目进度</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到位及时（</w:t>
            </w:r>
            <w:r>
              <w:rPr>
                <w:rFonts w:ascii="仿宋_GB2312" w:hAnsi="宋体" w:cs="宋体"/>
                <w:kern w:val="0"/>
                <w:sz w:val="21"/>
                <w:szCs w:val="21"/>
              </w:rPr>
              <w:t>2</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不及时但未影响项目进度（</w:t>
            </w:r>
            <w:r>
              <w:rPr>
                <w:rFonts w:ascii="仿宋_GB2312" w:hAnsi="宋体" w:cs="宋体"/>
                <w:kern w:val="0"/>
                <w:sz w:val="21"/>
                <w:szCs w:val="21"/>
              </w:rPr>
              <w:t>1</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不及时并影响项目进度（</w:t>
            </w:r>
            <w:r>
              <w:rPr>
                <w:rFonts w:ascii="仿宋_GB2312" w:hAnsi="宋体" w:cs="宋体"/>
                <w:kern w:val="0"/>
                <w:sz w:val="21"/>
                <w:szCs w:val="21"/>
              </w:rPr>
              <w:t>0.5</w:t>
            </w:r>
            <w:r>
              <w:rPr>
                <w:rFonts w:ascii="仿宋_GB2312" w:hAnsi="宋体" w:cs="宋体" w:hint="eastAsia"/>
                <w:kern w:val="0"/>
                <w:sz w:val="21"/>
                <w:szCs w:val="21"/>
              </w:rPr>
              <w:t>分）</w:t>
            </w:r>
          </w:p>
        </w:tc>
      </w:tr>
      <w:tr w:rsidR="00FA7A72">
        <w:trPr>
          <w:gridBefore w:val="1"/>
          <w:wBefore w:w="15" w:type="dxa"/>
          <w:trHeight w:val="907"/>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restart"/>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(10</w:t>
            </w:r>
            <w:r>
              <w:rPr>
                <w:rFonts w:ascii="仿宋_GB2312" w:hAnsi="宋体" w:cs="宋体" w:hint="eastAsia"/>
                <w:kern w:val="0"/>
                <w:sz w:val="21"/>
                <w:szCs w:val="21"/>
              </w:rPr>
              <w:t>分）</w:t>
            </w: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资金使用（</w:t>
            </w:r>
            <w:r>
              <w:rPr>
                <w:rFonts w:ascii="仿宋_GB2312" w:hAnsi="宋体" w:cs="宋体"/>
                <w:kern w:val="0"/>
                <w:sz w:val="21"/>
                <w:szCs w:val="21"/>
              </w:rPr>
              <w:t>7</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7</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支出依据合</w:t>
            </w:r>
            <w:proofErr w:type="gramStart"/>
            <w:r>
              <w:rPr>
                <w:rFonts w:ascii="仿宋_GB2312" w:hAnsi="宋体" w:cs="宋体" w:hint="eastAsia"/>
                <w:kern w:val="0"/>
                <w:sz w:val="21"/>
                <w:szCs w:val="21"/>
              </w:rPr>
              <w:t>规</w:t>
            </w:r>
            <w:proofErr w:type="gramEnd"/>
            <w:r>
              <w:rPr>
                <w:rFonts w:ascii="仿宋_GB2312" w:hAnsi="宋体" w:cs="宋体" w:hint="eastAsia"/>
                <w:kern w:val="0"/>
                <w:sz w:val="21"/>
                <w:szCs w:val="21"/>
              </w:rPr>
              <w:t>，无虚列项目支出情况；无截留挤占挪用情况；无超标准开支情况；无超预算情况</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虚列套取扣</w:t>
            </w:r>
            <w:r>
              <w:rPr>
                <w:rFonts w:ascii="仿宋_GB2312" w:hAnsi="宋体" w:cs="宋体"/>
                <w:kern w:val="0"/>
                <w:sz w:val="21"/>
                <w:szCs w:val="21"/>
              </w:rPr>
              <w:t>4-7</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依据不合</w:t>
            </w:r>
            <w:proofErr w:type="gramStart"/>
            <w:r>
              <w:rPr>
                <w:rFonts w:ascii="仿宋_GB2312" w:hAnsi="宋体" w:cs="宋体" w:hint="eastAsia"/>
                <w:kern w:val="0"/>
                <w:sz w:val="21"/>
                <w:szCs w:val="21"/>
              </w:rPr>
              <w:t>规</w:t>
            </w:r>
            <w:proofErr w:type="gramEnd"/>
            <w:r>
              <w:rPr>
                <w:rFonts w:ascii="仿宋_GB2312" w:hAnsi="宋体" w:cs="宋体" w:hint="eastAsia"/>
                <w:kern w:val="0"/>
                <w:sz w:val="21"/>
                <w:szCs w:val="21"/>
              </w:rPr>
              <w:t>扣</w:t>
            </w:r>
            <w:r>
              <w:rPr>
                <w:rFonts w:ascii="仿宋_GB2312" w:hAnsi="宋体" w:cs="宋体"/>
                <w:kern w:val="0"/>
                <w:sz w:val="21"/>
                <w:szCs w:val="21"/>
              </w:rPr>
              <w:t>2</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截留、挤占、挪用扣</w:t>
            </w:r>
            <w:r>
              <w:rPr>
                <w:rFonts w:ascii="仿宋_GB2312" w:hAnsi="宋体" w:cs="宋体"/>
                <w:kern w:val="0"/>
                <w:sz w:val="21"/>
                <w:szCs w:val="21"/>
              </w:rPr>
              <w:t>3-6</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超标准开支扣</w:t>
            </w:r>
            <w:r>
              <w:rPr>
                <w:rFonts w:ascii="仿宋_GB2312" w:hAnsi="宋体" w:cs="宋体"/>
                <w:kern w:val="0"/>
                <w:sz w:val="21"/>
                <w:szCs w:val="21"/>
              </w:rPr>
              <w:t>2-5</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超预算扣</w:t>
            </w:r>
            <w:r>
              <w:rPr>
                <w:rFonts w:ascii="仿宋_GB2312" w:hAnsi="宋体" w:cs="宋体"/>
                <w:kern w:val="0"/>
                <w:sz w:val="21"/>
                <w:szCs w:val="21"/>
              </w:rPr>
              <w:t>2-5</w:t>
            </w:r>
            <w:r>
              <w:rPr>
                <w:rFonts w:ascii="仿宋_GB2312" w:hAnsi="宋体" w:cs="宋体" w:hint="eastAsia"/>
                <w:kern w:val="0"/>
                <w:sz w:val="21"/>
                <w:szCs w:val="21"/>
              </w:rPr>
              <w:t>分</w:t>
            </w:r>
          </w:p>
        </w:tc>
      </w:tr>
      <w:tr w:rsidR="00FA7A72">
        <w:trPr>
          <w:gridBefore w:val="1"/>
          <w:wBefore w:w="15" w:type="dxa"/>
          <w:trHeight w:val="907"/>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财务管理（</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资金管理、费用支出等制度健全；制度执行严格；会计核算规范</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财务制度健全（</w:t>
            </w:r>
            <w:r>
              <w:rPr>
                <w:rFonts w:ascii="仿宋_GB2312" w:hAnsi="宋体" w:cs="宋体"/>
                <w:kern w:val="0"/>
                <w:sz w:val="21"/>
                <w:szCs w:val="21"/>
              </w:rPr>
              <w:t>1</w:t>
            </w:r>
            <w:r>
              <w:rPr>
                <w:rFonts w:ascii="仿宋_GB2312" w:hAnsi="宋体" w:cs="宋体" w:hint="eastAsia"/>
                <w:kern w:val="0"/>
                <w:sz w:val="21"/>
                <w:szCs w:val="21"/>
              </w:rPr>
              <w:t>分）严格执行制度（</w:t>
            </w:r>
            <w:r>
              <w:rPr>
                <w:rFonts w:ascii="仿宋_GB2312" w:hAnsi="宋体" w:cs="宋体"/>
                <w:kern w:val="0"/>
                <w:sz w:val="21"/>
                <w:szCs w:val="21"/>
              </w:rPr>
              <w:t>1</w:t>
            </w:r>
            <w:r>
              <w:rPr>
                <w:rFonts w:ascii="仿宋_GB2312" w:hAnsi="宋体" w:cs="宋体" w:hint="eastAsia"/>
                <w:kern w:val="0"/>
                <w:sz w:val="21"/>
                <w:szCs w:val="21"/>
              </w:rPr>
              <w:t>分）会计核算规范（</w:t>
            </w:r>
            <w:r>
              <w:rPr>
                <w:rFonts w:ascii="仿宋_GB2312" w:hAnsi="宋体" w:cs="宋体"/>
                <w:kern w:val="0"/>
                <w:sz w:val="21"/>
                <w:szCs w:val="21"/>
              </w:rPr>
              <w:t>1</w:t>
            </w:r>
            <w:r>
              <w:rPr>
                <w:rFonts w:ascii="仿宋_GB2312" w:hAnsi="宋体" w:cs="宋体" w:hint="eastAsia"/>
                <w:kern w:val="0"/>
                <w:sz w:val="21"/>
                <w:szCs w:val="21"/>
              </w:rPr>
              <w:t>分）</w:t>
            </w:r>
          </w:p>
        </w:tc>
      </w:tr>
      <w:tr w:rsidR="00FA7A72">
        <w:trPr>
          <w:gridBefore w:val="1"/>
          <w:wBefore w:w="15" w:type="dxa"/>
          <w:trHeight w:val="907"/>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组织机构（</w:t>
            </w:r>
            <w:r>
              <w:rPr>
                <w:rFonts w:ascii="仿宋_GB2312" w:hAnsi="宋体" w:cs="宋体"/>
                <w:kern w:val="0"/>
                <w:sz w:val="21"/>
                <w:szCs w:val="21"/>
              </w:rPr>
              <w:t>1</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机构健全、分工明确</w:t>
            </w:r>
          </w:p>
        </w:tc>
        <w:tc>
          <w:tcPr>
            <w:tcW w:w="3089" w:type="dxa"/>
            <w:vAlign w:val="center"/>
          </w:tcPr>
          <w:p w:rsidR="00FA7A72" w:rsidRDefault="00122DA8">
            <w:pPr>
              <w:widowControl/>
              <w:spacing w:line="260" w:lineRule="exact"/>
              <w:ind w:left="187" w:hangingChars="100" w:hanging="187"/>
              <w:jc w:val="left"/>
              <w:rPr>
                <w:rFonts w:ascii="仿宋_GB2312" w:hAnsi="宋体" w:cs="宋体"/>
                <w:kern w:val="0"/>
                <w:sz w:val="21"/>
                <w:szCs w:val="21"/>
              </w:rPr>
            </w:pPr>
            <w:r>
              <w:rPr>
                <w:rFonts w:ascii="仿宋_GB2312" w:hAnsi="宋体" w:cs="宋体" w:hint="eastAsia"/>
                <w:kern w:val="0"/>
                <w:sz w:val="21"/>
                <w:szCs w:val="21"/>
              </w:rPr>
              <w:t>机构健全、分工明确（</w:t>
            </w:r>
            <w:r>
              <w:rPr>
                <w:rFonts w:ascii="仿宋_GB2312" w:hAnsi="宋体" w:cs="宋体"/>
                <w:kern w:val="0"/>
                <w:sz w:val="21"/>
                <w:szCs w:val="21"/>
              </w:rPr>
              <w:t>1</w:t>
            </w:r>
            <w:r>
              <w:rPr>
                <w:rFonts w:ascii="仿宋_GB2312" w:hAnsi="宋体" w:cs="宋体" w:hint="eastAsia"/>
                <w:kern w:val="0"/>
                <w:sz w:val="21"/>
                <w:szCs w:val="21"/>
              </w:rPr>
              <w:t>分）</w:t>
            </w:r>
          </w:p>
        </w:tc>
      </w:tr>
      <w:tr w:rsidR="00FA7A72">
        <w:trPr>
          <w:gridBefore w:val="1"/>
          <w:wBefore w:w="15" w:type="dxa"/>
          <w:trHeight w:val="879"/>
        </w:trPr>
        <w:tc>
          <w:tcPr>
            <w:tcW w:w="608" w:type="dxa"/>
            <w:vMerge w:val="restart"/>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w:t>
            </w:r>
            <w:r>
              <w:rPr>
                <w:rFonts w:ascii="仿宋_GB2312" w:hAnsi="宋体" w:cs="宋体"/>
                <w:kern w:val="0"/>
                <w:sz w:val="21"/>
                <w:szCs w:val="21"/>
              </w:rPr>
              <w:t xml:space="preserve"> (25</w:t>
            </w:r>
            <w:r>
              <w:rPr>
                <w:rFonts w:ascii="仿宋_GB2312" w:hAnsi="宋体" w:cs="宋体" w:hint="eastAsia"/>
                <w:kern w:val="0"/>
                <w:sz w:val="21"/>
                <w:szCs w:val="21"/>
              </w:rPr>
              <w:t>分）</w:t>
            </w:r>
          </w:p>
        </w:tc>
        <w:tc>
          <w:tcPr>
            <w:tcW w:w="736" w:type="dxa"/>
            <w:gridSpan w:val="2"/>
            <w:vMerge w:val="restart"/>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组织</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实施</w:t>
            </w:r>
            <w:r>
              <w:rPr>
                <w:rFonts w:ascii="仿宋_GB2312" w:hAnsi="宋体" w:cs="宋体"/>
                <w:kern w:val="0"/>
                <w:sz w:val="21"/>
                <w:szCs w:val="21"/>
              </w:rPr>
              <w:t>(10</w:t>
            </w:r>
            <w:r>
              <w:rPr>
                <w:rFonts w:ascii="仿宋_GB2312" w:hAnsi="宋体" w:cs="宋体" w:hint="eastAsia"/>
                <w:kern w:val="0"/>
                <w:sz w:val="21"/>
                <w:szCs w:val="21"/>
              </w:rPr>
              <w:t>分）</w:t>
            </w: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项目实施（</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项目按计划开工；按计划进度开展；按计划完工</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按计划开工（</w:t>
            </w:r>
            <w:r>
              <w:rPr>
                <w:rFonts w:ascii="仿宋_GB2312" w:hAnsi="宋体" w:cs="宋体"/>
                <w:kern w:val="0"/>
                <w:sz w:val="21"/>
                <w:szCs w:val="21"/>
              </w:rPr>
              <w:t>1</w:t>
            </w:r>
            <w:r>
              <w:rPr>
                <w:rFonts w:ascii="仿宋_GB2312" w:hAnsi="宋体" w:cs="宋体" w:hint="eastAsia"/>
                <w:kern w:val="0"/>
                <w:sz w:val="21"/>
                <w:szCs w:val="21"/>
              </w:rPr>
              <w:t>分）按计划开展（</w:t>
            </w:r>
            <w:r>
              <w:rPr>
                <w:rFonts w:ascii="仿宋_GB2312" w:hAnsi="宋体" w:cs="宋体"/>
                <w:kern w:val="0"/>
                <w:sz w:val="21"/>
                <w:szCs w:val="21"/>
              </w:rPr>
              <w:t>1</w:t>
            </w:r>
            <w:r>
              <w:rPr>
                <w:rFonts w:ascii="仿宋_GB2312" w:hAnsi="宋体" w:cs="宋体" w:hint="eastAsia"/>
                <w:kern w:val="0"/>
                <w:sz w:val="21"/>
                <w:szCs w:val="21"/>
              </w:rPr>
              <w:t>分）按计划完工（</w:t>
            </w:r>
            <w:r>
              <w:rPr>
                <w:rFonts w:ascii="仿宋_GB2312" w:hAnsi="宋体" w:cs="宋体"/>
                <w:kern w:val="0"/>
                <w:sz w:val="21"/>
                <w:szCs w:val="21"/>
              </w:rPr>
              <w:t>1</w:t>
            </w:r>
            <w:r>
              <w:rPr>
                <w:rFonts w:ascii="仿宋_GB2312" w:hAnsi="宋体" w:cs="宋体" w:hint="eastAsia"/>
                <w:kern w:val="0"/>
                <w:sz w:val="21"/>
                <w:szCs w:val="21"/>
              </w:rPr>
              <w:t>分）</w:t>
            </w:r>
          </w:p>
        </w:tc>
      </w:tr>
      <w:tr w:rsidR="00FA7A72">
        <w:trPr>
          <w:gridBefore w:val="1"/>
          <w:wBefore w:w="15" w:type="dxa"/>
          <w:trHeight w:val="879"/>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管理制度（</w:t>
            </w:r>
            <w:r>
              <w:rPr>
                <w:rFonts w:ascii="仿宋_GB2312" w:hAnsi="宋体" w:cs="宋体"/>
                <w:kern w:val="0"/>
                <w:sz w:val="21"/>
                <w:szCs w:val="21"/>
              </w:rPr>
              <w:t>6</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6</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项目管理制度健全；严格执行相关管理制度</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管理制度健全（</w:t>
            </w:r>
            <w:r>
              <w:rPr>
                <w:rFonts w:ascii="仿宋_GB2312" w:hAnsi="宋体" w:cs="宋体"/>
                <w:kern w:val="0"/>
                <w:sz w:val="21"/>
                <w:szCs w:val="21"/>
              </w:rPr>
              <w:t>2</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制度执行严格（</w:t>
            </w:r>
            <w:r>
              <w:rPr>
                <w:rFonts w:ascii="仿宋_GB2312" w:hAnsi="宋体" w:cs="宋体"/>
                <w:kern w:val="0"/>
                <w:sz w:val="21"/>
                <w:szCs w:val="21"/>
              </w:rPr>
              <w:t>4</w:t>
            </w:r>
            <w:r>
              <w:rPr>
                <w:rFonts w:ascii="仿宋_GB2312" w:hAnsi="宋体" w:cs="宋体" w:hint="eastAsia"/>
                <w:kern w:val="0"/>
                <w:sz w:val="21"/>
                <w:szCs w:val="21"/>
              </w:rPr>
              <w:t>分）</w:t>
            </w:r>
          </w:p>
        </w:tc>
      </w:tr>
      <w:tr w:rsidR="00FA7A72">
        <w:trPr>
          <w:gridBefore w:val="1"/>
          <w:wBefore w:w="15" w:type="dxa"/>
          <w:trHeight w:val="879"/>
        </w:trPr>
        <w:tc>
          <w:tcPr>
            <w:tcW w:w="608" w:type="dxa"/>
            <w:vMerge w:val="restart"/>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绩效（</w:t>
            </w:r>
            <w:r>
              <w:rPr>
                <w:rFonts w:ascii="仿宋_GB2312" w:hAnsi="宋体" w:cs="宋体"/>
                <w:kern w:val="0"/>
                <w:sz w:val="21"/>
                <w:szCs w:val="21"/>
              </w:rPr>
              <w:t>55</w:t>
            </w:r>
            <w:r>
              <w:rPr>
                <w:rFonts w:ascii="仿宋_GB2312" w:hAnsi="宋体" w:cs="宋体" w:hint="eastAsia"/>
                <w:kern w:val="0"/>
                <w:sz w:val="21"/>
                <w:szCs w:val="21"/>
              </w:rPr>
              <w:t>分）</w:t>
            </w:r>
          </w:p>
        </w:tc>
        <w:tc>
          <w:tcPr>
            <w:tcW w:w="736" w:type="dxa"/>
            <w:gridSpan w:val="2"/>
            <w:vMerge w:val="restart"/>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w:t>
            </w:r>
            <w:r>
              <w:rPr>
                <w:rFonts w:ascii="仿宋_GB2312" w:hAnsi="宋体" w:cs="宋体"/>
                <w:kern w:val="0"/>
                <w:sz w:val="21"/>
                <w:szCs w:val="21"/>
              </w:rPr>
              <w:t>(15</w:t>
            </w:r>
            <w:r>
              <w:rPr>
                <w:rFonts w:ascii="仿宋_GB2312" w:hAnsi="宋体" w:cs="宋体" w:hint="eastAsia"/>
                <w:kern w:val="0"/>
                <w:sz w:val="21"/>
                <w:szCs w:val="21"/>
              </w:rPr>
              <w:t>分）</w:t>
            </w: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产出数量（</w:t>
            </w:r>
            <w:r>
              <w:rPr>
                <w:rFonts w:ascii="仿宋_GB2312" w:hAnsi="宋体" w:cs="宋体"/>
                <w:kern w:val="0"/>
                <w:sz w:val="21"/>
                <w:szCs w:val="21"/>
              </w:rPr>
              <w:t>5</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5</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根据该项目实际，标识具体明确的产出数量</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对照绩效目标，按实际产出数量率计算得分（</w:t>
            </w:r>
            <w:r>
              <w:rPr>
                <w:rFonts w:ascii="仿宋_GB2312" w:hAnsi="宋体" w:cs="宋体"/>
                <w:kern w:val="0"/>
                <w:sz w:val="21"/>
                <w:szCs w:val="21"/>
              </w:rPr>
              <w:t>5</w:t>
            </w:r>
            <w:r>
              <w:rPr>
                <w:rFonts w:ascii="仿宋_GB2312" w:hAnsi="宋体" w:cs="宋体" w:hint="eastAsia"/>
                <w:kern w:val="0"/>
                <w:sz w:val="21"/>
                <w:szCs w:val="21"/>
              </w:rPr>
              <w:t>分）</w:t>
            </w:r>
          </w:p>
        </w:tc>
      </w:tr>
      <w:tr w:rsidR="00FA7A72">
        <w:trPr>
          <w:gridBefore w:val="1"/>
          <w:wBefore w:w="15" w:type="dxa"/>
          <w:trHeight w:val="879"/>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产出质量（</w:t>
            </w:r>
            <w:r>
              <w:rPr>
                <w:rFonts w:ascii="仿宋_GB2312" w:hAnsi="宋体" w:cs="宋体"/>
                <w:kern w:val="0"/>
                <w:sz w:val="21"/>
                <w:szCs w:val="21"/>
              </w:rPr>
              <w:t>4</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4</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根据该项目实际，标识具体明确的产出质量</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对照绩效目标，按实际产出质量率计算得分（</w:t>
            </w:r>
            <w:r>
              <w:rPr>
                <w:rFonts w:ascii="仿宋_GB2312" w:hAnsi="宋体" w:cs="宋体"/>
                <w:kern w:val="0"/>
                <w:sz w:val="21"/>
                <w:szCs w:val="21"/>
              </w:rPr>
              <w:t>4</w:t>
            </w:r>
            <w:r>
              <w:rPr>
                <w:rFonts w:ascii="仿宋_GB2312" w:hAnsi="宋体" w:cs="宋体" w:hint="eastAsia"/>
                <w:kern w:val="0"/>
                <w:sz w:val="21"/>
                <w:szCs w:val="21"/>
              </w:rPr>
              <w:t>分）</w:t>
            </w:r>
          </w:p>
        </w:tc>
      </w:tr>
      <w:tr w:rsidR="00FA7A72">
        <w:trPr>
          <w:gridBefore w:val="1"/>
          <w:wBefore w:w="15" w:type="dxa"/>
          <w:trHeight w:val="879"/>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产出时效（</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根据该项目实际，标识具体明确的产出时效</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对照绩效目标，按实际产出时效率计算得分（</w:t>
            </w:r>
            <w:r>
              <w:rPr>
                <w:rFonts w:ascii="仿宋_GB2312" w:hAnsi="宋体" w:cs="宋体"/>
                <w:kern w:val="0"/>
                <w:sz w:val="21"/>
                <w:szCs w:val="21"/>
              </w:rPr>
              <w:t>3</w:t>
            </w:r>
            <w:r>
              <w:rPr>
                <w:rFonts w:ascii="仿宋_GB2312" w:hAnsi="宋体" w:cs="宋体" w:hint="eastAsia"/>
                <w:kern w:val="0"/>
                <w:sz w:val="21"/>
                <w:szCs w:val="21"/>
              </w:rPr>
              <w:t>分）</w:t>
            </w:r>
          </w:p>
        </w:tc>
      </w:tr>
      <w:tr w:rsidR="00FA7A72">
        <w:trPr>
          <w:gridBefore w:val="1"/>
          <w:wBefore w:w="15" w:type="dxa"/>
          <w:trHeight w:val="879"/>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产出成本（</w:t>
            </w:r>
            <w:r>
              <w:rPr>
                <w:rFonts w:ascii="仿宋_GB2312" w:hAnsi="宋体" w:cs="宋体"/>
                <w:kern w:val="0"/>
                <w:sz w:val="21"/>
                <w:szCs w:val="21"/>
              </w:rPr>
              <w:t>3</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3</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根据该项目实际，标识具体明确的产出成本</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对照绩效目标，按实际产出成本率计算得分（</w:t>
            </w:r>
            <w:r>
              <w:rPr>
                <w:rFonts w:ascii="仿宋_GB2312" w:hAnsi="宋体" w:cs="宋体"/>
                <w:kern w:val="0"/>
                <w:sz w:val="21"/>
                <w:szCs w:val="21"/>
              </w:rPr>
              <w:t>3</w:t>
            </w:r>
            <w:r>
              <w:rPr>
                <w:rFonts w:ascii="仿宋_GB2312" w:hAnsi="宋体" w:cs="宋体" w:hint="eastAsia"/>
                <w:kern w:val="0"/>
                <w:sz w:val="21"/>
                <w:szCs w:val="21"/>
              </w:rPr>
              <w:t>分）</w:t>
            </w:r>
          </w:p>
        </w:tc>
      </w:tr>
      <w:tr w:rsidR="00FA7A72">
        <w:trPr>
          <w:gridBefore w:val="1"/>
          <w:wBefore w:w="15" w:type="dxa"/>
          <w:trHeight w:val="879"/>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restart"/>
            <w:vAlign w:val="center"/>
          </w:tcPr>
          <w:p w:rsidR="00FA7A72" w:rsidRDefault="00FA7A72">
            <w:pPr>
              <w:widowControl/>
              <w:spacing w:line="260" w:lineRule="exact"/>
              <w:rPr>
                <w:rFonts w:ascii="仿宋_GB2312" w:hAnsi="宋体" w:cs="宋体"/>
                <w:kern w:val="0"/>
                <w:sz w:val="21"/>
                <w:szCs w:val="21"/>
              </w:rPr>
            </w:pP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项目</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效果</w:t>
            </w:r>
            <w:r>
              <w:rPr>
                <w:rFonts w:ascii="仿宋_GB2312" w:hAnsi="宋体" w:cs="宋体"/>
                <w:kern w:val="0"/>
                <w:sz w:val="21"/>
                <w:szCs w:val="21"/>
              </w:rPr>
              <w:t>(40</w:t>
            </w:r>
            <w:r>
              <w:rPr>
                <w:rFonts w:ascii="仿宋_GB2312" w:hAnsi="宋体" w:cs="宋体" w:hint="eastAsia"/>
                <w:kern w:val="0"/>
                <w:sz w:val="21"/>
                <w:szCs w:val="21"/>
              </w:rPr>
              <w:t>分）</w:t>
            </w: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经济效益（</w:t>
            </w:r>
            <w:r>
              <w:rPr>
                <w:rFonts w:ascii="仿宋_GB2312" w:hAnsi="宋体" w:cs="宋体"/>
                <w:kern w:val="0"/>
                <w:sz w:val="21"/>
                <w:szCs w:val="21"/>
              </w:rPr>
              <w:t>8</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根据项目实际，标识所产生的直接或间接的经济效益</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对照绩效目标，按经济效益实现程度计算得分（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FA7A72">
        <w:trPr>
          <w:gridBefore w:val="1"/>
          <w:wBefore w:w="15" w:type="dxa"/>
          <w:trHeight w:val="879"/>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社会效益（</w:t>
            </w:r>
            <w:r>
              <w:rPr>
                <w:rFonts w:ascii="仿宋_GB2312" w:hAnsi="宋体" w:cs="宋体"/>
                <w:kern w:val="0"/>
                <w:sz w:val="21"/>
                <w:szCs w:val="21"/>
              </w:rPr>
              <w:t>8</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根据项目实际，标识所产生的社会效益</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对照绩效目标，按社会效益实现程度计算得分（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FA7A72">
        <w:trPr>
          <w:gridBefore w:val="1"/>
          <w:wBefore w:w="15" w:type="dxa"/>
          <w:trHeight w:val="879"/>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环境效益（</w:t>
            </w:r>
            <w:r>
              <w:rPr>
                <w:rFonts w:ascii="仿宋_GB2312" w:hAnsi="宋体" w:cs="宋体"/>
                <w:kern w:val="0"/>
                <w:sz w:val="21"/>
                <w:szCs w:val="21"/>
              </w:rPr>
              <w:t>8</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根据项目实际，标识对环境所产生的积极或消极影响</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对照绩效目标，按对环境所产生的实际影响程度计算得分（</w:t>
            </w:r>
            <w:r>
              <w:rPr>
                <w:rFonts w:ascii="仿宋_GB2312" w:hAnsi="宋体" w:cs="宋体"/>
                <w:kern w:val="0"/>
                <w:sz w:val="21"/>
                <w:szCs w:val="21"/>
              </w:rPr>
              <w:t>8</w:t>
            </w:r>
            <w:r>
              <w:rPr>
                <w:rFonts w:ascii="仿宋_GB2312" w:hAnsi="宋体" w:cs="宋体" w:hint="eastAsia"/>
                <w:kern w:val="0"/>
                <w:sz w:val="21"/>
                <w:szCs w:val="21"/>
              </w:rPr>
              <w:t>分）</w:t>
            </w:r>
          </w:p>
        </w:tc>
      </w:tr>
      <w:tr w:rsidR="00FA7A72">
        <w:trPr>
          <w:gridBefore w:val="1"/>
          <w:wBefore w:w="15" w:type="dxa"/>
          <w:trHeight w:val="879"/>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可持续影响（</w:t>
            </w:r>
            <w:r>
              <w:rPr>
                <w:rFonts w:ascii="仿宋_GB2312" w:hAnsi="宋体" w:cs="宋体"/>
                <w:kern w:val="0"/>
                <w:sz w:val="21"/>
                <w:szCs w:val="21"/>
              </w:rPr>
              <w:t>8</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项目产出能持续运用；项目运行所依赖的政策制度能持续执行</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项目产出能持续运用（</w:t>
            </w:r>
            <w:r>
              <w:rPr>
                <w:rFonts w:ascii="仿宋_GB2312" w:hAnsi="宋体" w:cs="宋体"/>
                <w:kern w:val="0"/>
                <w:sz w:val="21"/>
                <w:szCs w:val="21"/>
              </w:rPr>
              <w:t>4</w:t>
            </w:r>
            <w:r>
              <w:rPr>
                <w:rFonts w:ascii="仿宋_GB2312" w:hAnsi="宋体" w:cs="宋体" w:hint="eastAsia"/>
                <w:kern w:val="0"/>
                <w:sz w:val="21"/>
                <w:szCs w:val="21"/>
              </w:rPr>
              <w:t>分）</w:t>
            </w:r>
          </w:p>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所依赖的政策制度能持续执行（</w:t>
            </w:r>
            <w:r>
              <w:rPr>
                <w:rFonts w:ascii="仿宋_GB2312" w:hAnsi="宋体" w:cs="宋体"/>
                <w:kern w:val="0"/>
                <w:sz w:val="21"/>
                <w:szCs w:val="21"/>
              </w:rPr>
              <w:t>4</w:t>
            </w:r>
            <w:r>
              <w:rPr>
                <w:rFonts w:ascii="仿宋_GB2312" w:hAnsi="宋体" w:cs="宋体" w:hint="eastAsia"/>
                <w:kern w:val="0"/>
                <w:sz w:val="21"/>
                <w:szCs w:val="21"/>
              </w:rPr>
              <w:t>分）</w:t>
            </w:r>
          </w:p>
        </w:tc>
      </w:tr>
      <w:tr w:rsidR="00FA7A72">
        <w:trPr>
          <w:gridBefore w:val="1"/>
          <w:wBefore w:w="15" w:type="dxa"/>
          <w:trHeight w:val="879"/>
        </w:trPr>
        <w:tc>
          <w:tcPr>
            <w:tcW w:w="608" w:type="dxa"/>
            <w:vMerge/>
            <w:vAlign w:val="center"/>
          </w:tcPr>
          <w:p w:rsidR="00FA7A72" w:rsidRDefault="00FA7A72">
            <w:pPr>
              <w:widowControl/>
              <w:spacing w:line="260" w:lineRule="exact"/>
              <w:jc w:val="left"/>
              <w:rPr>
                <w:rFonts w:ascii="仿宋_GB2312" w:hAnsi="宋体" w:cs="宋体"/>
                <w:kern w:val="0"/>
                <w:sz w:val="21"/>
                <w:szCs w:val="21"/>
              </w:rPr>
            </w:pPr>
          </w:p>
        </w:tc>
        <w:tc>
          <w:tcPr>
            <w:tcW w:w="736" w:type="dxa"/>
            <w:gridSpan w:val="2"/>
            <w:vMerge/>
            <w:vAlign w:val="center"/>
          </w:tcPr>
          <w:p w:rsidR="00FA7A72" w:rsidRDefault="00FA7A72">
            <w:pPr>
              <w:widowControl/>
              <w:spacing w:line="260" w:lineRule="exact"/>
              <w:jc w:val="left"/>
              <w:rPr>
                <w:rFonts w:ascii="仿宋_GB2312" w:hAnsi="宋体" w:cs="宋体"/>
                <w:kern w:val="0"/>
                <w:sz w:val="21"/>
                <w:szCs w:val="21"/>
              </w:rPr>
            </w:pPr>
          </w:p>
        </w:tc>
        <w:tc>
          <w:tcPr>
            <w:tcW w:w="1013"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服务对象满意度</w:t>
            </w:r>
          </w:p>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w:t>
            </w:r>
            <w:r>
              <w:rPr>
                <w:rFonts w:ascii="仿宋_GB2312" w:hAnsi="宋体" w:cs="宋体"/>
                <w:kern w:val="0"/>
                <w:sz w:val="21"/>
                <w:szCs w:val="21"/>
              </w:rPr>
              <w:t>8</w:t>
            </w:r>
            <w:r>
              <w:rPr>
                <w:rFonts w:ascii="仿宋_GB2312" w:hAnsi="宋体" w:cs="宋体" w:hint="eastAsia"/>
                <w:kern w:val="0"/>
                <w:sz w:val="21"/>
                <w:szCs w:val="21"/>
              </w:rPr>
              <w:t>分）</w:t>
            </w:r>
          </w:p>
        </w:tc>
        <w:tc>
          <w:tcPr>
            <w:tcW w:w="636"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8</w:t>
            </w:r>
          </w:p>
        </w:tc>
        <w:tc>
          <w:tcPr>
            <w:tcW w:w="2765" w:type="dxa"/>
            <w:gridSpan w:val="2"/>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项目预期服务对象对项目实施的满意程度</w:t>
            </w:r>
          </w:p>
        </w:tc>
        <w:tc>
          <w:tcPr>
            <w:tcW w:w="3089" w:type="dxa"/>
            <w:vAlign w:val="center"/>
          </w:tcPr>
          <w:p w:rsidR="00FA7A72" w:rsidRDefault="00122DA8">
            <w:pPr>
              <w:widowControl/>
              <w:spacing w:line="260" w:lineRule="exact"/>
              <w:jc w:val="left"/>
              <w:rPr>
                <w:rFonts w:ascii="仿宋_GB2312" w:hAnsi="宋体" w:cs="宋体"/>
                <w:kern w:val="0"/>
                <w:sz w:val="21"/>
                <w:szCs w:val="21"/>
              </w:rPr>
            </w:pPr>
            <w:r>
              <w:rPr>
                <w:rFonts w:ascii="仿宋_GB2312" w:hAnsi="宋体" w:cs="宋体" w:hint="eastAsia"/>
                <w:kern w:val="0"/>
                <w:sz w:val="21"/>
                <w:szCs w:val="21"/>
              </w:rPr>
              <w:t>按收集到的项目服务对象的满意率计算得分（</w:t>
            </w:r>
            <w:r>
              <w:rPr>
                <w:rFonts w:ascii="仿宋_GB2312" w:hAnsi="宋体" w:cs="宋体"/>
                <w:kern w:val="0"/>
                <w:sz w:val="21"/>
                <w:szCs w:val="21"/>
              </w:rPr>
              <w:t>8</w:t>
            </w:r>
            <w:r>
              <w:rPr>
                <w:rFonts w:ascii="仿宋_GB2312" w:hAnsi="宋体" w:cs="宋体" w:hint="eastAsia"/>
                <w:kern w:val="0"/>
                <w:sz w:val="21"/>
                <w:szCs w:val="21"/>
              </w:rPr>
              <w:t>分）</w:t>
            </w:r>
          </w:p>
        </w:tc>
      </w:tr>
      <w:tr w:rsidR="00FA7A72">
        <w:trPr>
          <w:trHeight w:val="459"/>
        </w:trPr>
        <w:tc>
          <w:tcPr>
            <w:tcW w:w="2356" w:type="dxa"/>
            <w:gridSpan w:val="5"/>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总分</w:t>
            </w:r>
          </w:p>
        </w:tc>
        <w:tc>
          <w:tcPr>
            <w:tcW w:w="634" w:type="dxa"/>
            <w:gridSpan w:val="3"/>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100</w:t>
            </w:r>
          </w:p>
        </w:tc>
        <w:tc>
          <w:tcPr>
            <w:tcW w:w="2775"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c>
          <w:tcPr>
            <w:tcW w:w="3097" w:type="dxa"/>
            <w:gridSpan w:val="2"/>
            <w:vAlign w:val="center"/>
          </w:tcPr>
          <w:p w:rsidR="00FA7A72" w:rsidRDefault="00122DA8">
            <w:pPr>
              <w:widowControl/>
              <w:spacing w:line="260" w:lineRule="exact"/>
              <w:jc w:val="center"/>
              <w:rPr>
                <w:rFonts w:ascii="仿宋_GB2312" w:hAnsi="宋体" w:cs="宋体"/>
                <w:kern w:val="0"/>
                <w:sz w:val="21"/>
                <w:szCs w:val="21"/>
              </w:rPr>
            </w:pPr>
            <w:r>
              <w:rPr>
                <w:rFonts w:ascii="仿宋_GB2312" w:hAnsi="宋体" w:cs="宋体" w:hint="eastAsia"/>
                <w:kern w:val="0"/>
                <w:sz w:val="21"/>
                <w:szCs w:val="21"/>
              </w:rPr>
              <w:t xml:space="preserve">　</w:t>
            </w:r>
          </w:p>
        </w:tc>
      </w:tr>
    </w:tbl>
    <w:p w:rsidR="00FA7A72" w:rsidRDefault="00122DA8">
      <w:pPr>
        <w:pStyle w:val="2"/>
        <w:ind w:firstLine="593"/>
      </w:pPr>
      <w:r>
        <w:rPr>
          <w:rFonts w:hint="eastAsia"/>
        </w:rPr>
        <w:t>六、绩效评价结果应用建议</w:t>
      </w:r>
    </w:p>
    <w:p w:rsidR="00FA7A72" w:rsidRDefault="00122DA8" w:rsidP="00FA7A72">
      <w:pPr>
        <w:ind w:firstLineChars="200" w:firstLine="593"/>
        <w:rPr>
          <w:rFonts w:ascii="仿宋_GB2312" w:hAnsi="仿宋_GB2312" w:cs="仿宋_GB2312"/>
        </w:rPr>
      </w:pPr>
      <w:r>
        <w:rPr>
          <w:rFonts w:ascii="仿宋_GB2312" w:hAnsi="仿宋_GB2312" w:cs="仿宋_GB2312" w:hint="eastAsia"/>
          <w:szCs w:val="32"/>
        </w:rPr>
        <w:t>按照上级创全国文明城市工作安排，继续</w:t>
      </w:r>
      <w:proofErr w:type="gramStart"/>
      <w:r>
        <w:rPr>
          <w:rFonts w:ascii="仿宋_GB2312" w:hAnsi="仿宋_GB2312" w:cs="仿宋_GB2312" w:hint="eastAsia"/>
          <w:szCs w:val="32"/>
        </w:rPr>
        <w:t>做好创文常态</w:t>
      </w:r>
      <w:proofErr w:type="gramEnd"/>
      <w:r>
        <w:rPr>
          <w:rFonts w:ascii="仿宋_GB2312" w:hAnsi="仿宋_GB2312" w:cs="仿宋_GB2312" w:hint="eastAsia"/>
          <w:szCs w:val="32"/>
        </w:rPr>
        <w:t>长效推进工作，巩固提升全国文明城市，结合工作开展实际，做好年度预算工作，按区财政相关要求公开评价结果。</w:t>
      </w:r>
    </w:p>
    <w:p w:rsidR="00FA7A72" w:rsidRDefault="00122DA8">
      <w:pPr>
        <w:pStyle w:val="2"/>
        <w:ind w:firstLine="593"/>
        <w:rPr>
          <w:rFonts w:ascii="黑体" w:hAnsi="黑体" w:cs="黑体"/>
        </w:rPr>
      </w:pPr>
      <w:r>
        <w:rPr>
          <w:rFonts w:ascii="黑体" w:hAnsi="黑体" w:cs="黑体" w:hint="eastAsia"/>
        </w:rPr>
        <w:t>七、主要经验及做法、存在的问题和建议</w:t>
      </w:r>
    </w:p>
    <w:p w:rsidR="00FA7A72" w:rsidRDefault="00122DA8" w:rsidP="00FA7A72">
      <w:pPr>
        <w:ind w:firstLineChars="200" w:firstLine="593"/>
      </w:pPr>
      <w:r>
        <w:t>随着昆明市成功创建成为全国文明城市，呈贡区迅速把工作做了调整，从</w:t>
      </w:r>
      <w:r>
        <w:t>“</w:t>
      </w:r>
      <w:r>
        <w:t>创建全国文明城市</w:t>
      </w:r>
      <w:r>
        <w:t>”</w:t>
      </w:r>
      <w:r>
        <w:t>转变为</w:t>
      </w:r>
      <w:r>
        <w:t>“</w:t>
      </w:r>
      <w:r>
        <w:t>建设全国文明城市</w:t>
      </w:r>
      <w:r>
        <w:t>”</w:t>
      </w:r>
      <w:r>
        <w:t>。出台了《呈贡区常态长效推进创建全国文明城市工作实施方案》（</w:t>
      </w:r>
      <w:proofErr w:type="gramStart"/>
      <w:r>
        <w:t>呈办通</w:t>
      </w:r>
      <w:proofErr w:type="gramEnd"/>
      <w:r>
        <w:lastRenderedPageBreak/>
        <w:t>〔</w:t>
      </w:r>
      <w:r>
        <w:t>2020</w:t>
      </w:r>
      <w:r>
        <w:t>〕</w:t>
      </w:r>
      <w:r>
        <w:t>42</w:t>
      </w:r>
      <w:r>
        <w:t>号）和《呈贡区关于常态长效巩固提升创建全国文明城市工作成效的通知》</w:t>
      </w:r>
      <w:r>
        <w:t>(</w:t>
      </w:r>
      <w:proofErr w:type="gramStart"/>
      <w:r>
        <w:t>呈创文</w:t>
      </w:r>
      <w:proofErr w:type="gramEnd"/>
      <w:r>
        <w:t>办〔</w:t>
      </w:r>
      <w:r>
        <w:t>2020</w:t>
      </w:r>
      <w:r>
        <w:t>〕</w:t>
      </w:r>
      <w:r>
        <w:t>18</w:t>
      </w:r>
      <w:r>
        <w:t>号</w:t>
      </w:r>
      <w:r>
        <w:t>)</w:t>
      </w:r>
      <w:r>
        <w:t>等文件，不断推进城市管理水平持续提升。建立周报制度，每周派出工作人员对标对表对辖区</w:t>
      </w:r>
      <w:proofErr w:type="gramStart"/>
      <w:r>
        <w:t>内创文工作</w:t>
      </w:r>
      <w:proofErr w:type="gramEnd"/>
      <w:r>
        <w:t>进行实地检查，把</w:t>
      </w:r>
      <w:proofErr w:type="gramStart"/>
      <w:r>
        <w:t>创文反弹</w:t>
      </w:r>
      <w:proofErr w:type="gramEnd"/>
      <w:r>
        <w:t>现象整理形成周报发布，及时整改落实，</w:t>
      </w:r>
      <w:proofErr w:type="gramStart"/>
      <w:r>
        <w:t>巩固创文成果</w:t>
      </w:r>
      <w:proofErr w:type="gramEnd"/>
      <w:r>
        <w:t>，形成常态长效机制，实现共建共享目标。。</w:t>
      </w:r>
    </w:p>
    <w:p w:rsidR="00FA7A72" w:rsidRDefault="00122DA8" w:rsidP="00FA7A72">
      <w:pPr>
        <w:ind w:firstLineChars="200" w:firstLine="593"/>
        <w:rPr>
          <w:rFonts w:ascii="黑体" w:eastAsia="黑体" w:hAnsi="黑体" w:cs="黑体"/>
        </w:rPr>
      </w:pPr>
      <w:r>
        <w:rPr>
          <w:rFonts w:ascii="黑体" w:eastAsia="黑体" w:hAnsi="黑体" w:cs="黑体" w:hint="eastAsia"/>
        </w:rPr>
        <w:t>八、其他需要说明的</w:t>
      </w:r>
      <w:r>
        <w:rPr>
          <w:rFonts w:ascii="黑体" w:eastAsia="黑体" w:hAnsi="黑体" w:cs="黑体" w:hint="eastAsia"/>
        </w:rPr>
        <w:t>问题。</w:t>
      </w:r>
    </w:p>
    <w:p w:rsidR="00FA7A72" w:rsidRDefault="00122DA8" w:rsidP="00122DA8">
      <w:pPr>
        <w:pStyle w:val="2"/>
        <w:ind w:firstLineChars="196" w:firstLine="581"/>
        <w:rPr>
          <w:rFonts w:ascii="仿宋_GB2312" w:eastAsia="仿宋_GB2312" w:hAnsi="仿宋_GB2312" w:cs="仿宋_GB2312"/>
        </w:rPr>
      </w:pPr>
      <w:r>
        <w:rPr>
          <w:rFonts w:ascii="仿宋_GB2312" w:eastAsia="仿宋_GB2312" w:hAnsi="仿宋_GB2312" w:cs="仿宋_GB2312" w:hint="eastAsia"/>
        </w:rPr>
        <w:t>无。</w:t>
      </w:r>
    </w:p>
    <w:p w:rsidR="00FA7A72" w:rsidRDefault="00FA7A72"/>
    <w:p w:rsidR="00FA7A72" w:rsidRDefault="00122DA8" w:rsidP="00FA7A72">
      <w:pPr>
        <w:pStyle w:val="2"/>
        <w:ind w:firstLineChars="738" w:firstLine="2189"/>
        <w:rPr>
          <w:rFonts w:ascii="仿宋" w:eastAsia="仿宋" w:hAnsi="仿宋"/>
        </w:rPr>
      </w:pPr>
      <w:r>
        <w:rPr>
          <w:rFonts w:ascii="仿宋" w:eastAsia="仿宋" w:hAnsi="仿宋"/>
        </w:rPr>
        <w:t>中国共产党昆明市呈贡区委员会宣传部</w:t>
      </w:r>
    </w:p>
    <w:p w:rsidR="00FA7A72" w:rsidRDefault="00122DA8" w:rsidP="00FA7A72">
      <w:pPr>
        <w:ind w:firstLineChars="1215" w:firstLine="3604"/>
      </w:pPr>
      <w:r>
        <w:rPr>
          <w:rFonts w:hint="eastAsia"/>
        </w:rPr>
        <w:t>202</w:t>
      </w:r>
      <w:r>
        <w:rPr>
          <w:rFonts w:hint="eastAsia"/>
        </w:rPr>
        <w:t>2</w:t>
      </w:r>
      <w:r>
        <w:rPr>
          <w:rFonts w:hint="eastAsia"/>
        </w:rPr>
        <w:t>年</w:t>
      </w:r>
      <w:r>
        <w:rPr>
          <w:rFonts w:hint="eastAsia"/>
        </w:rPr>
        <w:t>3</w:t>
      </w:r>
      <w:r>
        <w:rPr>
          <w:rFonts w:hint="eastAsia"/>
        </w:rPr>
        <w:t>月</w:t>
      </w:r>
      <w:r>
        <w:rPr>
          <w:rFonts w:hint="eastAsia"/>
        </w:rPr>
        <w:t>25</w:t>
      </w:r>
      <w:r>
        <w:rPr>
          <w:rFonts w:hint="eastAsia"/>
        </w:rPr>
        <w:t>日</w:t>
      </w:r>
    </w:p>
    <w:sectPr w:rsidR="00FA7A72" w:rsidSect="00122DA8">
      <w:pgSz w:w="11906" w:h="16838"/>
      <w:pgMar w:top="2098" w:right="1474" w:bottom="1985" w:left="1588"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DA8" w:rsidRDefault="00122DA8" w:rsidP="00122DA8">
      <w:r>
        <w:separator/>
      </w:r>
    </w:p>
  </w:endnote>
  <w:endnote w:type="continuationSeparator" w:id="1">
    <w:p w:rsidR="00122DA8" w:rsidRDefault="00122DA8" w:rsidP="00122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DA8" w:rsidRDefault="00122DA8" w:rsidP="00122DA8">
      <w:r>
        <w:separator/>
      </w:r>
    </w:p>
  </w:footnote>
  <w:footnote w:type="continuationSeparator" w:id="1">
    <w:p w:rsidR="00122DA8" w:rsidRDefault="00122DA8" w:rsidP="00122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01CB1"/>
    <w:multiLevelType w:val="singleLevel"/>
    <w:tmpl w:val="83B01CB1"/>
    <w:lvl w:ilvl="0">
      <w:start w:val="2"/>
      <w:numFmt w:val="chineseCounting"/>
      <w:suff w:val="nothing"/>
      <w:lvlText w:val="（%1）"/>
      <w:lvlJc w:val="left"/>
      <w:rPr>
        <w:rFonts w:hint="eastAsia"/>
      </w:rPr>
    </w:lvl>
  </w:abstractNum>
  <w:abstractNum w:abstractNumId="1">
    <w:nsid w:val="1B5F252B"/>
    <w:multiLevelType w:val="singleLevel"/>
    <w:tmpl w:val="1B5F252B"/>
    <w:lvl w:ilvl="0">
      <w:start w:val="2"/>
      <w:numFmt w:val="decimal"/>
      <w:lvlText w:val="%1."/>
      <w:lvlJc w:val="left"/>
      <w:pPr>
        <w:tabs>
          <w:tab w:val="left" w:pos="312"/>
        </w:tabs>
      </w:pPr>
    </w:lvl>
  </w:abstractNum>
  <w:abstractNum w:abstractNumId="2">
    <w:nsid w:val="206204D5"/>
    <w:multiLevelType w:val="multilevel"/>
    <w:tmpl w:val="206204D5"/>
    <w:lvl w:ilvl="0">
      <w:start w:val="2"/>
      <w:numFmt w:val="japaneseCounting"/>
      <w:lvlText w:val="%1、"/>
      <w:lvlJc w:val="left"/>
      <w:pPr>
        <w:ind w:left="1313" w:hanging="720"/>
      </w:pPr>
      <w:rPr>
        <w:rFonts w:hint="default"/>
      </w:rPr>
    </w:lvl>
    <w:lvl w:ilvl="1">
      <w:start w:val="1"/>
      <w:numFmt w:val="lowerLetter"/>
      <w:lvlText w:val="%2)"/>
      <w:lvlJc w:val="left"/>
      <w:pPr>
        <w:ind w:left="1433" w:hanging="420"/>
      </w:pPr>
    </w:lvl>
    <w:lvl w:ilvl="2">
      <w:start w:val="1"/>
      <w:numFmt w:val="lowerRoman"/>
      <w:lvlText w:val="%3."/>
      <w:lvlJc w:val="right"/>
      <w:pPr>
        <w:ind w:left="1853" w:hanging="420"/>
      </w:pPr>
    </w:lvl>
    <w:lvl w:ilvl="3">
      <w:start w:val="1"/>
      <w:numFmt w:val="decimal"/>
      <w:lvlText w:val="%4."/>
      <w:lvlJc w:val="left"/>
      <w:pPr>
        <w:ind w:left="2273" w:hanging="420"/>
      </w:pPr>
    </w:lvl>
    <w:lvl w:ilvl="4">
      <w:start w:val="1"/>
      <w:numFmt w:val="lowerLetter"/>
      <w:lvlText w:val="%5)"/>
      <w:lvlJc w:val="left"/>
      <w:pPr>
        <w:ind w:left="2693" w:hanging="420"/>
      </w:pPr>
    </w:lvl>
    <w:lvl w:ilvl="5">
      <w:start w:val="1"/>
      <w:numFmt w:val="lowerRoman"/>
      <w:lvlText w:val="%6."/>
      <w:lvlJc w:val="right"/>
      <w:pPr>
        <w:ind w:left="3113" w:hanging="420"/>
      </w:pPr>
    </w:lvl>
    <w:lvl w:ilvl="6">
      <w:start w:val="1"/>
      <w:numFmt w:val="decimal"/>
      <w:lvlText w:val="%7."/>
      <w:lvlJc w:val="left"/>
      <w:pPr>
        <w:ind w:left="3533" w:hanging="420"/>
      </w:pPr>
    </w:lvl>
    <w:lvl w:ilvl="7">
      <w:start w:val="1"/>
      <w:numFmt w:val="lowerLetter"/>
      <w:lvlText w:val="%8)"/>
      <w:lvlJc w:val="left"/>
      <w:pPr>
        <w:ind w:left="3953" w:hanging="420"/>
      </w:pPr>
    </w:lvl>
    <w:lvl w:ilvl="8">
      <w:start w:val="1"/>
      <w:numFmt w:val="lowerRoman"/>
      <w:lvlText w:val="%9."/>
      <w:lvlJc w:val="right"/>
      <w:pPr>
        <w:ind w:left="4373" w:hanging="420"/>
      </w:pPr>
    </w:lvl>
  </w:abstractNum>
  <w:abstractNum w:abstractNumId="3">
    <w:nsid w:val="344D3877"/>
    <w:multiLevelType w:val="multilevel"/>
    <w:tmpl w:val="344D3877"/>
    <w:lvl w:ilvl="0">
      <w:start w:val="3"/>
      <w:numFmt w:val="japaneseCounting"/>
      <w:lvlText w:val="%1、"/>
      <w:lvlJc w:val="left"/>
      <w:pPr>
        <w:ind w:left="1313" w:hanging="720"/>
      </w:pPr>
      <w:rPr>
        <w:rFonts w:hint="default"/>
      </w:rPr>
    </w:lvl>
    <w:lvl w:ilvl="1">
      <w:start w:val="1"/>
      <w:numFmt w:val="lowerLetter"/>
      <w:lvlText w:val="%2)"/>
      <w:lvlJc w:val="left"/>
      <w:pPr>
        <w:ind w:left="1433" w:hanging="420"/>
      </w:pPr>
    </w:lvl>
    <w:lvl w:ilvl="2">
      <w:start w:val="1"/>
      <w:numFmt w:val="lowerRoman"/>
      <w:lvlText w:val="%3."/>
      <w:lvlJc w:val="right"/>
      <w:pPr>
        <w:ind w:left="1853" w:hanging="420"/>
      </w:pPr>
    </w:lvl>
    <w:lvl w:ilvl="3">
      <w:start w:val="1"/>
      <w:numFmt w:val="decimal"/>
      <w:lvlText w:val="%4."/>
      <w:lvlJc w:val="left"/>
      <w:pPr>
        <w:ind w:left="2273" w:hanging="420"/>
      </w:pPr>
    </w:lvl>
    <w:lvl w:ilvl="4">
      <w:start w:val="1"/>
      <w:numFmt w:val="lowerLetter"/>
      <w:lvlText w:val="%5)"/>
      <w:lvlJc w:val="left"/>
      <w:pPr>
        <w:ind w:left="2693" w:hanging="420"/>
      </w:pPr>
    </w:lvl>
    <w:lvl w:ilvl="5">
      <w:start w:val="1"/>
      <w:numFmt w:val="lowerRoman"/>
      <w:lvlText w:val="%6."/>
      <w:lvlJc w:val="right"/>
      <w:pPr>
        <w:ind w:left="3113" w:hanging="420"/>
      </w:pPr>
    </w:lvl>
    <w:lvl w:ilvl="6">
      <w:start w:val="1"/>
      <w:numFmt w:val="decimal"/>
      <w:lvlText w:val="%7."/>
      <w:lvlJc w:val="left"/>
      <w:pPr>
        <w:ind w:left="3533" w:hanging="420"/>
      </w:pPr>
    </w:lvl>
    <w:lvl w:ilvl="7">
      <w:start w:val="1"/>
      <w:numFmt w:val="lowerLetter"/>
      <w:lvlText w:val="%8)"/>
      <w:lvlJc w:val="left"/>
      <w:pPr>
        <w:ind w:left="3953" w:hanging="420"/>
      </w:pPr>
    </w:lvl>
    <w:lvl w:ilvl="8">
      <w:start w:val="1"/>
      <w:numFmt w:val="lowerRoman"/>
      <w:lvlText w:val="%9."/>
      <w:lvlJc w:val="right"/>
      <w:pPr>
        <w:ind w:left="4373" w:hanging="420"/>
      </w:pPr>
    </w:lvl>
  </w:abstractNum>
  <w:abstractNum w:abstractNumId="4">
    <w:nsid w:val="422668E7"/>
    <w:multiLevelType w:val="singleLevel"/>
    <w:tmpl w:val="422668E7"/>
    <w:lvl w:ilvl="0">
      <w:start w:val="2"/>
      <w:numFmt w:val="decimal"/>
      <w:suff w:val="nothing"/>
      <w:lvlText w:val="（%1）"/>
      <w:lvlJc w:val="left"/>
    </w:lvl>
  </w:abstractNum>
  <w:abstractNum w:abstractNumId="5">
    <w:nsid w:val="4F858F13"/>
    <w:multiLevelType w:val="singleLevel"/>
    <w:tmpl w:val="4F858F13"/>
    <w:lvl w:ilvl="0">
      <w:start w:val="2"/>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proofState w:spelling="clean" w:grammar="clean"/>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19A"/>
    <w:rsid w:val="00055D09"/>
    <w:rsid w:val="000A1B25"/>
    <w:rsid w:val="000D55C0"/>
    <w:rsid w:val="000F0BAF"/>
    <w:rsid w:val="000F7552"/>
    <w:rsid w:val="00110DB6"/>
    <w:rsid w:val="00122DA8"/>
    <w:rsid w:val="0012679C"/>
    <w:rsid w:val="0016574A"/>
    <w:rsid w:val="001F3724"/>
    <w:rsid w:val="001F6BDD"/>
    <w:rsid w:val="0022534B"/>
    <w:rsid w:val="002401F2"/>
    <w:rsid w:val="00253895"/>
    <w:rsid w:val="00275F04"/>
    <w:rsid w:val="002F1475"/>
    <w:rsid w:val="002F6CD6"/>
    <w:rsid w:val="0044705D"/>
    <w:rsid w:val="00457330"/>
    <w:rsid w:val="00534005"/>
    <w:rsid w:val="005B31E1"/>
    <w:rsid w:val="00640D2C"/>
    <w:rsid w:val="006F73E2"/>
    <w:rsid w:val="00714EA1"/>
    <w:rsid w:val="00735EE8"/>
    <w:rsid w:val="00743210"/>
    <w:rsid w:val="00754E04"/>
    <w:rsid w:val="00762DD3"/>
    <w:rsid w:val="0077361F"/>
    <w:rsid w:val="007804A5"/>
    <w:rsid w:val="0079188B"/>
    <w:rsid w:val="007B5CBE"/>
    <w:rsid w:val="007F1EDF"/>
    <w:rsid w:val="008475BE"/>
    <w:rsid w:val="00880B10"/>
    <w:rsid w:val="008A72FF"/>
    <w:rsid w:val="00912109"/>
    <w:rsid w:val="00927BA1"/>
    <w:rsid w:val="009E08D0"/>
    <w:rsid w:val="00A0243B"/>
    <w:rsid w:val="00A0649A"/>
    <w:rsid w:val="00AB0CFC"/>
    <w:rsid w:val="00AD019A"/>
    <w:rsid w:val="00B05C93"/>
    <w:rsid w:val="00B240BC"/>
    <w:rsid w:val="00B343DB"/>
    <w:rsid w:val="00B3691E"/>
    <w:rsid w:val="00B37359"/>
    <w:rsid w:val="00B6699B"/>
    <w:rsid w:val="00BB17F1"/>
    <w:rsid w:val="00BB4B86"/>
    <w:rsid w:val="00C61DBF"/>
    <w:rsid w:val="00C92719"/>
    <w:rsid w:val="00D12C16"/>
    <w:rsid w:val="00D95CE3"/>
    <w:rsid w:val="00DF5E68"/>
    <w:rsid w:val="00E27A1A"/>
    <w:rsid w:val="00E76CEB"/>
    <w:rsid w:val="00EC416D"/>
    <w:rsid w:val="00ED6614"/>
    <w:rsid w:val="00EE3A04"/>
    <w:rsid w:val="00F13F54"/>
    <w:rsid w:val="00F2628D"/>
    <w:rsid w:val="00F72631"/>
    <w:rsid w:val="00FA7A72"/>
    <w:rsid w:val="00FF71CA"/>
    <w:rsid w:val="04987942"/>
    <w:rsid w:val="05AE36CA"/>
    <w:rsid w:val="1ACC34F3"/>
    <w:rsid w:val="1D3B5F2C"/>
    <w:rsid w:val="242460FD"/>
    <w:rsid w:val="378A5996"/>
    <w:rsid w:val="38412289"/>
    <w:rsid w:val="58FC6A6D"/>
    <w:rsid w:val="5A3C6978"/>
    <w:rsid w:val="5F177D94"/>
    <w:rsid w:val="5F282EC9"/>
    <w:rsid w:val="67600811"/>
    <w:rsid w:val="6CB84C59"/>
    <w:rsid w:val="758A2349"/>
    <w:rsid w:val="780270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A7A72"/>
    <w:pPr>
      <w:widowControl w:val="0"/>
      <w:jc w:val="both"/>
    </w:pPr>
    <w:rPr>
      <w:rFonts w:eastAsia="仿宋_GB2312"/>
      <w:kern w:val="2"/>
      <w:sz w:val="32"/>
      <w:szCs w:val="22"/>
    </w:rPr>
  </w:style>
  <w:style w:type="paragraph" w:styleId="1">
    <w:name w:val="heading 1"/>
    <w:basedOn w:val="a"/>
    <w:next w:val="a"/>
    <w:uiPriority w:val="9"/>
    <w:qFormat/>
    <w:rsid w:val="00FA7A72"/>
    <w:pPr>
      <w:keepNext/>
      <w:keepLines/>
      <w:spacing w:before="340" w:after="330" w:line="578" w:lineRule="auto"/>
      <w:outlineLvl w:val="0"/>
    </w:pPr>
    <w:rPr>
      <w:b/>
      <w:bCs/>
      <w:kern w:val="44"/>
      <w:sz w:val="44"/>
      <w:szCs w:val="44"/>
    </w:rPr>
  </w:style>
  <w:style w:type="paragraph" w:styleId="2">
    <w:name w:val="heading 2"/>
    <w:basedOn w:val="a"/>
    <w:next w:val="a"/>
    <w:qFormat/>
    <w:rsid w:val="00FA7A72"/>
    <w:pPr>
      <w:spacing w:line="560" w:lineRule="exact"/>
      <w:ind w:firstLineChars="200" w:firstLine="200"/>
      <w:outlineLvl w:val="1"/>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A7A72"/>
    <w:pPr>
      <w:tabs>
        <w:tab w:val="center" w:pos="4153"/>
        <w:tab w:val="right" w:pos="8306"/>
      </w:tabs>
      <w:snapToGrid w:val="0"/>
      <w:jc w:val="left"/>
    </w:pPr>
    <w:rPr>
      <w:sz w:val="18"/>
      <w:szCs w:val="18"/>
    </w:rPr>
  </w:style>
  <w:style w:type="paragraph" w:styleId="a4">
    <w:name w:val="header"/>
    <w:basedOn w:val="a"/>
    <w:link w:val="Char0"/>
    <w:qFormat/>
    <w:rsid w:val="00FA7A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FA7A72"/>
    <w:rPr>
      <w:rFonts w:eastAsia="仿宋_GB2312"/>
      <w:kern w:val="2"/>
      <w:sz w:val="18"/>
      <w:szCs w:val="18"/>
    </w:rPr>
  </w:style>
  <w:style w:type="character" w:customStyle="1" w:styleId="Char">
    <w:name w:val="页脚 Char"/>
    <w:basedOn w:val="a0"/>
    <w:link w:val="a3"/>
    <w:qFormat/>
    <w:rsid w:val="00FA7A7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4127</Words>
  <Characters>362</Characters>
  <Application>Microsoft Office Word</Application>
  <DocSecurity>0</DocSecurity>
  <Lines>3</Lines>
  <Paragraphs>8</Paragraphs>
  <ScaleCrop>false</ScaleCrop>
  <Company>Microsoft</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a20191213</cp:lastModifiedBy>
  <cp:revision>7</cp:revision>
  <dcterms:created xsi:type="dcterms:W3CDTF">2021-03-26T05:42:00Z</dcterms:created>
  <dcterms:modified xsi:type="dcterms:W3CDTF">2022-03-30T07:09:00Z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F219D96CDEE24693B991466EB8B0A8CF</vt:lpwstr>
  </property>
</Properties>
</file>