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中国共产党昆明市呈贡区委员会宣传部</w:t>
      </w:r>
    </w:p>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2</w:t>
      </w:r>
      <w:r>
        <w:rPr>
          <w:rFonts w:hint="eastAsia" w:ascii="方正小标宋简体" w:eastAsia="方正小标宋简体"/>
          <w:sz w:val="36"/>
          <w:szCs w:val="36"/>
        </w:rPr>
        <w:t>年</w:t>
      </w:r>
      <w:r>
        <w:rPr>
          <w:rFonts w:hint="eastAsia" w:ascii="方正小标宋简体" w:hAnsi="华文中宋" w:eastAsia="方正小标宋简体"/>
          <w:spacing w:val="14"/>
          <w:sz w:val="36"/>
          <w:szCs w:val="36"/>
        </w:rPr>
        <w:t>宣传活动经费项目</w:t>
      </w:r>
    </w:p>
    <w:p>
      <w:pPr>
        <w:snapToGrid w:val="0"/>
        <w:spacing w:line="570" w:lineRule="exact"/>
        <w:jc w:val="center"/>
        <w:rPr>
          <w:rFonts w:ascii="方正小标宋简体" w:hAnsi="华文中宋" w:eastAsia="方正小标宋简体"/>
          <w:spacing w:val="14"/>
          <w:sz w:val="44"/>
          <w:szCs w:val="44"/>
        </w:rPr>
      </w:pP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pPr>
        <w:widowControl/>
        <w:jc w:val="left"/>
        <w:rPr>
          <w:rFonts w:ascii="仿宋" w:hAnsi="仿宋" w:eastAsia="仿宋"/>
          <w:kern w:val="0"/>
          <w:sz w:val="30"/>
          <w:szCs w:val="30"/>
        </w:rPr>
      </w:pPr>
      <w:r>
        <w:rPr>
          <w:rFonts w:hint="eastAsia" w:ascii="仿宋_GB2312" w:hAnsi="仿宋_GB2312" w:eastAsia="仿宋_GB2312" w:cs="仿宋_GB2312"/>
          <w:spacing w:val="14"/>
          <w:sz w:val="32"/>
          <w:szCs w:val="32"/>
        </w:rPr>
        <w:t xml:space="preserve">   </w:t>
      </w:r>
      <w:r>
        <w:rPr>
          <w:rFonts w:hint="eastAsia" w:ascii="仿宋" w:hAnsi="仿宋" w:eastAsia="仿宋"/>
          <w:kern w:val="0"/>
          <w:sz w:val="30"/>
          <w:szCs w:val="30"/>
        </w:rPr>
        <w:t>宣传活动经费</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区委常委会或区政府常务会会议纪要</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单位名称：中国共产党昆明市呈贡区委员会宣传部</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组织机构代码：115301210151295790</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地址：昆明市呈贡区龙城街道祥和街547号公安大楼9楼</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联系电话：0871-67479273</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法人代表：李晓云</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经费来源：区级财政预算</w:t>
      </w:r>
    </w:p>
    <w:p>
      <w:pPr>
        <w:widowControl/>
        <w:spacing w:line="560" w:lineRule="exact"/>
        <w:ind w:firstLine="522" w:firstLineChars="150"/>
        <w:jc w:val="left"/>
        <w:rPr>
          <w:rFonts w:eastAsia="仿宋_GB2312"/>
          <w:kern w:val="0"/>
          <w:sz w:val="32"/>
          <w:szCs w:val="32"/>
        </w:rPr>
      </w:pPr>
      <w:r>
        <w:rPr>
          <w:rFonts w:hint="eastAsia" w:ascii="仿宋" w:hAnsi="仿宋" w:eastAsia="仿宋" w:cs="仿宋_GB2312"/>
          <w:spacing w:val="14"/>
          <w:sz w:val="32"/>
          <w:szCs w:val="32"/>
        </w:rPr>
        <w:t>单位概况：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p>
      <w:pPr>
        <w:widowControl/>
        <w:ind w:firstLine="750" w:firstLineChars="250"/>
        <w:jc w:val="left"/>
        <w:rPr>
          <w:rFonts w:ascii="黑体" w:hAnsi="黑体" w:eastAsia="黑体" w:cs="黑体"/>
          <w:kern w:val="0"/>
          <w:sz w:val="30"/>
          <w:szCs w:val="30"/>
        </w:rPr>
      </w:pPr>
      <w:r>
        <w:rPr>
          <w:rFonts w:hint="eastAsia" w:ascii="黑体" w:hAnsi="黑体" w:eastAsia="黑体" w:cs="黑体"/>
          <w:kern w:val="0"/>
          <w:sz w:val="30"/>
          <w:szCs w:val="30"/>
        </w:rPr>
        <w:t>四、项目基本概况</w:t>
      </w:r>
    </w:p>
    <w:p>
      <w:pPr>
        <w:widowControl/>
        <w:ind w:firstLine="600" w:firstLineChars="200"/>
        <w:jc w:val="left"/>
        <w:rPr>
          <w:rFonts w:eastAsia="仿宋_GB2312"/>
          <w:kern w:val="0"/>
          <w:sz w:val="30"/>
          <w:szCs w:val="30"/>
        </w:rPr>
      </w:pPr>
      <w:r>
        <w:rPr>
          <w:rFonts w:hint="eastAsia" w:ascii="仿宋" w:hAnsi="仿宋" w:eastAsia="仿宋"/>
          <w:kern w:val="0"/>
          <w:sz w:val="30"/>
          <w:szCs w:val="30"/>
        </w:rPr>
        <w:t>配合中央、省、市的宣传工作要求，围绕区委区政府工作重点，开展多项、多样的宣传活动，提升呈贡形象。</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00" w:firstLineChars="200"/>
        <w:jc w:val="left"/>
        <w:rPr>
          <w:rFonts w:eastAsia="仿宋_GB2312"/>
          <w:kern w:val="0"/>
          <w:sz w:val="30"/>
          <w:szCs w:val="30"/>
        </w:rPr>
      </w:pPr>
      <w:r>
        <w:rPr>
          <w:rFonts w:hint="eastAsia" w:ascii="仿宋" w:hAnsi="仿宋" w:eastAsia="仿宋"/>
          <w:kern w:val="0"/>
          <w:sz w:val="30"/>
          <w:szCs w:val="30"/>
        </w:rPr>
        <w:t>结合区委区政府工作重点，积极策划组织内容健康向上、形式多样的宣传活动 。</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资金安排情况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资金来源为区级财政，</w:t>
      </w:r>
      <w:r>
        <w:rPr>
          <w:rFonts w:hint="eastAsia" w:ascii="仿宋" w:hAnsi="仿宋" w:eastAsia="仿宋"/>
          <w:color w:val="000000" w:themeColor="text1"/>
          <w:kern w:val="0"/>
          <w:sz w:val="30"/>
          <w:szCs w:val="30"/>
          <w14:textFill>
            <w14:solidFill>
              <w14:schemeClr w14:val="tx1"/>
            </w14:solidFill>
          </w14:textFill>
        </w:rPr>
        <w:t>年度资金总投入257.</w:t>
      </w:r>
      <w:r>
        <w:rPr>
          <w:rFonts w:hint="eastAsia" w:ascii="仿宋" w:hAnsi="仿宋" w:eastAsia="仿宋"/>
          <w:color w:val="000000" w:themeColor="text1"/>
          <w:kern w:val="0"/>
          <w:sz w:val="30"/>
          <w:szCs w:val="30"/>
          <w:lang w:val="en-US" w:eastAsia="zh-CN"/>
          <w14:textFill>
            <w14:solidFill>
              <w14:schemeClr w14:val="tx1"/>
            </w14:solidFill>
          </w14:textFill>
        </w:rPr>
        <w:t>5</w:t>
      </w:r>
      <w:r>
        <w:rPr>
          <w:rFonts w:hint="eastAsia" w:ascii="仿宋" w:hAnsi="仿宋" w:eastAsia="仿宋"/>
          <w:color w:val="000000" w:themeColor="text1"/>
          <w:kern w:val="0"/>
          <w:sz w:val="30"/>
          <w:szCs w:val="30"/>
          <w14:textFill>
            <w14:solidFill>
              <w14:schemeClr w14:val="tx1"/>
            </w14:solidFill>
          </w14:textFill>
        </w:rPr>
        <w:t>万元</w:t>
      </w:r>
      <w:r>
        <w:rPr>
          <w:rFonts w:hint="eastAsia" w:ascii="仿宋" w:hAnsi="仿宋" w:eastAsia="仿宋"/>
          <w:kern w:val="0"/>
          <w:sz w:val="30"/>
          <w:szCs w:val="30"/>
        </w:rPr>
        <w:t>。</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项目实施计划</w:t>
      </w:r>
    </w:p>
    <w:p>
      <w:pPr>
        <w:widowControl/>
        <w:ind w:firstLine="600" w:firstLineChars="200"/>
        <w:jc w:val="left"/>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t>全年计划开展万溪冲梨花节、采摘节、七步场豆腐文化节、大学生艺术节、洛龙火把节、202</w:t>
      </w:r>
      <w:r>
        <w:rPr>
          <w:rFonts w:hint="eastAsia" w:ascii="仿宋" w:hAnsi="仿宋" w:eastAsia="仿宋"/>
          <w:color w:val="000000" w:themeColor="text1"/>
          <w:kern w:val="0"/>
          <w:sz w:val="30"/>
          <w:szCs w:val="30"/>
          <w:lang w:val="en-US" w:eastAsia="zh-CN"/>
          <w14:textFill>
            <w14:solidFill>
              <w14:schemeClr w14:val="tx1"/>
            </w14:solidFill>
          </w14:textFill>
        </w:rPr>
        <w:t>2</w:t>
      </w:r>
      <w:r>
        <w:rPr>
          <w:rFonts w:hint="eastAsia" w:ascii="仿宋" w:hAnsi="仿宋" w:eastAsia="仿宋"/>
          <w:color w:val="000000" w:themeColor="text1"/>
          <w:kern w:val="0"/>
          <w:sz w:val="30"/>
          <w:szCs w:val="30"/>
          <w14:textFill>
            <w14:solidFill>
              <w14:schemeClr w14:val="tx1"/>
            </w14:solidFill>
          </w14:textFill>
        </w:rPr>
        <w:t>年文化卫生科技“三下乡”、云岭先锋颂冀迎接建党10</w:t>
      </w:r>
      <w:r>
        <w:rPr>
          <w:rFonts w:hint="eastAsia" w:ascii="仿宋" w:hAnsi="仿宋" w:eastAsia="仿宋"/>
          <w:color w:val="000000" w:themeColor="text1"/>
          <w:kern w:val="0"/>
          <w:sz w:val="30"/>
          <w:szCs w:val="30"/>
          <w:lang w:val="en-US" w:eastAsia="zh-CN"/>
          <w14:textFill>
            <w14:solidFill>
              <w14:schemeClr w14:val="tx1"/>
            </w14:solidFill>
          </w14:textFill>
        </w:rPr>
        <w:t>1</w:t>
      </w:r>
      <w:r>
        <w:rPr>
          <w:rFonts w:hint="eastAsia" w:ascii="仿宋" w:hAnsi="仿宋" w:eastAsia="仿宋"/>
          <w:color w:val="000000" w:themeColor="text1"/>
          <w:kern w:val="0"/>
          <w:sz w:val="30"/>
          <w:szCs w:val="30"/>
          <w14:textFill>
            <w14:solidFill>
              <w14:schemeClr w14:val="tx1"/>
            </w14:solidFill>
          </w14:textFill>
        </w:rPr>
        <w:t>周年合唱比赛等活动，</w:t>
      </w:r>
      <w:r>
        <w:rPr>
          <w:rFonts w:hint="eastAsia" w:ascii="仿宋" w:hAnsi="仿宋" w:eastAsia="仿宋"/>
          <w:color w:val="000000" w:themeColor="text1"/>
          <w:kern w:val="0"/>
          <w:sz w:val="30"/>
          <w:szCs w:val="30"/>
          <w:lang w:eastAsia="zh-CN"/>
          <w14:textFill>
            <w14:solidFill>
              <w14:schemeClr w14:val="tx1"/>
            </w14:solidFill>
          </w14:textFill>
        </w:rPr>
        <w:t>与中国网开展主题宣传合作吗，</w:t>
      </w:r>
      <w:r>
        <w:rPr>
          <w:rFonts w:hint="eastAsia" w:ascii="仿宋" w:hAnsi="仿宋" w:eastAsia="仿宋"/>
          <w:color w:val="000000" w:themeColor="text1"/>
          <w:kern w:val="0"/>
          <w:sz w:val="30"/>
          <w:szCs w:val="30"/>
          <w14:textFill>
            <w14:solidFill>
              <w14:schemeClr w14:val="tx1"/>
            </w14:solidFill>
          </w14:textFill>
        </w:rPr>
        <w:t>做好</w:t>
      </w:r>
      <w:r>
        <w:rPr>
          <w:rFonts w:hint="eastAsia" w:ascii="仿宋" w:hAnsi="仿宋" w:eastAsia="仿宋"/>
          <w:color w:val="000000" w:themeColor="text1"/>
          <w:kern w:val="0"/>
          <w:sz w:val="30"/>
          <w:szCs w:val="30"/>
          <w:lang w:eastAsia="zh-CN"/>
          <w14:textFill>
            <w14:solidFill>
              <w14:schemeClr w14:val="tx1"/>
            </w14:solidFill>
          </w14:textFill>
        </w:rPr>
        <w:t>党的二十大及</w:t>
      </w:r>
      <w:r>
        <w:rPr>
          <w:rFonts w:hint="eastAsia" w:ascii="仿宋" w:hAnsi="仿宋" w:eastAsia="仿宋"/>
          <w:color w:val="000000" w:themeColor="text1"/>
          <w:kern w:val="0"/>
          <w:sz w:val="30"/>
          <w:szCs w:val="30"/>
          <w14:textFill>
            <w14:solidFill>
              <w14:schemeClr w14:val="tx1"/>
            </w14:solidFill>
          </w14:textFill>
        </w:rPr>
        <w:t>《生物多样性公约》第十五次缔约方会议等活动宣传，</w:t>
      </w:r>
      <w:r>
        <w:rPr>
          <w:rFonts w:hint="eastAsia" w:ascii="仿宋" w:hAnsi="仿宋" w:eastAsia="仿宋"/>
          <w:color w:val="000000" w:themeColor="text1"/>
          <w:kern w:val="0"/>
          <w:sz w:val="30"/>
          <w:szCs w:val="30"/>
          <w:lang w:eastAsia="zh-CN"/>
          <w14:textFill>
            <w14:solidFill>
              <w14:schemeClr w14:val="tx1"/>
            </w14:solidFill>
          </w14:textFill>
        </w:rPr>
        <w:t>设立</w:t>
      </w:r>
      <w:r>
        <w:rPr>
          <w:rFonts w:hint="eastAsia" w:ascii="仿宋" w:hAnsi="仿宋" w:eastAsia="仿宋"/>
          <w:color w:val="000000" w:themeColor="text1"/>
          <w:kern w:val="0"/>
          <w:sz w:val="30"/>
          <w:szCs w:val="30"/>
          <w:lang w:val="en-US" w:eastAsia="zh-CN"/>
          <w14:textFill>
            <w14:solidFill>
              <w14:schemeClr w14:val="tx1"/>
            </w14:solidFill>
          </w14:textFill>
        </w:rPr>
        <w:t>LED大屏等公益广告阵地建设</w:t>
      </w:r>
      <w:r>
        <w:rPr>
          <w:rFonts w:hint="eastAsia" w:ascii="仿宋" w:hAnsi="仿宋" w:eastAsia="仿宋"/>
          <w:color w:val="000000" w:themeColor="text1"/>
          <w:kern w:val="0"/>
          <w:sz w:val="30"/>
          <w:szCs w:val="30"/>
          <w14:textFill>
            <w14:solidFill>
              <w14:schemeClr w14:val="tx1"/>
            </w14:solidFill>
          </w14:textFill>
        </w:rPr>
        <w:t>，征订党报党刊。</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八、项目实施成效</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展示新区建设成果及未来前景，营造稳定和谐良好氛围，吸引更多支持和投资，有力推动新区建设。</w:t>
      </w:r>
    </w:p>
    <w:p>
      <w:pPr>
        <w:widowControl/>
        <w:ind w:firstLine="600" w:firstLineChars="200"/>
        <w:jc w:val="left"/>
        <w:rPr>
          <w:rFonts w:ascii="黑体" w:hAnsi="黑体" w:eastAsia="黑体" w:cs="黑体"/>
          <w:kern w:val="0"/>
          <w:sz w:val="30"/>
          <w:szCs w:val="30"/>
        </w:rPr>
      </w:pPr>
      <w:r>
        <w:rPr>
          <w:rFonts w:hint="eastAsia" w:eastAsia="仿宋_GB2312"/>
          <w:kern w:val="0"/>
          <w:sz w:val="30"/>
          <w:szCs w:val="30"/>
        </w:rPr>
        <w:t>九、</w:t>
      </w:r>
      <w:r>
        <w:rPr>
          <w:rFonts w:hint="eastAsia" w:ascii="黑体" w:hAnsi="黑体" w:eastAsia="黑体" w:cs="黑体"/>
          <w:kern w:val="0"/>
          <w:sz w:val="30"/>
          <w:szCs w:val="30"/>
        </w:rPr>
        <w:t>项目绩效目标表</w:t>
      </w:r>
    </w:p>
    <w:p>
      <w:pPr>
        <w:widowControl/>
        <w:jc w:val="left"/>
        <w:rPr>
          <w:rFonts w:hint="eastAsia" w:ascii="黑体" w:hAnsi="黑体" w:eastAsia="黑体" w:cs="黑体"/>
          <w:kern w:val="0"/>
          <w:sz w:val="30"/>
          <w:szCs w:val="30"/>
        </w:rPr>
      </w:pPr>
    </w:p>
    <w:p>
      <w:pPr>
        <w:widowControl/>
        <w:jc w:val="left"/>
        <w:rPr>
          <w:rFonts w:hint="eastAsia" w:ascii="黑体" w:hAnsi="黑体" w:eastAsia="黑体" w:cs="黑体"/>
          <w:kern w:val="0"/>
          <w:sz w:val="30"/>
          <w:szCs w:val="30"/>
        </w:rPr>
      </w:pPr>
    </w:p>
    <w:p>
      <w:pPr>
        <w:widowControl/>
        <w:jc w:val="left"/>
        <w:rPr>
          <w:rFonts w:hint="eastAsia" w:ascii="黑体" w:hAnsi="黑体" w:eastAsia="黑体" w:cs="黑体"/>
          <w:kern w:val="0"/>
          <w:sz w:val="30"/>
          <w:szCs w:val="30"/>
        </w:rPr>
      </w:pPr>
    </w:p>
    <w:p>
      <w:pPr>
        <w:widowControl/>
        <w:jc w:val="left"/>
        <w:rPr>
          <w:rFonts w:hint="eastAsia" w:ascii="黑体" w:hAnsi="黑体" w:eastAsia="黑体" w:cs="黑体"/>
          <w:kern w:val="0"/>
          <w:sz w:val="30"/>
          <w:szCs w:val="30"/>
        </w:rPr>
      </w:pPr>
    </w:p>
    <w:p>
      <w:pPr>
        <w:widowControl/>
        <w:jc w:val="left"/>
        <w:rPr>
          <w:rFonts w:hint="eastAsia" w:ascii="黑体" w:hAnsi="黑体" w:eastAsia="黑体" w:cs="黑体"/>
          <w:kern w:val="0"/>
          <w:sz w:val="30"/>
          <w:szCs w:val="30"/>
        </w:rPr>
      </w:pPr>
    </w:p>
    <w:p>
      <w:pPr>
        <w:widowControl/>
        <w:jc w:val="left"/>
        <w:rPr>
          <w:rFonts w:hint="eastAsia" w:ascii="黑体" w:hAnsi="黑体" w:eastAsia="黑体" w:cs="黑体"/>
          <w:kern w:val="0"/>
          <w:sz w:val="30"/>
          <w:szCs w:val="30"/>
          <w:lang w:eastAsia="zh-CN"/>
        </w:rPr>
      </w:pPr>
      <w:bookmarkStart w:id="0" w:name="_GoBack"/>
      <w:r>
        <w:rPr>
          <w:rFonts w:hint="eastAsia" w:ascii="黑体" w:hAnsi="黑体" w:eastAsia="黑体" w:cs="黑体"/>
          <w:kern w:val="0"/>
          <w:sz w:val="30"/>
          <w:szCs w:val="30"/>
          <w:lang w:eastAsia="zh-CN"/>
        </w:rPr>
        <w:drawing>
          <wp:inline distT="0" distB="0" distL="114300" distR="114300">
            <wp:extent cx="5273040" cy="4604385"/>
            <wp:effectExtent l="0" t="0" r="3810" b="5715"/>
            <wp:docPr id="1" name="图片 1" descr="微信截图_20220209165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20209165039"/>
                    <pic:cNvPicPr>
                      <a:picLocks noChangeAspect="1"/>
                    </pic:cNvPicPr>
                  </pic:nvPicPr>
                  <pic:blipFill>
                    <a:blip r:embed="rId6"/>
                    <a:stretch>
                      <a:fillRect/>
                    </a:stretch>
                  </pic:blipFill>
                  <pic:spPr>
                    <a:xfrm>
                      <a:off x="0" y="0"/>
                      <a:ext cx="5273040" cy="4604385"/>
                    </a:xfrm>
                    <a:prstGeom prst="rect">
                      <a:avLst/>
                    </a:prstGeom>
                  </pic:spPr>
                </pic:pic>
              </a:graphicData>
            </a:graphic>
          </wp:inline>
        </w:drawing>
      </w:r>
      <w:bookmarkEnd w:id="0"/>
    </w:p>
    <w:p>
      <w:pPr>
        <w:widowControl/>
        <w:jc w:val="left"/>
        <w:rPr>
          <w:rFonts w:hint="eastAsia" w:ascii="黑体" w:hAnsi="黑体" w:eastAsia="黑体" w:cs="黑体"/>
          <w:kern w:val="0"/>
          <w:sz w:val="30"/>
          <w:szCs w:val="30"/>
          <w:lang w:eastAsia="zh-CN"/>
        </w:rPr>
      </w:pPr>
      <w:r>
        <w:rPr>
          <w:rFonts w:hint="eastAsia" w:ascii="黑体" w:hAnsi="黑体" w:eastAsia="黑体" w:cs="黑体"/>
          <w:kern w:val="0"/>
          <w:sz w:val="30"/>
          <w:szCs w:val="30"/>
          <w:lang w:eastAsia="zh-CN"/>
        </w:rPr>
        <w:drawing>
          <wp:inline distT="0" distB="0" distL="114300" distR="114300">
            <wp:extent cx="5269865" cy="3205480"/>
            <wp:effectExtent l="0" t="0" r="6985" b="13970"/>
            <wp:docPr id="2" name="图片 2" descr="微信截图_2022020916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20209165113"/>
                    <pic:cNvPicPr>
                      <a:picLocks noChangeAspect="1"/>
                    </pic:cNvPicPr>
                  </pic:nvPicPr>
                  <pic:blipFill>
                    <a:blip r:embed="rId7"/>
                    <a:stretch>
                      <a:fillRect/>
                    </a:stretch>
                  </pic:blipFill>
                  <pic:spPr>
                    <a:xfrm>
                      <a:off x="0" y="0"/>
                      <a:ext cx="5269865" cy="3205480"/>
                    </a:xfrm>
                    <a:prstGeom prst="rect">
                      <a:avLst/>
                    </a:prstGeom>
                  </pic:spPr>
                </pic:pic>
              </a:graphicData>
            </a:graphic>
          </wp:inline>
        </w:drawing>
      </w:r>
    </w:p>
    <w:p>
      <w:pPr>
        <w:widowControl/>
        <w:jc w:val="left"/>
        <w:rPr>
          <w:rFonts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69B"/>
    <w:rsid w:val="00060B5F"/>
    <w:rsid w:val="00063177"/>
    <w:rsid w:val="00064C37"/>
    <w:rsid w:val="00070204"/>
    <w:rsid w:val="00073344"/>
    <w:rsid w:val="00074721"/>
    <w:rsid w:val="000769F7"/>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237D"/>
    <w:rsid w:val="002726B1"/>
    <w:rsid w:val="002727D0"/>
    <w:rsid w:val="002749C8"/>
    <w:rsid w:val="00275325"/>
    <w:rsid w:val="00281C06"/>
    <w:rsid w:val="00285DC4"/>
    <w:rsid w:val="0029294D"/>
    <w:rsid w:val="00294AE7"/>
    <w:rsid w:val="002A6ADF"/>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4016"/>
    <w:rsid w:val="00315EFA"/>
    <w:rsid w:val="00316408"/>
    <w:rsid w:val="003179FB"/>
    <w:rsid w:val="00323A51"/>
    <w:rsid w:val="003244C9"/>
    <w:rsid w:val="0032468B"/>
    <w:rsid w:val="00327119"/>
    <w:rsid w:val="003333E4"/>
    <w:rsid w:val="00336580"/>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6BFD"/>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463F"/>
    <w:rsid w:val="00467CD2"/>
    <w:rsid w:val="004718A9"/>
    <w:rsid w:val="00476EC1"/>
    <w:rsid w:val="00480582"/>
    <w:rsid w:val="00484751"/>
    <w:rsid w:val="0048694C"/>
    <w:rsid w:val="004911B1"/>
    <w:rsid w:val="00495E43"/>
    <w:rsid w:val="004A362F"/>
    <w:rsid w:val="004A742B"/>
    <w:rsid w:val="004B29ED"/>
    <w:rsid w:val="004B50FC"/>
    <w:rsid w:val="004C064B"/>
    <w:rsid w:val="004C1397"/>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63F4"/>
    <w:rsid w:val="00552687"/>
    <w:rsid w:val="00552BA8"/>
    <w:rsid w:val="0055409A"/>
    <w:rsid w:val="00563EEF"/>
    <w:rsid w:val="005645AF"/>
    <w:rsid w:val="00572E90"/>
    <w:rsid w:val="00575EDA"/>
    <w:rsid w:val="00591B91"/>
    <w:rsid w:val="005952DC"/>
    <w:rsid w:val="005A00B7"/>
    <w:rsid w:val="005A1F0D"/>
    <w:rsid w:val="005A51EE"/>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9F2"/>
    <w:rsid w:val="006B3DA5"/>
    <w:rsid w:val="006B5B25"/>
    <w:rsid w:val="006B7827"/>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D7823"/>
    <w:rsid w:val="007E3441"/>
    <w:rsid w:val="007E44B3"/>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64E02"/>
    <w:rsid w:val="00874702"/>
    <w:rsid w:val="008775B4"/>
    <w:rsid w:val="008808A6"/>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D69D9"/>
    <w:rsid w:val="008E0B11"/>
    <w:rsid w:val="008E2734"/>
    <w:rsid w:val="008E5296"/>
    <w:rsid w:val="008F35F1"/>
    <w:rsid w:val="008F3FB1"/>
    <w:rsid w:val="009008F4"/>
    <w:rsid w:val="00901A1A"/>
    <w:rsid w:val="009020BF"/>
    <w:rsid w:val="009045D9"/>
    <w:rsid w:val="00905BB4"/>
    <w:rsid w:val="00907813"/>
    <w:rsid w:val="00911B9D"/>
    <w:rsid w:val="009142F4"/>
    <w:rsid w:val="00921C07"/>
    <w:rsid w:val="00930A10"/>
    <w:rsid w:val="0093199F"/>
    <w:rsid w:val="0093295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6395"/>
    <w:rsid w:val="00A06AEF"/>
    <w:rsid w:val="00A10700"/>
    <w:rsid w:val="00A149E2"/>
    <w:rsid w:val="00A14D49"/>
    <w:rsid w:val="00A15184"/>
    <w:rsid w:val="00A1637D"/>
    <w:rsid w:val="00A2566B"/>
    <w:rsid w:val="00A260D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46D3"/>
    <w:rsid w:val="00AB5C67"/>
    <w:rsid w:val="00AB7C98"/>
    <w:rsid w:val="00AC47D9"/>
    <w:rsid w:val="00AD0DA1"/>
    <w:rsid w:val="00AE0209"/>
    <w:rsid w:val="00AE0AF6"/>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54E70"/>
    <w:rsid w:val="00B61A40"/>
    <w:rsid w:val="00B62018"/>
    <w:rsid w:val="00B63114"/>
    <w:rsid w:val="00B64A22"/>
    <w:rsid w:val="00B64F96"/>
    <w:rsid w:val="00B67D14"/>
    <w:rsid w:val="00B700C3"/>
    <w:rsid w:val="00B8018D"/>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35F94"/>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A6590"/>
    <w:rsid w:val="00CB1858"/>
    <w:rsid w:val="00CC0087"/>
    <w:rsid w:val="00CD0085"/>
    <w:rsid w:val="00CE1BDC"/>
    <w:rsid w:val="00CF3E52"/>
    <w:rsid w:val="00D00043"/>
    <w:rsid w:val="00D003BE"/>
    <w:rsid w:val="00D03468"/>
    <w:rsid w:val="00D03E18"/>
    <w:rsid w:val="00D06094"/>
    <w:rsid w:val="00D06106"/>
    <w:rsid w:val="00D110CC"/>
    <w:rsid w:val="00D1310A"/>
    <w:rsid w:val="00D165B0"/>
    <w:rsid w:val="00D249EC"/>
    <w:rsid w:val="00D30CFE"/>
    <w:rsid w:val="00D314BC"/>
    <w:rsid w:val="00D319FC"/>
    <w:rsid w:val="00D3723A"/>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2AE7"/>
    <w:rsid w:val="00F6446E"/>
    <w:rsid w:val="00F64A92"/>
    <w:rsid w:val="00F64B57"/>
    <w:rsid w:val="00F657F3"/>
    <w:rsid w:val="00F71EED"/>
    <w:rsid w:val="00F80BF6"/>
    <w:rsid w:val="00F81802"/>
    <w:rsid w:val="00F82819"/>
    <w:rsid w:val="00F8452D"/>
    <w:rsid w:val="00F95BCB"/>
    <w:rsid w:val="00F96634"/>
    <w:rsid w:val="00F96A5C"/>
    <w:rsid w:val="00FA1FBC"/>
    <w:rsid w:val="00FA2C97"/>
    <w:rsid w:val="00FA2FC5"/>
    <w:rsid w:val="00FB15C3"/>
    <w:rsid w:val="00FB35BE"/>
    <w:rsid w:val="00FC17F5"/>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7C44B4F"/>
    <w:rsid w:val="29684A53"/>
    <w:rsid w:val="2A2D00A9"/>
    <w:rsid w:val="2D7258C6"/>
    <w:rsid w:val="2E343CBB"/>
    <w:rsid w:val="2E574E83"/>
    <w:rsid w:val="2E7A1926"/>
    <w:rsid w:val="321F75C8"/>
    <w:rsid w:val="3227360A"/>
    <w:rsid w:val="357910E0"/>
    <w:rsid w:val="38226957"/>
    <w:rsid w:val="38B94E67"/>
    <w:rsid w:val="39466C4F"/>
    <w:rsid w:val="396A13EA"/>
    <w:rsid w:val="39DD2E67"/>
    <w:rsid w:val="3A8A588E"/>
    <w:rsid w:val="3B026B0F"/>
    <w:rsid w:val="3C1464F1"/>
    <w:rsid w:val="3DCC2998"/>
    <w:rsid w:val="3F5538EE"/>
    <w:rsid w:val="3FD44B82"/>
    <w:rsid w:val="41134E62"/>
    <w:rsid w:val="45F568DE"/>
    <w:rsid w:val="488A54A4"/>
    <w:rsid w:val="4A8A424F"/>
    <w:rsid w:val="508B3BDB"/>
    <w:rsid w:val="51486F2A"/>
    <w:rsid w:val="52F4603B"/>
    <w:rsid w:val="56F77E4E"/>
    <w:rsid w:val="5A5F2402"/>
    <w:rsid w:val="5B6F544B"/>
    <w:rsid w:val="5CC2526F"/>
    <w:rsid w:val="5E8D610B"/>
    <w:rsid w:val="5EB012B0"/>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A557C3E"/>
    <w:rsid w:val="7D4F20E1"/>
    <w:rsid w:val="7D99752A"/>
    <w:rsid w:val="7F024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semiHidden/>
    <w:qFormat/>
    <w:uiPriority w:val="99"/>
    <w:rPr>
      <w:rFonts w:ascii="Times New Roman" w:hAnsi="Times New Roman" w:eastAsia="宋体" w:cs="Times New Roman"/>
      <w:kern w:val="2"/>
      <w:sz w:val="21"/>
      <w:szCs w:val="24"/>
      <w:lang w:val="en-US" w:eastAsia="zh-CN" w:bidi="ar-SA"/>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4</Pages>
  <Words>115</Words>
  <Characters>659</Characters>
  <Lines>5</Lines>
  <Paragraphs>1</Paragraphs>
  <TotalTime>104</TotalTime>
  <ScaleCrop>false</ScaleCrop>
  <LinksUpToDate>false</LinksUpToDate>
  <CharactersWithSpaces>773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2020-06-17T09:24:00Z</dcterms:created>
  <dc:creator>lx</dc:creator>
  <dc:description>ZHGenApp().GetProperty("Certification")</dc:description>
  <cp:lastModifiedBy>Administrator</cp:lastModifiedBy>
  <cp:lastPrinted>2020-02-03T08:13:00Z</cp:lastPrinted>
  <dcterms:modified xsi:type="dcterms:W3CDTF">2022-02-10T01:19:54Z</dcterms:modified>
  <dc:title>年部门预算编制说明</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