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center"/>
        <w:rPr>
          <w:rFonts w:ascii="方正小标宋简体" w:eastAsia="方正小标宋简体"/>
          <w:sz w:val="36"/>
          <w:szCs w:val="36"/>
        </w:rPr>
      </w:pPr>
      <w:r>
        <w:rPr>
          <w:rFonts w:hint="eastAsia" w:ascii="方正小标宋简体" w:eastAsia="方正小标宋简体"/>
          <w:sz w:val="36"/>
          <w:szCs w:val="36"/>
        </w:rPr>
        <w:t>中国共产党昆明市呈贡区委员会宣传部</w:t>
      </w:r>
    </w:p>
    <w:p>
      <w:pPr>
        <w:snapToGrid w:val="0"/>
        <w:spacing w:line="570" w:lineRule="exact"/>
        <w:jc w:val="center"/>
        <w:rPr>
          <w:rFonts w:ascii="方正小标宋简体" w:eastAsia="方正小标宋简体"/>
          <w:sz w:val="36"/>
          <w:szCs w:val="36"/>
        </w:rPr>
      </w:pPr>
      <w:r>
        <w:rPr>
          <w:rFonts w:hint="eastAsia" w:ascii="方正小标宋简体" w:eastAsia="方正小标宋简体"/>
          <w:sz w:val="36"/>
          <w:szCs w:val="36"/>
        </w:rPr>
        <w:t>2022年市下达创文补助经费</w:t>
      </w:r>
      <w:r>
        <w:rPr>
          <w:rFonts w:hint="eastAsia" w:ascii="方正小标宋简体" w:hAnsi="华文中宋" w:eastAsia="方正小标宋简体"/>
          <w:spacing w:val="14"/>
          <w:sz w:val="36"/>
          <w:szCs w:val="36"/>
        </w:rPr>
        <w:t>经费项目</w:t>
      </w:r>
    </w:p>
    <w:p>
      <w:pPr>
        <w:snapToGrid w:val="0"/>
        <w:spacing w:line="570" w:lineRule="exact"/>
        <w:jc w:val="center"/>
        <w:rPr>
          <w:rFonts w:ascii="方正小标宋简体" w:hAnsi="华文中宋" w:eastAsia="方正小标宋简体"/>
          <w:spacing w:val="14"/>
          <w:sz w:val="44"/>
          <w:szCs w:val="44"/>
        </w:rPr>
      </w:pPr>
    </w:p>
    <w:p>
      <w:pPr>
        <w:widowControl/>
        <w:numPr>
          <w:ilvl w:val="0"/>
          <w:numId w:val="1"/>
        </w:numPr>
        <w:ind w:firstLine="600" w:firstLineChars="200"/>
        <w:jc w:val="left"/>
        <w:rPr>
          <w:rFonts w:ascii="黑体" w:hAnsi="黑体" w:eastAsia="黑体"/>
          <w:kern w:val="0"/>
          <w:sz w:val="30"/>
          <w:szCs w:val="30"/>
        </w:rPr>
      </w:pPr>
      <w:r>
        <w:rPr>
          <w:rFonts w:hint="eastAsia" w:ascii="黑体" w:hAnsi="黑体" w:eastAsia="黑体"/>
          <w:kern w:val="0"/>
          <w:sz w:val="30"/>
          <w:szCs w:val="30"/>
        </w:rPr>
        <w:t>项目名称</w:t>
      </w:r>
    </w:p>
    <w:p>
      <w:pPr>
        <w:widowControl/>
        <w:ind w:firstLine="492" w:firstLineChars="150"/>
        <w:jc w:val="left"/>
        <w:rPr>
          <w:rFonts w:ascii="仿宋" w:hAnsi="仿宋" w:eastAsia="仿宋"/>
          <w:kern w:val="0"/>
          <w:sz w:val="30"/>
          <w:szCs w:val="30"/>
        </w:rPr>
      </w:pPr>
      <w:r>
        <w:rPr>
          <w:rFonts w:hint="eastAsia" w:ascii="仿宋_GB2312" w:hAnsi="仿宋_GB2312" w:eastAsia="仿宋_GB2312" w:cs="仿宋_GB2312"/>
          <w:spacing w:val="14"/>
          <w:sz w:val="30"/>
          <w:szCs w:val="30"/>
        </w:rPr>
        <w:t>市下达创文补助经费</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立项依据</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昆明市财政局 中共昆明市委宣传部关于下达创建全国文明城市工作补助经费的通知（昆财教</w:t>
      </w:r>
      <w:r>
        <w:rPr>
          <w:rFonts w:hint="eastAsia" w:ascii="宋体" w:hAnsi="宋体"/>
          <w:kern w:val="0"/>
          <w:sz w:val="30"/>
          <w:szCs w:val="30"/>
        </w:rPr>
        <w:t>〔</w:t>
      </w:r>
      <w:r>
        <w:rPr>
          <w:rFonts w:hint="eastAsia" w:ascii="仿宋" w:hAnsi="仿宋" w:eastAsia="仿宋"/>
          <w:kern w:val="0"/>
          <w:sz w:val="30"/>
          <w:szCs w:val="30"/>
        </w:rPr>
        <w:t>2021</w:t>
      </w:r>
      <w:r>
        <w:rPr>
          <w:rFonts w:hint="eastAsia" w:ascii="宋体" w:hAnsi="宋体"/>
          <w:kern w:val="0"/>
          <w:sz w:val="30"/>
          <w:szCs w:val="30"/>
        </w:rPr>
        <w:t>〕</w:t>
      </w:r>
      <w:r>
        <w:rPr>
          <w:rFonts w:hint="eastAsia" w:ascii="仿宋" w:hAnsi="仿宋" w:eastAsia="仿宋"/>
          <w:kern w:val="0"/>
          <w:sz w:val="30"/>
          <w:szCs w:val="30"/>
        </w:rPr>
        <w:t>168号）。</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项目实施单位</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单位名称：中国共产党昆明市呈贡区委员会宣传部</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组织机构代码：115301210151295790</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地址：昆明市呈贡区龙城街道祥和街547号公安大楼9楼</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联系电话：0871-67479273</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法人代表：李晓云</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经费来源：市对下</w:t>
      </w:r>
      <w:bookmarkStart w:id="0" w:name="_GoBack"/>
      <w:bookmarkEnd w:id="0"/>
      <w:r>
        <w:rPr>
          <w:rFonts w:hint="eastAsia" w:ascii="仿宋" w:hAnsi="仿宋" w:eastAsia="仿宋"/>
          <w:kern w:val="0"/>
          <w:sz w:val="30"/>
          <w:szCs w:val="30"/>
        </w:rPr>
        <w:t>转移支付资金</w:t>
      </w:r>
    </w:p>
    <w:p>
      <w:pPr>
        <w:widowControl/>
        <w:ind w:firstLine="600" w:firstLineChars="200"/>
        <w:jc w:val="left"/>
        <w:rPr>
          <w:rFonts w:hint="eastAsia" w:ascii="仿宋_GB2312" w:hAnsi="仿宋_GB2312" w:eastAsia="仿宋_GB2312" w:cs="仿宋_GB2312"/>
          <w:kern w:val="0"/>
          <w:sz w:val="30"/>
          <w:szCs w:val="30"/>
        </w:rPr>
      </w:pPr>
      <w:r>
        <w:rPr>
          <w:rFonts w:hint="eastAsia" w:ascii="仿宋" w:hAnsi="仿宋" w:eastAsia="仿宋"/>
          <w:kern w:val="0"/>
          <w:sz w:val="30"/>
          <w:szCs w:val="30"/>
        </w:rPr>
        <w:t>单位概况：</w:t>
      </w:r>
      <w:r>
        <w:rPr>
          <w:rFonts w:hint="eastAsia" w:ascii="仿宋_GB2312" w:hAnsi="仿宋_GB2312" w:eastAsia="仿宋_GB2312" w:cs="仿宋_GB2312"/>
          <w:spacing w:val="14"/>
          <w:sz w:val="30"/>
          <w:szCs w:val="30"/>
        </w:rPr>
        <w:t>中国共产党昆明市呈贡区委员会宣传部是中共昆明市呈贡区委主管意识形态方面工作的职能部门，为正科级，列区委机构系列。加挂昆明市呈贡区新闻出版（版权）局、昆明市呈贡区广播电视局、昆明市呈贡区政府新闻办公室牌子。内设2个二级预算单位，分别为区文联、区融媒体中心。</w:t>
      </w:r>
      <w:r>
        <w:rPr>
          <w:rFonts w:hint="eastAsia" w:ascii="仿宋_GB2312" w:hAnsi="仿宋_GB2312" w:eastAsia="仿宋_GB2312" w:cs="仿宋_GB2312"/>
          <w:kern w:val="0"/>
          <w:sz w:val="30"/>
          <w:szCs w:val="30"/>
        </w:rPr>
        <w:t>宣传部机关下设7个科室，分别为办公室、理论科、文化文产科、新闻宣传科、广电出版（版权）电影科、区委网信办秘书科、区文明办。</w:t>
      </w:r>
    </w:p>
    <w:p>
      <w:pPr>
        <w:widowControl/>
        <w:ind w:firstLine="600" w:firstLineChars="200"/>
        <w:jc w:val="left"/>
        <w:rPr>
          <w:rFonts w:eastAsia="仿宋_GB2312"/>
          <w:kern w:val="0"/>
          <w:sz w:val="30"/>
          <w:szCs w:val="30"/>
        </w:rPr>
      </w:pP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项目基本概况</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在端午节开展民俗文化活动，继承和发扬传统文化；开展主题鲜明、内容丰富、形式多样的群众性文化活动，丰富传统节日的文化内涵，进一步弘扬时代新风；开展扶贫帮困、慰问空巣老人、残疾人和低保户等志愿服务活动，把理论与惠民服务、文化生活、情景体验、情感交流相结合。</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项目实施内容</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在端午节开展民俗文化活动，继承和发扬传统文化；开展主题鲜明、内容丰富、形式多样的群众性文化活动，丰富传统节日的文化内涵，进一步弘扬时代新风；开展扶贫帮困、慰问空巣老人、残疾人和低保户等志愿服务活动，把理论与惠民服务、文化生活、情景体验、情感交流相结合。</w:t>
      </w:r>
    </w:p>
    <w:p>
      <w:pPr>
        <w:widowControl/>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六、资金安排情况</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资金来源为市级转移支付资金，年度资金总投入5万元。</w:t>
      </w:r>
    </w:p>
    <w:p>
      <w:pPr>
        <w:widowControl/>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七、项目实施计划</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开展文化活动、志愿服务、文明实践活动3场以上；举办“我们的节日  端午节”主题活动；开展专栏专题报道3篇以上。</w:t>
      </w:r>
    </w:p>
    <w:p>
      <w:pPr>
        <w:widowControl/>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八、项目实施成效</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开展主题鲜明、内容丰富、形式多样的群众性文化活动，丰富传统节日的文化内涵，进一步弘扬时代新风。</w:t>
      </w:r>
    </w:p>
    <w:p>
      <w:pPr>
        <w:widowControl/>
        <w:ind w:firstLine="600" w:firstLineChars="200"/>
        <w:jc w:val="left"/>
        <w:rPr>
          <w:rFonts w:ascii="黑体" w:hAnsi="黑体" w:eastAsia="黑体" w:cs="黑体"/>
          <w:kern w:val="0"/>
          <w:sz w:val="30"/>
          <w:szCs w:val="30"/>
        </w:rPr>
      </w:pPr>
      <w:r>
        <w:rPr>
          <w:rFonts w:hint="eastAsia" w:eastAsia="仿宋_GB2312"/>
          <w:kern w:val="0"/>
          <w:sz w:val="30"/>
          <w:szCs w:val="30"/>
        </w:rPr>
        <w:t>九、</w:t>
      </w:r>
      <w:r>
        <w:rPr>
          <w:rFonts w:hint="eastAsia" w:ascii="黑体" w:hAnsi="黑体" w:eastAsia="黑体" w:cs="黑体"/>
          <w:kern w:val="0"/>
          <w:sz w:val="30"/>
          <w:szCs w:val="30"/>
        </w:rPr>
        <w:t>项目绩效目标表</w:t>
      </w:r>
    </w:p>
    <w:p>
      <w:pPr>
        <w:widowControl/>
        <w:rPr>
          <w:rFonts w:ascii="黑体" w:hAnsi="黑体" w:eastAsia="黑体" w:cs="黑体"/>
          <w:kern w:val="0"/>
          <w:sz w:val="30"/>
          <w:szCs w:val="30"/>
        </w:rPr>
      </w:pPr>
    </w:p>
    <w:p>
      <w:pPr>
        <w:widowControl/>
        <w:rPr>
          <w:rFonts w:ascii="黑体" w:hAnsi="黑体" w:eastAsia="黑体" w:cs="黑体"/>
          <w:kern w:val="0"/>
          <w:sz w:val="30"/>
          <w:szCs w:val="30"/>
        </w:rPr>
      </w:pPr>
      <w:r>
        <w:drawing>
          <wp:inline distT="0" distB="0" distL="114300" distR="114300">
            <wp:extent cx="5274310" cy="8339455"/>
            <wp:effectExtent l="0" t="0" r="1397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4310" cy="8339455"/>
                    </a:xfrm>
                    <a:prstGeom prst="rect">
                      <a:avLst/>
                    </a:prstGeom>
                    <a:noFill/>
                    <a:ln>
                      <a:noFill/>
                    </a:ln>
                  </pic:spPr>
                </pic:pic>
              </a:graphicData>
            </a:graphic>
          </wp:inline>
        </w:drawing>
      </w:r>
    </w:p>
    <w:p>
      <w:pPr>
        <w:widowControl/>
        <w:rPr>
          <w:rFonts w:ascii="黑体" w:hAnsi="黑体" w:eastAsia="黑体" w:cs="黑体"/>
          <w:kern w:val="0"/>
          <w:sz w:val="30"/>
          <w:szCs w:val="30"/>
        </w:rPr>
      </w:pP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5AD5"/>
    <w:rsid w:val="0000585F"/>
    <w:rsid w:val="0000790E"/>
    <w:rsid w:val="00010713"/>
    <w:rsid w:val="00011F4A"/>
    <w:rsid w:val="00012FB3"/>
    <w:rsid w:val="00014D4F"/>
    <w:rsid w:val="000152A5"/>
    <w:rsid w:val="00022080"/>
    <w:rsid w:val="000237AB"/>
    <w:rsid w:val="0003248D"/>
    <w:rsid w:val="00034005"/>
    <w:rsid w:val="000443EE"/>
    <w:rsid w:val="0005317B"/>
    <w:rsid w:val="000543CA"/>
    <w:rsid w:val="00054EA9"/>
    <w:rsid w:val="000559B2"/>
    <w:rsid w:val="00060B5F"/>
    <w:rsid w:val="00063177"/>
    <w:rsid w:val="00064C37"/>
    <w:rsid w:val="00070204"/>
    <w:rsid w:val="00073344"/>
    <w:rsid w:val="00074721"/>
    <w:rsid w:val="00074F1B"/>
    <w:rsid w:val="000769F7"/>
    <w:rsid w:val="00081157"/>
    <w:rsid w:val="00083CB1"/>
    <w:rsid w:val="00085843"/>
    <w:rsid w:val="000860FB"/>
    <w:rsid w:val="00094F1A"/>
    <w:rsid w:val="000952C1"/>
    <w:rsid w:val="00096A53"/>
    <w:rsid w:val="000A03E5"/>
    <w:rsid w:val="000A07EA"/>
    <w:rsid w:val="000A1122"/>
    <w:rsid w:val="000A2B33"/>
    <w:rsid w:val="000A6A4C"/>
    <w:rsid w:val="000A74AF"/>
    <w:rsid w:val="000A7B19"/>
    <w:rsid w:val="000B0125"/>
    <w:rsid w:val="000B59B5"/>
    <w:rsid w:val="000B5BAB"/>
    <w:rsid w:val="000B7EA9"/>
    <w:rsid w:val="000C3AE5"/>
    <w:rsid w:val="000C5123"/>
    <w:rsid w:val="000D4394"/>
    <w:rsid w:val="000E2B18"/>
    <w:rsid w:val="000E5015"/>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0F60"/>
    <w:rsid w:val="00175223"/>
    <w:rsid w:val="00175B2E"/>
    <w:rsid w:val="00176F17"/>
    <w:rsid w:val="001804E3"/>
    <w:rsid w:val="00180C9A"/>
    <w:rsid w:val="00182D13"/>
    <w:rsid w:val="00183B42"/>
    <w:rsid w:val="00186C54"/>
    <w:rsid w:val="00192C05"/>
    <w:rsid w:val="001933E4"/>
    <w:rsid w:val="00197CAA"/>
    <w:rsid w:val="00197E5D"/>
    <w:rsid w:val="001A1B3A"/>
    <w:rsid w:val="001A3CEE"/>
    <w:rsid w:val="001A784A"/>
    <w:rsid w:val="001B045D"/>
    <w:rsid w:val="001C1C89"/>
    <w:rsid w:val="001C55D5"/>
    <w:rsid w:val="001D120C"/>
    <w:rsid w:val="001D3A46"/>
    <w:rsid w:val="001E03BD"/>
    <w:rsid w:val="001E684A"/>
    <w:rsid w:val="00200BD6"/>
    <w:rsid w:val="00203472"/>
    <w:rsid w:val="00216177"/>
    <w:rsid w:val="002230AE"/>
    <w:rsid w:val="002247D0"/>
    <w:rsid w:val="00224F80"/>
    <w:rsid w:val="0022507C"/>
    <w:rsid w:val="00226979"/>
    <w:rsid w:val="002406F5"/>
    <w:rsid w:val="00242E76"/>
    <w:rsid w:val="00243464"/>
    <w:rsid w:val="002462A8"/>
    <w:rsid w:val="00247731"/>
    <w:rsid w:val="00253C74"/>
    <w:rsid w:val="0025437D"/>
    <w:rsid w:val="00262BAD"/>
    <w:rsid w:val="00271E0C"/>
    <w:rsid w:val="0027237D"/>
    <w:rsid w:val="002726B1"/>
    <w:rsid w:val="002727D0"/>
    <w:rsid w:val="002749C8"/>
    <w:rsid w:val="00275325"/>
    <w:rsid w:val="00281C06"/>
    <w:rsid w:val="00285DC4"/>
    <w:rsid w:val="0029294D"/>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2714"/>
    <w:rsid w:val="00315EFA"/>
    <w:rsid w:val="00316408"/>
    <w:rsid w:val="003179FB"/>
    <w:rsid w:val="00323A51"/>
    <w:rsid w:val="003244C9"/>
    <w:rsid w:val="0032468B"/>
    <w:rsid w:val="003259FC"/>
    <w:rsid w:val="00327119"/>
    <w:rsid w:val="00332FFB"/>
    <w:rsid w:val="003333E4"/>
    <w:rsid w:val="00336580"/>
    <w:rsid w:val="00336EBB"/>
    <w:rsid w:val="0034184B"/>
    <w:rsid w:val="00342B0E"/>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52D1"/>
    <w:rsid w:val="003A6BFD"/>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08DB"/>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463F"/>
    <w:rsid w:val="00467CD2"/>
    <w:rsid w:val="00470FAA"/>
    <w:rsid w:val="004718A9"/>
    <w:rsid w:val="00476EC1"/>
    <w:rsid w:val="00480582"/>
    <w:rsid w:val="00484751"/>
    <w:rsid w:val="0048694C"/>
    <w:rsid w:val="004911B1"/>
    <w:rsid w:val="00495E43"/>
    <w:rsid w:val="004A362F"/>
    <w:rsid w:val="004A742B"/>
    <w:rsid w:val="004B29ED"/>
    <w:rsid w:val="004B50FC"/>
    <w:rsid w:val="004B59CF"/>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0150"/>
    <w:rsid w:val="005431C8"/>
    <w:rsid w:val="0054323C"/>
    <w:rsid w:val="005463F4"/>
    <w:rsid w:val="00552687"/>
    <w:rsid w:val="00552BA8"/>
    <w:rsid w:val="0055409A"/>
    <w:rsid w:val="00563EEF"/>
    <w:rsid w:val="00572E90"/>
    <w:rsid w:val="00575EDA"/>
    <w:rsid w:val="00582799"/>
    <w:rsid w:val="00582FA1"/>
    <w:rsid w:val="00591B91"/>
    <w:rsid w:val="005952DC"/>
    <w:rsid w:val="005A00B7"/>
    <w:rsid w:val="005A1F0D"/>
    <w:rsid w:val="005A51EE"/>
    <w:rsid w:val="005B0445"/>
    <w:rsid w:val="005B0A4A"/>
    <w:rsid w:val="005B5412"/>
    <w:rsid w:val="005B679B"/>
    <w:rsid w:val="005B77D3"/>
    <w:rsid w:val="005C46BF"/>
    <w:rsid w:val="005C470B"/>
    <w:rsid w:val="005C66D3"/>
    <w:rsid w:val="005D245F"/>
    <w:rsid w:val="005D3061"/>
    <w:rsid w:val="005D6260"/>
    <w:rsid w:val="005D6D58"/>
    <w:rsid w:val="005E6A58"/>
    <w:rsid w:val="005F310F"/>
    <w:rsid w:val="00602B8A"/>
    <w:rsid w:val="0060314C"/>
    <w:rsid w:val="00603C78"/>
    <w:rsid w:val="00610CF7"/>
    <w:rsid w:val="00612D63"/>
    <w:rsid w:val="00614B12"/>
    <w:rsid w:val="006150EC"/>
    <w:rsid w:val="006164DB"/>
    <w:rsid w:val="0061679D"/>
    <w:rsid w:val="006253D8"/>
    <w:rsid w:val="00626153"/>
    <w:rsid w:val="006374A1"/>
    <w:rsid w:val="00641FB7"/>
    <w:rsid w:val="00651B6C"/>
    <w:rsid w:val="006540CB"/>
    <w:rsid w:val="00660B2A"/>
    <w:rsid w:val="00663D84"/>
    <w:rsid w:val="00682553"/>
    <w:rsid w:val="0068515C"/>
    <w:rsid w:val="0068667C"/>
    <w:rsid w:val="006A26A0"/>
    <w:rsid w:val="006A4FDA"/>
    <w:rsid w:val="006B1C07"/>
    <w:rsid w:val="006B39F2"/>
    <w:rsid w:val="006B3DA5"/>
    <w:rsid w:val="006B5B25"/>
    <w:rsid w:val="006B7827"/>
    <w:rsid w:val="006D0172"/>
    <w:rsid w:val="006E1A3A"/>
    <w:rsid w:val="006E2230"/>
    <w:rsid w:val="006E2B9C"/>
    <w:rsid w:val="006E7E4C"/>
    <w:rsid w:val="006F02E3"/>
    <w:rsid w:val="006F1C64"/>
    <w:rsid w:val="006F3C19"/>
    <w:rsid w:val="006F426B"/>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20F"/>
    <w:rsid w:val="00794375"/>
    <w:rsid w:val="007A05BD"/>
    <w:rsid w:val="007A725D"/>
    <w:rsid w:val="007B4A0F"/>
    <w:rsid w:val="007C05CB"/>
    <w:rsid w:val="007C1922"/>
    <w:rsid w:val="007C3153"/>
    <w:rsid w:val="007C7656"/>
    <w:rsid w:val="007D066F"/>
    <w:rsid w:val="007D1AE5"/>
    <w:rsid w:val="007D5A91"/>
    <w:rsid w:val="007D7823"/>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12CC"/>
    <w:rsid w:val="0084210A"/>
    <w:rsid w:val="00845657"/>
    <w:rsid w:val="0084624C"/>
    <w:rsid w:val="00851C1D"/>
    <w:rsid w:val="00864E02"/>
    <w:rsid w:val="00874702"/>
    <w:rsid w:val="008775B4"/>
    <w:rsid w:val="008808A6"/>
    <w:rsid w:val="00882D47"/>
    <w:rsid w:val="00884461"/>
    <w:rsid w:val="00885B69"/>
    <w:rsid w:val="008A1221"/>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201F"/>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B5440"/>
    <w:rsid w:val="009C1730"/>
    <w:rsid w:val="009D6232"/>
    <w:rsid w:val="009E0D77"/>
    <w:rsid w:val="009E15D4"/>
    <w:rsid w:val="009F25BD"/>
    <w:rsid w:val="009F3C7E"/>
    <w:rsid w:val="009F5646"/>
    <w:rsid w:val="009F7873"/>
    <w:rsid w:val="009F7979"/>
    <w:rsid w:val="009F7AE7"/>
    <w:rsid w:val="00A03FA7"/>
    <w:rsid w:val="00A06395"/>
    <w:rsid w:val="00A06AEF"/>
    <w:rsid w:val="00A10700"/>
    <w:rsid w:val="00A149E2"/>
    <w:rsid w:val="00A14D49"/>
    <w:rsid w:val="00A15184"/>
    <w:rsid w:val="00A1637D"/>
    <w:rsid w:val="00A2566B"/>
    <w:rsid w:val="00A260D3"/>
    <w:rsid w:val="00A276E3"/>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63D2"/>
    <w:rsid w:val="00AA7480"/>
    <w:rsid w:val="00AB1481"/>
    <w:rsid w:val="00AB2ABB"/>
    <w:rsid w:val="00AB46D3"/>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54E70"/>
    <w:rsid w:val="00B62018"/>
    <w:rsid w:val="00B63114"/>
    <w:rsid w:val="00B64A22"/>
    <w:rsid w:val="00B65971"/>
    <w:rsid w:val="00B67D14"/>
    <w:rsid w:val="00B700C3"/>
    <w:rsid w:val="00B8018D"/>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E58A0"/>
    <w:rsid w:val="00BF3FBF"/>
    <w:rsid w:val="00C01D14"/>
    <w:rsid w:val="00C04DD5"/>
    <w:rsid w:val="00C073D6"/>
    <w:rsid w:val="00C07645"/>
    <w:rsid w:val="00C12785"/>
    <w:rsid w:val="00C1402C"/>
    <w:rsid w:val="00C14D2D"/>
    <w:rsid w:val="00C15327"/>
    <w:rsid w:val="00C205DD"/>
    <w:rsid w:val="00C242B2"/>
    <w:rsid w:val="00C25F74"/>
    <w:rsid w:val="00C27E3C"/>
    <w:rsid w:val="00C31FE6"/>
    <w:rsid w:val="00C32097"/>
    <w:rsid w:val="00C35546"/>
    <w:rsid w:val="00C35F94"/>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19C"/>
    <w:rsid w:val="00C84EC9"/>
    <w:rsid w:val="00C90645"/>
    <w:rsid w:val="00C92A41"/>
    <w:rsid w:val="00C95E0F"/>
    <w:rsid w:val="00CA2EE5"/>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3C0B"/>
    <w:rsid w:val="00D74B92"/>
    <w:rsid w:val="00D83A9A"/>
    <w:rsid w:val="00D841C1"/>
    <w:rsid w:val="00D93010"/>
    <w:rsid w:val="00D946E9"/>
    <w:rsid w:val="00D9604F"/>
    <w:rsid w:val="00D9737C"/>
    <w:rsid w:val="00DA76AC"/>
    <w:rsid w:val="00DB0D28"/>
    <w:rsid w:val="00DB2C31"/>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01C"/>
    <w:rsid w:val="00E129EE"/>
    <w:rsid w:val="00E12BAD"/>
    <w:rsid w:val="00E13411"/>
    <w:rsid w:val="00E14AC6"/>
    <w:rsid w:val="00E24FD4"/>
    <w:rsid w:val="00E30F62"/>
    <w:rsid w:val="00E36ECE"/>
    <w:rsid w:val="00E46B69"/>
    <w:rsid w:val="00E573AC"/>
    <w:rsid w:val="00E57B94"/>
    <w:rsid w:val="00E61D3E"/>
    <w:rsid w:val="00E62839"/>
    <w:rsid w:val="00E62E85"/>
    <w:rsid w:val="00E64EE1"/>
    <w:rsid w:val="00E65C1E"/>
    <w:rsid w:val="00E70EC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6CAE"/>
    <w:rsid w:val="00F37D41"/>
    <w:rsid w:val="00F412D7"/>
    <w:rsid w:val="00F43996"/>
    <w:rsid w:val="00F45AD5"/>
    <w:rsid w:val="00F45F72"/>
    <w:rsid w:val="00F47184"/>
    <w:rsid w:val="00F51398"/>
    <w:rsid w:val="00F521B6"/>
    <w:rsid w:val="00F53C1F"/>
    <w:rsid w:val="00F53D7D"/>
    <w:rsid w:val="00F54201"/>
    <w:rsid w:val="00F5464F"/>
    <w:rsid w:val="00F627D8"/>
    <w:rsid w:val="00F6446E"/>
    <w:rsid w:val="00F64A92"/>
    <w:rsid w:val="00F64B57"/>
    <w:rsid w:val="00F652A0"/>
    <w:rsid w:val="00F657F3"/>
    <w:rsid w:val="00F80BF6"/>
    <w:rsid w:val="00F81802"/>
    <w:rsid w:val="00F82819"/>
    <w:rsid w:val="00F8452D"/>
    <w:rsid w:val="00F95BCB"/>
    <w:rsid w:val="00F96634"/>
    <w:rsid w:val="00F96A5C"/>
    <w:rsid w:val="00FA1FBC"/>
    <w:rsid w:val="00FA2C97"/>
    <w:rsid w:val="00FA2FC5"/>
    <w:rsid w:val="00FB15C3"/>
    <w:rsid w:val="00FB35BE"/>
    <w:rsid w:val="00FB3A1A"/>
    <w:rsid w:val="00FC43B8"/>
    <w:rsid w:val="00FC4E58"/>
    <w:rsid w:val="00FC51C4"/>
    <w:rsid w:val="00FC7004"/>
    <w:rsid w:val="00FD06A0"/>
    <w:rsid w:val="00FD13FB"/>
    <w:rsid w:val="00FD228E"/>
    <w:rsid w:val="00FD4E9B"/>
    <w:rsid w:val="00FD7D5F"/>
    <w:rsid w:val="00FE1A2F"/>
    <w:rsid w:val="00FE5F50"/>
    <w:rsid w:val="00FF1B25"/>
    <w:rsid w:val="00FF7A85"/>
    <w:rsid w:val="018B30C2"/>
    <w:rsid w:val="03F0214E"/>
    <w:rsid w:val="04314F30"/>
    <w:rsid w:val="046F214C"/>
    <w:rsid w:val="06325B44"/>
    <w:rsid w:val="0A5A5DC4"/>
    <w:rsid w:val="0AB77A2F"/>
    <w:rsid w:val="0BFD28E4"/>
    <w:rsid w:val="0D0E0F2A"/>
    <w:rsid w:val="0F635DF8"/>
    <w:rsid w:val="10881DF6"/>
    <w:rsid w:val="111D3473"/>
    <w:rsid w:val="13B61995"/>
    <w:rsid w:val="141E7899"/>
    <w:rsid w:val="151C1C9A"/>
    <w:rsid w:val="153C0007"/>
    <w:rsid w:val="16120B81"/>
    <w:rsid w:val="165D6CAE"/>
    <w:rsid w:val="17E531F7"/>
    <w:rsid w:val="19F55BCD"/>
    <w:rsid w:val="1A0B3DDD"/>
    <w:rsid w:val="1A1B6230"/>
    <w:rsid w:val="1A751B4A"/>
    <w:rsid w:val="1B7457C9"/>
    <w:rsid w:val="1BD73E6F"/>
    <w:rsid w:val="1F8F6F61"/>
    <w:rsid w:val="203F2354"/>
    <w:rsid w:val="217C52A6"/>
    <w:rsid w:val="21901FC4"/>
    <w:rsid w:val="24192B24"/>
    <w:rsid w:val="249262B8"/>
    <w:rsid w:val="27C44B4F"/>
    <w:rsid w:val="29684A53"/>
    <w:rsid w:val="2A2D00A9"/>
    <w:rsid w:val="2D7258C6"/>
    <w:rsid w:val="2E343CBB"/>
    <w:rsid w:val="2E574E83"/>
    <w:rsid w:val="2E7A1926"/>
    <w:rsid w:val="3227360A"/>
    <w:rsid w:val="357910E0"/>
    <w:rsid w:val="38226957"/>
    <w:rsid w:val="38B94E67"/>
    <w:rsid w:val="39466C4F"/>
    <w:rsid w:val="396A13EA"/>
    <w:rsid w:val="39DD2E67"/>
    <w:rsid w:val="3A8A588E"/>
    <w:rsid w:val="3B026B0F"/>
    <w:rsid w:val="3C1464F1"/>
    <w:rsid w:val="3DCC2998"/>
    <w:rsid w:val="3F5538EE"/>
    <w:rsid w:val="3FD44B82"/>
    <w:rsid w:val="409625A8"/>
    <w:rsid w:val="41134E62"/>
    <w:rsid w:val="45F568DE"/>
    <w:rsid w:val="488A54A4"/>
    <w:rsid w:val="4A8A424F"/>
    <w:rsid w:val="508B3BDB"/>
    <w:rsid w:val="51486F2A"/>
    <w:rsid w:val="52F4603B"/>
    <w:rsid w:val="544D28F8"/>
    <w:rsid w:val="56C665E7"/>
    <w:rsid w:val="56CD2528"/>
    <w:rsid w:val="56F77E4E"/>
    <w:rsid w:val="5A5F2402"/>
    <w:rsid w:val="5B6F544B"/>
    <w:rsid w:val="5CC2526F"/>
    <w:rsid w:val="5E8D610B"/>
    <w:rsid w:val="611236F1"/>
    <w:rsid w:val="646605FE"/>
    <w:rsid w:val="67137888"/>
    <w:rsid w:val="676E094C"/>
    <w:rsid w:val="67A644C4"/>
    <w:rsid w:val="69614B69"/>
    <w:rsid w:val="69B304BD"/>
    <w:rsid w:val="6A070C95"/>
    <w:rsid w:val="6CE00556"/>
    <w:rsid w:val="6CE34371"/>
    <w:rsid w:val="7005690A"/>
    <w:rsid w:val="706044C2"/>
    <w:rsid w:val="707217B7"/>
    <w:rsid w:val="70F826C0"/>
    <w:rsid w:val="72063E6D"/>
    <w:rsid w:val="72293730"/>
    <w:rsid w:val="724A4A01"/>
    <w:rsid w:val="73116912"/>
    <w:rsid w:val="73954482"/>
    <w:rsid w:val="785B03CB"/>
    <w:rsid w:val="7D4F20E1"/>
    <w:rsid w:val="7D99752A"/>
    <w:rsid w:val="7F024C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修订1"/>
    <w:semiHidden/>
    <w:qFormat/>
    <w:uiPriority w:val="99"/>
    <w:rPr>
      <w:rFonts w:ascii="Times New Roman" w:hAnsi="Times New Roman" w:eastAsia="宋体" w:cs="Times New Roman"/>
      <w:kern w:val="2"/>
      <w:sz w:val="21"/>
      <w:szCs w:val="24"/>
      <w:lang w:val="en-US" w:eastAsia="zh-CN" w:bidi="ar-SA"/>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3</Pages>
  <Words>809</Words>
  <Characters>63</Characters>
  <Lines>1</Lines>
  <Paragraphs>1</Paragraphs>
  <TotalTime>6</TotalTime>
  <ScaleCrop>false</ScaleCrop>
  <LinksUpToDate>false</LinksUpToDate>
  <CharactersWithSpaces>871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2021-02-10T08:12:00Z</dcterms:created>
  <dc:creator>lx</dc:creator>
  <dc:description>ZHGenApp().GetProperty("Certification")</dc:description>
  <cp:lastModifiedBy>Administrator</cp:lastModifiedBy>
  <cp:lastPrinted>2020-02-03T08:13:00Z</cp:lastPrinted>
  <dcterms:modified xsi:type="dcterms:W3CDTF">2022-02-09T09:01:25Z</dcterms:modified>
  <dc:title>年部门预算编制说明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CFF3CBA158CE4C8BB329172CFF46FE8D</vt:lpwstr>
  </property>
</Properties>
</file>