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52"/>
          <w:szCs w:val="52"/>
        </w:rPr>
      </w:pPr>
      <w:bookmarkStart w:id="0" w:name="_GoBack"/>
      <w:bookmarkEnd w:id="0"/>
      <w:r>
        <w:rPr>
          <w:rFonts w:hint="default" w:ascii="Times New Roman" w:hAnsi="Times New Roman" w:eastAsia="方正小标宋简体" w:cs="Times New Roman"/>
          <w:sz w:val="52"/>
          <w:szCs w:val="52"/>
        </w:rPr>
        <w:t>呈贡区2022年度第十六批次城市建设用地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征地补偿安置方案</w:t>
      </w:r>
    </w:p>
    <w:p>
      <w:pPr>
        <w:spacing w:line="400" w:lineRule="exact"/>
        <w:jc w:val="center"/>
        <w:rPr>
          <w:rFonts w:hint="default" w:ascii="Times New Roman" w:hAnsi="Times New Roman" w:eastAsia="仿宋_GB2312" w:cs="Times New Roman"/>
          <w:b/>
          <w:bCs/>
          <w:sz w:val="32"/>
          <w:szCs w:val="32"/>
        </w:rPr>
      </w:pPr>
    </w:p>
    <w:p>
      <w:pPr>
        <w:spacing w:line="560" w:lineRule="exact"/>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呈贡区人民政府依据呈贡区2022年度第十六批次城市建设用地拟征收土地社会稳定风险评估结果，结合土地现状调查情况，组织辖区自然资源局、规划部门、财政分局、人力资源和社会保障局、农业农村局、城乡建设局和交通运输局、斗南街道办事处、龙城街道办事处等相关部门制定了本方案，具体内容如下：</w:t>
      </w:r>
    </w:p>
    <w:p>
      <w:pPr>
        <w:spacing w:line="560" w:lineRule="exact"/>
        <w:ind w:firstLine="720" w:firstLineChars="200"/>
        <w:jc w:val="both"/>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一、征收范围</w:t>
      </w:r>
    </w:p>
    <w:p>
      <w:pPr>
        <w:spacing w:line="560" w:lineRule="exact"/>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拟征收土地涉及呈贡区斗南街道办事处殷联社区居民委员会，龙城街道办事处城内社区居民委员会，共涉及2个街道办事处2个社区居委会的集体土地。</w:t>
      </w:r>
    </w:p>
    <w:p>
      <w:pPr>
        <w:spacing w:line="560" w:lineRule="exact"/>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具体用地位置及范围详见《呈贡区2022年度第十六批次城市建设用地拟征收土地位置及范围示意图》</w:t>
      </w:r>
    </w:p>
    <w:p>
      <w:pPr>
        <w:spacing w:line="560" w:lineRule="exact"/>
        <w:ind w:firstLine="720" w:firstLineChars="200"/>
        <w:jc w:val="both"/>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二、土地现状</w:t>
      </w:r>
    </w:p>
    <w:p>
      <w:pPr>
        <w:spacing w:line="560" w:lineRule="exact"/>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呈贡区2022年度第十六批次城市建设用地涉及呈贡区斗南街道办事处殷联社区居民委员会和龙城街道办事处城内社区居民委员会集体土地总面积1.0077公顷，其中农用地0.5113公顷（耕地0.1595公顷、园地0公顷、林地0公顷、其他土地0.3518公顷），建设用地0.4964公顷、未利用地0公顷。拟征收土地的权属、地类、面积以及农村村民住宅、其他地上附着物和青苗等的权属、种类、数量等信息。详见《呈贡区2022年度第十六批次城市建设用地拟征收土地现状调查报告》。</w:t>
      </w:r>
    </w:p>
    <w:p>
      <w:pPr>
        <w:spacing w:line="560" w:lineRule="exact"/>
        <w:ind w:firstLine="720" w:firstLineChars="200"/>
        <w:jc w:val="both"/>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三、征收目的</w:t>
      </w:r>
    </w:p>
    <w:p>
      <w:pPr>
        <w:spacing w:line="560" w:lineRule="exact"/>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本次拟征收土地用于呈贡区2022年度第十六批次城市建设用地，符合《中华人民共和国土地管理法》第四十五条规定，为公共利益的需要可以征收土地情形。</w:t>
      </w:r>
    </w:p>
    <w:p>
      <w:pPr>
        <w:numPr>
          <w:ilvl w:val="0"/>
          <w:numId w:val="1"/>
        </w:numPr>
        <w:spacing w:line="560" w:lineRule="exact"/>
        <w:ind w:firstLine="720" w:firstLineChars="200"/>
        <w:jc w:val="both"/>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征地补偿标准</w:t>
      </w:r>
    </w:p>
    <w:p>
      <w:pPr>
        <w:spacing w:line="560" w:lineRule="exact"/>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本次拟征收土地征地补偿标准按照《云南省自然资源厅关于公布实施全省征收农用地区片综合地价的通知》（</w:t>
      </w:r>
      <w:r>
        <w:rPr>
          <w:rFonts w:hint="default" w:ascii="Times New Roman" w:hAnsi="Times New Roman" w:eastAsia="仿宋_GB2312" w:cs="Times New Roman"/>
          <w:sz w:val="36"/>
          <w:szCs w:val="36"/>
          <w:lang w:eastAsia="zh-CN"/>
        </w:rPr>
        <w:t>云自然资〔2020〕173号</w:t>
      </w:r>
      <w:r>
        <w:rPr>
          <w:rFonts w:hint="default" w:ascii="Times New Roman" w:hAnsi="Times New Roman" w:eastAsia="仿宋_GB2312" w:cs="Times New Roman"/>
          <w:sz w:val="36"/>
          <w:szCs w:val="36"/>
        </w:rPr>
        <w:t>）执行。执行标准，不分地类，按所属区域类别补偿，具体为：项目用地涉及呈贡区斗南街道办事处殷联社区居民委员会和龙城街道办事处城内社区居民委员会集体土地属于Ⅰ类区：补偿标准为328.35万元/公顷（21.89万元/亩）。</w:t>
      </w:r>
    </w:p>
    <w:p>
      <w:pPr>
        <w:spacing w:line="560" w:lineRule="exact"/>
        <w:ind w:firstLine="720" w:firstLineChars="200"/>
        <w:jc w:val="both"/>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五、农村村民住宅、地上附着物及青苗补偿费</w:t>
      </w:r>
    </w:p>
    <w:p>
      <w:pPr>
        <w:spacing w:line="360" w:lineRule="auto"/>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color w:val="auto"/>
          <w:sz w:val="36"/>
          <w:szCs w:val="36"/>
        </w:rPr>
        <w:t>涉及农村村民住宅补偿标准按照昆明市呈贡区人民政府《关于印发殷联社区村庄搬迁补偿安置实施方案的通知》（呈政发〔2020〕6号）</w:t>
      </w:r>
      <w:r>
        <w:rPr>
          <w:rFonts w:hint="default" w:ascii="Times New Roman" w:hAnsi="Times New Roman" w:eastAsia="仿宋_GB2312" w:cs="Times New Roman"/>
          <w:color w:val="auto"/>
          <w:sz w:val="36"/>
          <w:szCs w:val="36"/>
          <w:lang w:eastAsia="zh-CN"/>
        </w:rPr>
        <w:t>执行。</w:t>
      </w:r>
      <w:r>
        <w:rPr>
          <w:rFonts w:hint="default" w:ascii="Times New Roman" w:hAnsi="Times New Roman" w:eastAsia="仿宋_GB2312" w:cs="Times New Roman"/>
          <w:sz w:val="36"/>
          <w:szCs w:val="36"/>
        </w:rPr>
        <w:t>青苗及地上附着物补偿标准按照昆明市呈贡区人民政府《关于公布实施呈贡区征地及地上附着物补偿标准的通知》（呈政发〔2016〕2号）执行</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color w:val="000000" w:themeColor="text1"/>
          <w:sz w:val="36"/>
          <w:szCs w:val="36"/>
        </w:rPr>
        <w:t>本项目属Ⅰ类区片标准为4万元/亩。</w:t>
      </w:r>
    </w:p>
    <w:p>
      <w:pPr>
        <w:spacing w:line="560" w:lineRule="exact"/>
        <w:ind w:firstLine="720" w:firstLineChars="200"/>
        <w:jc w:val="both"/>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六、安置方式</w:t>
      </w:r>
    </w:p>
    <w:p>
      <w:pPr>
        <w:spacing w:line="560" w:lineRule="exact"/>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安置以货币补偿安置为主，从实际出发，坚持保障水平与经济社会发展水平相适应；权利与义务相对应，公平和效率相结合的原则；坚持政府主导和被征地农民自愿相结合，提高被征地农民自我保护意识，将符合条件的被征地农民纳入国家养老保险制度框架体系；坚持个人缴费、集体补助、政府补贴相结合的资金筹集方式，被征地农民按规定缴费后，享受相应的基本养老生活费待遇；引导被征地农民自主创业和外出务工等途径，保障被征地农民原有生活水平不降低。</w:t>
      </w:r>
    </w:p>
    <w:p>
      <w:pPr>
        <w:spacing w:line="560" w:lineRule="exact"/>
        <w:ind w:firstLine="720" w:firstLineChars="200"/>
        <w:jc w:val="both"/>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七、社会保障</w:t>
      </w:r>
    </w:p>
    <w:p>
      <w:pPr>
        <w:spacing w:line="560" w:lineRule="exact"/>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项目已按“先保后征”要求落实被征地农民社会保障资金，专项用于被征地农民的基本养老保障，并按有关规定要求将符合条件的被征地农民纳入社会保障体系，保证被征地农民原有生活水平不降低，长远生计有保障。</w:t>
      </w:r>
    </w:p>
    <w:p>
      <w:pPr>
        <w:spacing w:line="560" w:lineRule="exact"/>
        <w:ind w:firstLine="720" w:firstLineChars="200"/>
        <w:jc w:val="both"/>
        <w:rPr>
          <w:rFonts w:hint="default" w:ascii="Times New Roman" w:hAnsi="Times New Roman" w:eastAsia="仿宋_GB2312" w:cs="Times New Roman"/>
          <w:sz w:val="36"/>
          <w:szCs w:val="36"/>
        </w:rPr>
      </w:pPr>
    </w:p>
    <w:p>
      <w:pPr>
        <w:spacing w:line="560" w:lineRule="exact"/>
        <w:ind w:firstLine="720" w:firstLineChars="200"/>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附件：《呈贡区2022年度第十六批次城市建设用地拟征收土地位置及范围示意图》</w:t>
      </w:r>
    </w:p>
    <w:p>
      <w:pPr>
        <w:spacing w:line="560" w:lineRule="exact"/>
        <w:ind w:firstLine="720" w:firstLineChars="200"/>
        <w:jc w:val="left"/>
        <w:rPr>
          <w:rFonts w:hint="default" w:ascii="Times New Roman" w:hAnsi="Times New Roman" w:eastAsia="仿宋_GB2312" w:cs="Times New Roman"/>
          <w:sz w:val="36"/>
          <w:szCs w:val="36"/>
        </w:rPr>
      </w:pPr>
    </w:p>
    <w:p>
      <w:pPr>
        <w:spacing w:line="560" w:lineRule="exact"/>
        <w:ind w:firstLine="720" w:firstLineChars="200"/>
        <w:jc w:val="left"/>
        <w:rPr>
          <w:rFonts w:hint="default" w:ascii="Times New Roman" w:hAnsi="Times New Roman" w:eastAsia="仿宋_GB2312" w:cs="Times New Roman"/>
          <w:sz w:val="36"/>
          <w:szCs w:val="36"/>
        </w:rPr>
      </w:pPr>
    </w:p>
    <w:p>
      <w:pPr>
        <w:spacing w:line="560" w:lineRule="exact"/>
        <w:ind w:firstLine="720" w:firstLineChars="200"/>
        <w:jc w:val="left"/>
        <w:rPr>
          <w:rFonts w:hint="default" w:ascii="Times New Roman" w:hAnsi="Times New Roman" w:eastAsia="仿宋_GB2312" w:cs="Times New Roman"/>
          <w:sz w:val="36"/>
          <w:szCs w:val="36"/>
        </w:rPr>
      </w:pPr>
    </w:p>
    <w:p>
      <w:pPr>
        <w:spacing w:line="560" w:lineRule="exact"/>
        <w:ind w:firstLine="720" w:firstLineChars="200"/>
        <w:jc w:val="left"/>
        <w:rPr>
          <w:rFonts w:hint="default" w:ascii="Times New Roman" w:hAnsi="Times New Roman" w:eastAsia="仿宋_GB2312" w:cs="Times New Roman"/>
          <w:sz w:val="36"/>
          <w:szCs w:val="36"/>
        </w:rPr>
      </w:pPr>
      <w:r>
        <w:rPr>
          <w:sz w:val="36"/>
        </w:rPr>
        <w:pict>
          <v:shape id="_x0000_s1027" o:spid="_x0000_s1027" o:spt="201" type="#_x0000_t201" style="position:absolute;left:0pt;margin-left:504pt;margin-top:0.85pt;height:128pt;width:128pt;z-index:251658240;mso-width-relative:page;mso-height-relative:page;" o:ole="t" filled="f" o:preferrelative="t" stroked="f" coordsize="21600,21600">
            <v:path/>
            <v:fill on="f" focussize="0,0"/>
            <v:stroke on="f"/>
            <v:imagedata r:id="rId5" o:title=""/>
            <o:lock v:ext="edit" aspectratio="f"/>
          </v:shape>
          <w:control r:id="rId4" w:name="CWordOLECtrl1" w:shapeid="_x0000_s1027"/>
        </w:pict>
      </w:r>
    </w:p>
    <w:p>
      <w:pPr>
        <w:spacing w:line="560" w:lineRule="exact"/>
        <w:ind w:firstLine="720" w:firstLineChars="200"/>
        <w:jc w:val="left"/>
        <w:rPr>
          <w:rFonts w:hint="default" w:ascii="Times New Roman" w:hAnsi="Times New Roman" w:eastAsia="仿宋_GB2312" w:cs="Times New Roman"/>
          <w:sz w:val="36"/>
          <w:szCs w:val="36"/>
        </w:rPr>
      </w:pPr>
    </w:p>
    <w:p>
      <w:pPr>
        <w:spacing w:line="560" w:lineRule="exact"/>
        <w:ind w:firstLine="720" w:firstLineChars="200"/>
        <w:jc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昆明市呈贡区人民政府</w:t>
      </w:r>
    </w:p>
    <w:p>
      <w:pPr>
        <w:spacing w:line="560" w:lineRule="exact"/>
        <w:ind w:right="320" w:firstLine="720" w:firstLineChars="200"/>
        <w:jc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6"/>
          <w:szCs w:val="36"/>
        </w:rPr>
        <w:t>2022年04月19日</w:t>
      </w:r>
    </w:p>
    <w:p>
      <w:pPr>
        <w:spacing w:line="560" w:lineRule="exact"/>
        <w:jc w:val="left"/>
        <w:rPr>
          <w:rFonts w:hint="default" w:ascii="Times New Roman" w:hAnsi="Times New Roman" w:cs="Times New Roman"/>
          <w:color w:val="000000"/>
          <w:sz w:val="24"/>
          <w:szCs w:val="24"/>
          <w:shd w:val="clear" w:color="auto" w:fill="E6F4FF"/>
        </w:rPr>
      </w:pPr>
    </w:p>
    <w:sectPr>
      <w:pgSz w:w="16838" w:h="23811"/>
      <w:pgMar w:top="1440" w:right="1361" w:bottom="1440"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t">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87ED5"/>
    <w:multiLevelType w:val="singleLevel"/>
    <w:tmpl w:val="63987ED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0" w:hash="mnoZt8X0a5JNJ8lbGHZWz8vooiM=" w:salt="ILg7adT4VFracDaCQgTd7A=="/>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080"/>
    <w:rsid w:val="000200D7"/>
    <w:rsid w:val="00033599"/>
    <w:rsid w:val="00036F7A"/>
    <w:rsid w:val="00041367"/>
    <w:rsid w:val="000443F6"/>
    <w:rsid w:val="000476BC"/>
    <w:rsid w:val="00050E73"/>
    <w:rsid w:val="00063914"/>
    <w:rsid w:val="000663E9"/>
    <w:rsid w:val="000667F7"/>
    <w:rsid w:val="00080580"/>
    <w:rsid w:val="00097F1B"/>
    <w:rsid w:val="000A48F7"/>
    <w:rsid w:val="000B17F6"/>
    <w:rsid w:val="000C244E"/>
    <w:rsid w:val="000E3621"/>
    <w:rsid w:val="000E5D05"/>
    <w:rsid w:val="000E74B6"/>
    <w:rsid w:val="000F572F"/>
    <w:rsid w:val="000F5BAF"/>
    <w:rsid w:val="0011611F"/>
    <w:rsid w:val="00122A43"/>
    <w:rsid w:val="00126FC4"/>
    <w:rsid w:val="0013100D"/>
    <w:rsid w:val="00131F0A"/>
    <w:rsid w:val="001344B1"/>
    <w:rsid w:val="00141450"/>
    <w:rsid w:val="00153B0D"/>
    <w:rsid w:val="001624AB"/>
    <w:rsid w:val="00172A27"/>
    <w:rsid w:val="00175D4C"/>
    <w:rsid w:val="00194382"/>
    <w:rsid w:val="001A4B11"/>
    <w:rsid w:val="001A610A"/>
    <w:rsid w:val="001A6C51"/>
    <w:rsid w:val="001A7615"/>
    <w:rsid w:val="001B0BAC"/>
    <w:rsid w:val="001B2E41"/>
    <w:rsid w:val="001C0A7B"/>
    <w:rsid w:val="001C0E39"/>
    <w:rsid w:val="001C233B"/>
    <w:rsid w:val="001C4562"/>
    <w:rsid w:val="001C5D26"/>
    <w:rsid w:val="001D6BAC"/>
    <w:rsid w:val="001E23EC"/>
    <w:rsid w:val="001E28A6"/>
    <w:rsid w:val="001E4B18"/>
    <w:rsid w:val="001F0EDD"/>
    <w:rsid w:val="0020215E"/>
    <w:rsid w:val="0020392F"/>
    <w:rsid w:val="00213160"/>
    <w:rsid w:val="00221AD4"/>
    <w:rsid w:val="0022544B"/>
    <w:rsid w:val="00230B0F"/>
    <w:rsid w:val="00235D3C"/>
    <w:rsid w:val="00246430"/>
    <w:rsid w:val="00246BF4"/>
    <w:rsid w:val="002506E7"/>
    <w:rsid w:val="00254BED"/>
    <w:rsid w:val="00272738"/>
    <w:rsid w:val="00275C1E"/>
    <w:rsid w:val="00276E07"/>
    <w:rsid w:val="00293AD7"/>
    <w:rsid w:val="00293CD1"/>
    <w:rsid w:val="002A17DC"/>
    <w:rsid w:val="002A321E"/>
    <w:rsid w:val="002A4172"/>
    <w:rsid w:val="002C1B39"/>
    <w:rsid w:val="002C2D21"/>
    <w:rsid w:val="002C6FC0"/>
    <w:rsid w:val="002D0E7D"/>
    <w:rsid w:val="002D3C8F"/>
    <w:rsid w:val="002E0A01"/>
    <w:rsid w:val="002E365B"/>
    <w:rsid w:val="002F05B9"/>
    <w:rsid w:val="002F7D36"/>
    <w:rsid w:val="00301EA9"/>
    <w:rsid w:val="00315B2B"/>
    <w:rsid w:val="00320542"/>
    <w:rsid w:val="00320BEA"/>
    <w:rsid w:val="003228DD"/>
    <w:rsid w:val="003246C6"/>
    <w:rsid w:val="003248FD"/>
    <w:rsid w:val="00346CB9"/>
    <w:rsid w:val="00351AE3"/>
    <w:rsid w:val="00393A4B"/>
    <w:rsid w:val="00397E4F"/>
    <w:rsid w:val="003A07A2"/>
    <w:rsid w:val="003A6C5F"/>
    <w:rsid w:val="003B00C1"/>
    <w:rsid w:val="003B0850"/>
    <w:rsid w:val="003B2A1D"/>
    <w:rsid w:val="003B528C"/>
    <w:rsid w:val="003B71A8"/>
    <w:rsid w:val="003C1E17"/>
    <w:rsid w:val="003C779C"/>
    <w:rsid w:val="003D2895"/>
    <w:rsid w:val="003D4B81"/>
    <w:rsid w:val="003D6567"/>
    <w:rsid w:val="003E0EAA"/>
    <w:rsid w:val="003E7962"/>
    <w:rsid w:val="003F1754"/>
    <w:rsid w:val="003F4A7F"/>
    <w:rsid w:val="00414E4F"/>
    <w:rsid w:val="00415FD5"/>
    <w:rsid w:val="00426583"/>
    <w:rsid w:val="0042770A"/>
    <w:rsid w:val="0043224E"/>
    <w:rsid w:val="00440628"/>
    <w:rsid w:val="0044275E"/>
    <w:rsid w:val="00443216"/>
    <w:rsid w:val="00450D35"/>
    <w:rsid w:val="00461DD6"/>
    <w:rsid w:val="004651AC"/>
    <w:rsid w:val="00486EE3"/>
    <w:rsid w:val="00491ADB"/>
    <w:rsid w:val="004A2275"/>
    <w:rsid w:val="004B11D0"/>
    <w:rsid w:val="004B642E"/>
    <w:rsid w:val="004C72A3"/>
    <w:rsid w:val="004D5F39"/>
    <w:rsid w:val="004E564D"/>
    <w:rsid w:val="004F263A"/>
    <w:rsid w:val="004F29D2"/>
    <w:rsid w:val="004F391F"/>
    <w:rsid w:val="0050611C"/>
    <w:rsid w:val="005152E1"/>
    <w:rsid w:val="00527E55"/>
    <w:rsid w:val="005357C5"/>
    <w:rsid w:val="00536F47"/>
    <w:rsid w:val="005421FA"/>
    <w:rsid w:val="00543082"/>
    <w:rsid w:val="00565F6D"/>
    <w:rsid w:val="00574479"/>
    <w:rsid w:val="00581FC7"/>
    <w:rsid w:val="00587334"/>
    <w:rsid w:val="0058744B"/>
    <w:rsid w:val="005953D2"/>
    <w:rsid w:val="00596966"/>
    <w:rsid w:val="005A2BC4"/>
    <w:rsid w:val="005B466B"/>
    <w:rsid w:val="005C2626"/>
    <w:rsid w:val="005D59F9"/>
    <w:rsid w:val="005E178D"/>
    <w:rsid w:val="005E7956"/>
    <w:rsid w:val="005F2ECF"/>
    <w:rsid w:val="005F2FDC"/>
    <w:rsid w:val="005F5749"/>
    <w:rsid w:val="005F626A"/>
    <w:rsid w:val="00603871"/>
    <w:rsid w:val="006057F1"/>
    <w:rsid w:val="00610012"/>
    <w:rsid w:val="00613E9E"/>
    <w:rsid w:val="006415F6"/>
    <w:rsid w:val="00642F62"/>
    <w:rsid w:val="00653CBA"/>
    <w:rsid w:val="00656569"/>
    <w:rsid w:val="006634D3"/>
    <w:rsid w:val="00666C3E"/>
    <w:rsid w:val="0068350C"/>
    <w:rsid w:val="00687E99"/>
    <w:rsid w:val="006A030D"/>
    <w:rsid w:val="006A271A"/>
    <w:rsid w:val="006A6249"/>
    <w:rsid w:val="006A7E34"/>
    <w:rsid w:val="006B2A59"/>
    <w:rsid w:val="006B40C6"/>
    <w:rsid w:val="006B7F89"/>
    <w:rsid w:val="006D7A5B"/>
    <w:rsid w:val="006E07D1"/>
    <w:rsid w:val="006E4FCF"/>
    <w:rsid w:val="006F434A"/>
    <w:rsid w:val="0070329B"/>
    <w:rsid w:val="0070726A"/>
    <w:rsid w:val="00711030"/>
    <w:rsid w:val="00711BDD"/>
    <w:rsid w:val="00713EB5"/>
    <w:rsid w:val="0072075F"/>
    <w:rsid w:val="00720C39"/>
    <w:rsid w:val="00721C97"/>
    <w:rsid w:val="00726971"/>
    <w:rsid w:val="00733F10"/>
    <w:rsid w:val="00735A54"/>
    <w:rsid w:val="0078153A"/>
    <w:rsid w:val="007A1F43"/>
    <w:rsid w:val="007B2448"/>
    <w:rsid w:val="007C03D4"/>
    <w:rsid w:val="007C645A"/>
    <w:rsid w:val="007C704A"/>
    <w:rsid w:val="007E2123"/>
    <w:rsid w:val="007E4DDD"/>
    <w:rsid w:val="007F2F13"/>
    <w:rsid w:val="007F35F7"/>
    <w:rsid w:val="007F4005"/>
    <w:rsid w:val="007F6184"/>
    <w:rsid w:val="007F7B1B"/>
    <w:rsid w:val="00800D13"/>
    <w:rsid w:val="00802D2C"/>
    <w:rsid w:val="0081174A"/>
    <w:rsid w:val="008138DB"/>
    <w:rsid w:val="00814FCA"/>
    <w:rsid w:val="00821625"/>
    <w:rsid w:val="00853C80"/>
    <w:rsid w:val="00854628"/>
    <w:rsid w:val="00857B7C"/>
    <w:rsid w:val="008635B7"/>
    <w:rsid w:val="00863850"/>
    <w:rsid w:val="008655B5"/>
    <w:rsid w:val="00870DA3"/>
    <w:rsid w:val="008713B9"/>
    <w:rsid w:val="00871ED0"/>
    <w:rsid w:val="00872036"/>
    <w:rsid w:val="00873144"/>
    <w:rsid w:val="0088268C"/>
    <w:rsid w:val="00882E58"/>
    <w:rsid w:val="00895079"/>
    <w:rsid w:val="00896877"/>
    <w:rsid w:val="008A6791"/>
    <w:rsid w:val="008B62A8"/>
    <w:rsid w:val="008D14A3"/>
    <w:rsid w:val="008D45ED"/>
    <w:rsid w:val="008E1B68"/>
    <w:rsid w:val="008E2788"/>
    <w:rsid w:val="008E471F"/>
    <w:rsid w:val="008F25BB"/>
    <w:rsid w:val="009039D3"/>
    <w:rsid w:val="0091198B"/>
    <w:rsid w:val="00912A60"/>
    <w:rsid w:val="00915EE9"/>
    <w:rsid w:val="00916027"/>
    <w:rsid w:val="00916FF0"/>
    <w:rsid w:val="009170B9"/>
    <w:rsid w:val="00917F4F"/>
    <w:rsid w:val="00922A64"/>
    <w:rsid w:val="009352BC"/>
    <w:rsid w:val="009353C3"/>
    <w:rsid w:val="00935E48"/>
    <w:rsid w:val="009435F8"/>
    <w:rsid w:val="00977E91"/>
    <w:rsid w:val="009821B9"/>
    <w:rsid w:val="009833C1"/>
    <w:rsid w:val="0098519B"/>
    <w:rsid w:val="00986552"/>
    <w:rsid w:val="00987345"/>
    <w:rsid w:val="009A421B"/>
    <w:rsid w:val="009A4CA6"/>
    <w:rsid w:val="009C05D0"/>
    <w:rsid w:val="009D1677"/>
    <w:rsid w:val="009D4287"/>
    <w:rsid w:val="009D7DD7"/>
    <w:rsid w:val="009E1A96"/>
    <w:rsid w:val="009E1F04"/>
    <w:rsid w:val="009F1885"/>
    <w:rsid w:val="009F439A"/>
    <w:rsid w:val="009F6BB0"/>
    <w:rsid w:val="00A01E1C"/>
    <w:rsid w:val="00A03249"/>
    <w:rsid w:val="00A13CB3"/>
    <w:rsid w:val="00A50210"/>
    <w:rsid w:val="00A50C49"/>
    <w:rsid w:val="00A62611"/>
    <w:rsid w:val="00A65A29"/>
    <w:rsid w:val="00A810EA"/>
    <w:rsid w:val="00A92C1A"/>
    <w:rsid w:val="00A9332A"/>
    <w:rsid w:val="00A95253"/>
    <w:rsid w:val="00A95E22"/>
    <w:rsid w:val="00AA07F3"/>
    <w:rsid w:val="00AA55F3"/>
    <w:rsid w:val="00AC0F90"/>
    <w:rsid w:val="00AC1074"/>
    <w:rsid w:val="00AC3418"/>
    <w:rsid w:val="00AE4394"/>
    <w:rsid w:val="00AE65DE"/>
    <w:rsid w:val="00AF0DE5"/>
    <w:rsid w:val="00B012C7"/>
    <w:rsid w:val="00B0570F"/>
    <w:rsid w:val="00B533D0"/>
    <w:rsid w:val="00B5394C"/>
    <w:rsid w:val="00B54B38"/>
    <w:rsid w:val="00B614E6"/>
    <w:rsid w:val="00B636A8"/>
    <w:rsid w:val="00B63F15"/>
    <w:rsid w:val="00B65E08"/>
    <w:rsid w:val="00B80D76"/>
    <w:rsid w:val="00B95B64"/>
    <w:rsid w:val="00B96E9D"/>
    <w:rsid w:val="00B972E2"/>
    <w:rsid w:val="00BA558B"/>
    <w:rsid w:val="00BA581C"/>
    <w:rsid w:val="00BC6381"/>
    <w:rsid w:val="00BE79AB"/>
    <w:rsid w:val="00BE7BD0"/>
    <w:rsid w:val="00BF5F9C"/>
    <w:rsid w:val="00BF676A"/>
    <w:rsid w:val="00BF6944"/>
    <w:rsid w:val="00C06314"/>
    <w:rsid w:val="00C06D3D"/>
    <w:rsid w:val="00C13379"/>
    <w:rsid w:val="00C20CEA"/>
    <w:rsid w:val="00C210B7"/>
    <w:rsid w:val="00C25A67"/>
    <w:rsid w:val="00C30AD7"/>
    <w:rsid w:val="00C3183C"/>
    <w:rsid w:val="00C319A0"/>
    <w:rsid w:val="00C31A4B"/>
    <w:rsid w:val="00C3643E"/>
    <w:rsid w:val="00C37987"/>
    <w:rsid w:val="00C435B5"/>
    <w:rsid w:val="00C55B80"/>
    <w:rsid w:val="00C74468"/>
    <w:rsid w:val="00C867F2"/>
    <w:rsid w:val="00C967AB"/>
    <w:rsid w:val="00CB2224"/>
    <w:rsid w:val="00CB4AAD"/>
    <w:rsid w:val="00CC5E48"/>
    <w:rsid w:val="00CC7C04"/>
    <w:rsid w:val="00CD352F"/>
    <w:rsid w:val="00CD36F4"/>
    <w:rsid w:val="00CD37BF"/>
    <w:rsid w:val="00CD6856"/>
    <w:rsid w:val="00CD77A0"/>
    <w:rsid w:val="00CE5925"/>
    <w:rsid w:val="00CE65A8"/>
    <w:rsid w:val="00CE6F53"/>
    <w:rsid w:val="00CF661B"/>
    <w:rsid w:val="00CF7AA5"/>
    <w:rsid w:val="00D06479"/>
    <w:rsid w:val="00D0755E"/>
    <w:rsid w:val="00D22D7E"/>
    <w:rsid w:val="00D23947"/>
    <w:rsid w:val="00D26AE2"/>
    <w:rsid w:val="00D32627"/>
    <w:rsid w:val="00D54ADB"/>
    <w:rsid w:val="00D56EF4"/>
    <w:rsid w:val="00D57574"/>
    <w:rsid w:val="00D72B6F"/>
    <w:rsid w:val="00D74F1A"/>
    <w:rsid w:val="00DA27EB"/>
    <w:rsid w:val="00DA6583"/>
    <w:rsid w:val="00DB1EDD"/>
    <w:rsid w:val="00DB2E73"/>
    <w:rsid w:val="00DC3038"/>
    <w:rsid w:val="00DC4817"/>
    <w:rsid w:val="00DD1D36"/>
    <w:rsid w:val="00DE4E00"/>
    <w:rsid w:val="00DF3A0B"/>
    <w:rsid w:val="00E04FAB"/>
    <w:rsid w:val="00E057A7"/>
    <w:rsid w:val="00E101DB"/>
    <w:rsid w:val="00E10762"/>
    <w:rsid w:val="00E13482"/>
    <w:rsid w:val="00E134BE"/>
    <w:rsid w:val="00E23A98"/>
    <w:rsid w:val="00E32853"/>
    <w:rsid w:val="00E43AB7"/>
    <w:rsid w:val="00E43EA3"/>
    <w:rsid w:val="00E73514"/>
    <w:rsid w:val="00E7562A"/>
    <w:rsid w:val="00E77589"/>
    <w:rsid w:val="00E86140"/>
    <w:rsid w:val="00E90B34"/>
    <w:rsid w:val="00E912A0"/>
    <w:rsid w:val="00EB17F8"/>
    <w:rsid w:val="00EB5C3F"/>
    <w:rsid w:val="00ED7CB3"/>
    <w:rsid w:val="00EE2F74"/>
    <w:rsid w:val="00EE3BE6"/>
    <w:rsid w:val="00EF1298"/>
    <w:rsid w:val="00EF17E5"/>
    <w:rsid w:val="00F00B62"/>
    <w:rsid w:val="00F05C11"/>
    <w:rsid w:val="00F13928"/>
    <w:rsid w:val="00F222B2"/>
    <w:rsid w:val="00F33841"/>
    <w:rsid w:val="00F350A6"/>
    <w:rsid w:val="00F41CB8"/>
    <w:rsid w:val="00F4414F"/>
    <w:rsid w:val="00F5195B"/>
    <w:rsid w:val="00F52F19"/>
    <w:rsid w:val="00F603C5"/>
    <w:rsid w:val="00F610B1"/>
    <w:rsid w:val="00F61B40"/>
    <w:rsid w:val="00F641F7"/>
    <w:rsid w:val="00F77893"/>
    <w:rsid w:val="00F9190A"/>
    <w:rsid w:val="00F95593"/>
    <w:rsid w:val="00F96DC2"/>
    <w:rsid w:val="00F97228"/>
    <w:rsid w:val="00FA3081"/>
    <w:rsid w:val="00FA4FDF"/>
    <w:rsid w:val="00FB7FD2"/>
    <w:rsid w:val="00FC52D9"/>
    <w:rsid w:val="00FE3648"/>
    <w:rsid w:val="00FE748B"/>
    <w:rsid w:val="00FF37BE"/>
    <w:rsid w:val="00FF53DE"/>
    <w:rsid w:val="00FF6639"/>
    <w:rsid w:val="00FF7863"/>
    <w:rsid w:val="010569A0"/>
    <w:rsid w:val="01BF3D1A"/>
    <w:rsid w:val="027C6F88"/>
    <w:rsid w:val="04C377F1"/>
    <w:rsid w:val="052532DC"/>
    <w:rsid w:val="052A6336"/>
    <w:rsid w:val="075805D3"/>
    <w:rsid w:val="08FA5184"/>
    <w:rsid w:val="0A461166"/>
    <w:rsid w:val="0C285C6C"/>
    <w:rsid w:val="0CE32CEE"/>
    <w:rsid w:val="0D5F2FF4"/>
    <w:rsid w:val="0EB268F7"/>
    <w:rsid w:val="10320EF0"/>
    <w:rsid w:val="10474DB0"/>
    <w:rsid w:val="10F60743"/>
    <w:rsid w:val="17A256CC"/>
    <w:rsid w:val="19847DE1"/>
    <w:rsid w:val="1D115099"/>
    <w:rsid w:val="1D4335A7"/>
    <w:rsid w:val="1EBF6BB8"/>
    <w:rsid w:val="1F974B22"/>
    <w:rsid w:val="23723C25"/>
    <w:rsid w:val="24917785"/>
    <w:rsid w:val="26956DE9"/>
    <w:rsid w:val="272766A2"/>
    <w:rsid w:val="28751223"/>
    <w:rsid w:val="2B9F6DBB"/>
    <w:rsid w:val="2CB40CC9"/>
    <w:rsid w:val="2D6901C8"/>
    <w:rsid w:val="2DF635E9"/>
    <w:rsid w:val="30221577"/>
    <w:rsid w:val="31167DA7"/>
    <w:rsid w:val="358E1A21"/>
    <w:rsid w:val="360769AF"/>
    <w:rsid w:val="3645782F"/>
    <w:rsid w:val="37DD5BB6"/>
    <w:rsid w:val="38295D8F"/>
    <w:rsid w:val="39CE1B14"/>
    <w:rsid w:val="3B3053A5"/>
    <w:rsid w:val="3C046B5B"/>
    <w:rsid w:val="3E455218"/>
    <w:rsid w:val="3EA26BAC"/>
    <w:rsid w:val="40B07F2D"/>
    <w:rsid w:val="40C260EC"/>
    <w:rsid w:val="420E552F"/>
    <w:rsid w:val="431D2EA3"/>
    <w:rsid w:val="44E67D13"/>
    <w:rsid w:val="46551618"/>
    <w:rsid w:val="46BC40A7"/>
    <w:rsid w:val="4952197D"/>
    <w:rsid w:val="49803464"/>
    <w:rsid w:val="4AB059CC"/>
    <w:rsid w:val="4C0E3594"/>
    <w:rsid w:val="50EF6172"/>
    <w:rsid w:val="51794700"/>
    <w:rsid w:val="56F91496"/>
    <w:rsid w:val="57BA17AA"/>
    <w:rsid w:val="58191D3C"/>
    <w:rsid w:val="59B157F4"/>
    <w:rsid w:val="5BA8089C"/>
    <w:rsid w:val="5E175892"/>
    <w:rsid w:val="5E1847C8"/>
    <w:rsid w:val="5FAE10FA"/>
    <w:rsid w:val="60926C9E"/>
    <w:rsid w:val="60AA3432"/>
    <w:rsid w:val="61DA6ABD"/>
    <w:rsid w:val="6A9A693F"/>
    <w:rsid w:val="6B3B167F"/>
    <w:rsid w:val="6CBB2346"/>
    <w:rsid w:val="6D144E61"/>
    <w:rsid w:val="6D28782D"/>
    <w:rsid w:val="70E22D4A"/>
    <w:rsid w:val="724D39D4"/>
    <w:rsid w:val="72691DA7"/>
    <w:rsid w:val="7479322E"/>
    <w:rsid w:val="75A24830"/>
    <w:rsid w:val="7AD72ED2"/>
    <w:rsid w:val="7D4078A9"/>
    <w:rsid w:val="7EE033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sz w:val="18"/>
      <w:szCs w:val="18"/>
    </w:rPr>
  </w:style>
  <w:style w:type="paragraph" w:styleId="3">
    <w:name w:val="Date"/>
    <w:basedOn w:val="1"/>
    <w:next w:val="1"/>
    <w:link w:val="9"/>
    <w:semiHidden/>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日期 Char"/>
    <w:basedOn w:val="8"/>
    <w:link w:val="3"/>
    <w:semiHidden/>
    <w:qFormat/>
    <w:locked/>
    <w:uiPriority w:val="99"/>
    <w:rPr>
      <w:rFonts w:ascii="Calibri" w:hAnsi="Calibri" w:eastAsia="宋体" w:cs="Calibri"/>
      <w:kern w:val="2"/>
      <w:sz w:val="22"/>
      <w:szCs w:val="22"/>
    </w:rPr>
  </w:style>
  <w:style w:type="character" w:customStyle="1" w:styleId="10">
    <w:name w:val="页脚 Char"/>
    <w:basedOn w:val="8"/>
    <w:link w:val="5"/>
    <w:qFormat/>
    <w:locked/>
    <w:uiPriority w:val="99"/>
    <w:rPr>
      <w:sz w:val="18"/>
      <w:szCs w:val="18"/>
    </w:rPr>
  </w:style>
  <w:style w:type="character" w:customStyle="1" w:styleId="11">
    <w:name w:val="页眉 Char"/>
    <w:basedOn w:val="8"/>
    <w:link w:val="6"/>
    <w:qFormat/>
    <w:locked/>
    <w:uiPriority w:val="99"/>
    <w:rPr>
      <w:sz w:val="18"/>
      <w:szCs w:val="18"/>
    </w:rPr>
  </w:style>
  <w:style w:type="paragraph" w:customStyle="1" w:styleId="12">
    <w:name w:val="列出段落1"/>
    <w:basedOn w:val="1"/>
    <w:qFormat/>
    <w:uiPriority w:val="99"/>
    <w:pPr>
      <w:ind w:firstLine="420" w:firstLineChars="200"/>
    </w:pPr>
  </w:style>
  <w:style w:type="paragraph" w:customStyle="1" w:styleId="13">
    <w:name w:val="Default"/>
    <w:qFormat/>
    <w:uiPriority w:val="99"/>
    <w:pPr>
      <w:widowControl w:val="0"/>
      <w:autoSpaceDE w:val="0"/>
      <w:autoSpaceDN w:val="0"/>
      <w:adjustRightInd w:val="0"/>
    </w:pPr>
    <w:rPr>
      <w:rFonts w:ascii="方正小标宋t" w:hAnsi="Calibri" w:eastAsia="方正小标宋t" w:cs="方正小标宋t"/>
      <w:color w:val="000000"/>
      <w:sz w:val="24"/>
      <w:szCs w:val="24"/>
      <w:lang w:val="en-US" w:eastAsia="zh-CN" w:bidi="ar-SA"/>
    </w:rPr>
  </w:style>
  <w:style w:type="character" w:customStyle="1" w:styleId="14">
    <w:name w:val="批注框文本 Char"/>
    <w:basedOn w:val="8"/>
    <w:link w:val="4"/>
    <w:semiHidden/>
    <w:qFormat/>
    <w:uiPriority w:val="99"/>
    <w:rPr>
      <w:rFonts w:ascii="Calibri" w:hAnsi="Calibri" w:cs="Calibri"/>
      <w:kern w:val="2"/>
      <w:sz w:val="18"/>
      <w:szCs w:val="18"/>
    </w:rPr>
  </w:style>
  <w:style w:type="character" w:customStyle="1" w:styleId="15">
    <w:name w:val="文档结构图 Char"/>
    <w:basedOn w:val="8"/>
    <w:link w:val="2"/>
    <w:semiHidden/>
    <w:qFormat/>
    <w:uiPriority w:val="99"/>
    <w:rPr>
      <w:rFonts w:ascii="宋体"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5335A-AE73-439E-8B44-33BAB9F9E3E5}">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2</Pages>
  <Words>223</Words>
  <Characters>1272</Characters>
  <Lines>10</Lines>
  <Paragraphs>2</Paragraphs>
  <TotalTime>1</TotalTime>
  <ScaleCrop>false</ScaleCrop>
  <LinksUpToDate>false</LinksUpToDate>
  <CharactersWithSpaces>1493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2021-09-09T01:14:00Z</dcterms:created>
  <dc:creator>sy</dc:creator>
  <cp:lastModifiedBy>Administrator</cp:lastModifiedBy>
  <cp:lastPrinted>2022-04-19T05:49:00Z</cp:lastPrinted>
  <dcterms:modified xsi:type="dcterms:W3CDTF">2022-05-16T06:08:56Z</dcterms:modified>
  <dc:title>关于昆明（福德立交）至宜良高速公路（昆石复线）（官渡区段）建设项目征地补偿安置方案</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5282BCAE74E1463FBE31B2300315603C</vt:lpwstr>
  </property>
</Properties>
</file>