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b/>
          <w:sz w:val="32"/>
          <w:szCs w:val="32"/>
        </w:rPr>
      </w:pPr>
      <w:bookmarkStart w:id="1" w:name="_GoBack"/>
      <w:bookmarkEnd w:id="1"/>
      <w:r>
        <w:rPr>
          <w:rFonts w:hint="default" w:ascii="Times New Roman" w:hAnsi="Times New Roman" w:eastAsia="仿宋_GB2312" w:cs="Times New Roman"/>
          <w:b/>
          <w:kern w:val="0"/>
          <w:sz w:val="32"/>
          <w:szCs w:val="32"/>
        </w:rPr>
        <w:t xml:space="preserve">           </w:t>
      </w:r>
      <w:r>
        <w:rPr>
          <w:rFonts w:hint="default" w:ascii="Times New Roman" w:hAnsi="Times New Roman" w:eastAsia="仿宋_GB2312" w:cs="Times New Roman"/>
          <w:kern w:val="0"/>
          <w:sz w:val="32"/>
          <w:szCs w:val="32"/>
        </w:rPr>
        <w:t xml:space="preserve">                                                              </w:t>
      </w:r>
    </w:p>
    <w:p>
      <w:pPr>
        <w:keepNext w:val="0"/>
        <w:keepLines w:val="0"/>
        <w:pageBreakBefore w:val="0"/>
        <w:widowControl w:val="0"/>
        <w:kinsoku/>
        <w:wordWrap/>
        <w:overflowPunct/>
        <w:topLinePunct w:val="0"/>
        <w:autoSpaceDE/>
        <w:autoSpaceDN/>
        <w:bidi w:val="0"/>
        <w:spacing w:line="560" w:lineRule="exact"/>
        <w:ind w:left="0" w:leftChars="0" w:right="0" w:right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FF0000"/>
          <w:spacing w:val="-80"/>
          <w:kern w:val="0"/>
          <w:sz w:val="32"/>
          <w:szCs w:val="32"/>
        </w:rPr>
        <mc:AlternateContent>
          <mc:Choice Requires="wps">
            <w:drawing>
              <wp:anchor distT="0" distB="0" distL="114300" distR="114300" simplePos="0" relativeHeight="251660288" behindDoc="0" locked="0" layoutInCell="1" allowOverlap="1">
                <wp:simplePos x="0" y="0"/>
                <wp:positionH relativeFrom="column">
                  <wp:posOffset>-328930</wp:posOffset>
                </wp:positionH>
                <wp:positionV relativeFrom="paragraph">
                  <wp:posOffset>336550</wp:posOffset>
                </wp:positionV>
                <wp:extent cx="6605905" cy="847725"/>
                <wp:effectExtent l="0" t="0" r="4445" b="9525"/>
                <wp:wrapNone/>
                <wp:docPr id="1" name="文本框 1"/>
                <wp:cNvGraphicFramePr/>
                <a:graphic xmlns:a="http://schemas.openxmlformats.org/drawingml/2006/main">
                  <a:graphicData uri="http://schemas.microsoft.com/office/word/2010/wordprocessingShape">
                    <wps:wsp>
                      <wps:cNvSpPr txBox="1"/>
                      <wps:spPr>
                        <a:xfrm>
                          <a:off x="0" y="0"/>
                          <a:ext cx="6605905" cy="847725"/>
                        </a:xfrm>
                        <a:prstGeom prst="rect">
                          <a:avLst/>
                        </a:prstGeom>
                        <a:solidFill>
                          <a:srgbClr val="FFFFFF"/>
                        </a:solidFill>
                        <a:ln>
                          <a:noFill/>
                        </a:ln>
                      </wps:spPr>
                      <wps:txbx>
                        <w:txbxContent>
                          <w:p>
                            <w:pPr>
                              <w:widowControl/>
                              <w:spacing w:line="360" w:lineRule="auto"/>
                              <w:rPr>
                                <w:rFonts w:hint="eastAsia" w:ascii="方正小标宋简体" w:hAnsi="方正小标宋简体" w:eastAsia="方正小标宋简体" w:cs="方正小标宋简体"/>
                                <w:color w:val="FF0000"/>
                                <w:spacing w:val="-12"/>
                                <w:w w:val="95"/>
                                <w:kern w:val="0"/>
                                <w:sz w:val="84"/>
                                <w:szCs w:val="84"/>
                                <w:highlight w:val="none"/>
                              </w:rPr>
                            </w:pPr>
                            <w:r>
                              <w:rPr>
                                <w:rFonts w:hint="eastAsia" w:ascii="方正小标宋简体" w:hAnsi="方正小标宋简体" w:eastAsia="方正小标宋简体" w:cs="方正小标宋简体"/>
                                <w:color w:val="FF0000"/>
                                <w:spacing w:val="-12"/>
                                <w:w w:val="95"/>
                                <w:kern w:val="0"/>
                                <w:sz w:val="84"/>
                                <w:szCs w:val="84"/>
                                <w:highlight w:val="none"/>
                                <w:lang w:eastAsia="zh-CN"/>
                              </w:rPr>
                              <w:t>昆明市</w:t>
                            </w:r>
                            <w:r>
                              <w:rPr>
                                <w:rFonts w:hint="eastAsia" w:ascii="方正小标宋简体" w:hAnsi="方正小标宋简体" w:eastAsia="方正小标宋简体" w:cs="方正小标宋简体"/>
                                <w:color w:val="FF0000"/>
                                <w:spacing w:val="-12"/>
                                <w:w w:val="95"/>
                                <w:kern w:val="0"/>
                                <w:sz w:val="84"/>
                                <w:szCs w:val="84"/>
                                <w:highlight w:val="none"/>
                              </w:rPr>
                              <w:t>呈贡区政务服务管理局</w:t>
                            </w:r>
                          </w:p>
                        </w:txbxContent>
                      </wps:txbx>
                      <wps:bodyPr upright="1"/>
                    </wps:wsp>
                  </a:graphicData>
                </a:graphic>
              </wp:anchor>
            </w:drawing>
          </mc:Choice>
          <mc:Fallback>
            <w:pict>
              <v:shape id="_x0000_s1026" o:spid="_x0000_s1026" o:spt="202" type="#_x0000_t202" style="position:absolute;left:0pt;margin-left:-25.9pt;margin-top:26.5pt;height:66.75pt;width:520.15pt;z-index:251660288;mso-width-relative:page;mso-height-relative:page;" fillcolor="#FFFFFF" filled="t" stroked="f" coordsize="21600,21600" o:gfxdata="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D1aArfYAAAACgEAAA8A&#10;AAAAAAAAAQAgAAAAIgAAAGRycy9kb3ducmV2LnhtbFBLAQIUABQAAAAIAIdO4kCNV2H/pQEAACkD&#10;AAAOAAAAAAAAAAEAIAAAACcBAABkcnMvZTJvRG9jLnhtbFBLBQYAAAAABgAGAFkBAAA+BQAAAAA=&#10;">
                <v:fill on="t" focussize="0,0"/>
                <v:stroke on="f"/>
                <v:imagedata o:title=""/>
                <o:lock v:ext="edit" aspectratio="f"/>
                <v:textbox>
                  <w:txbxContent>
                    <w:p>
                      <w:pPr>
                        <w:widowControl/>
                        <w:spacing w:line="360" w:lineRule="auto"/>
                        <w:rPr>
                          <w:rFonts w:hint="eastAsia" w:ascii="方正小标宋简体" w:hAnsi="方正小标宋简体" w:eastAsia="方正小标宋简体" w:cs="方正小标宋简体"/>
                          <w:color w:val="FF0000"/>
                          <w:spacing w:val="-12"/>
                          <w:w w:val="95"/>
                          <w:kern w:val="0"/>
                          <w:sz w:val="84"/>
                          <w:szCs w:val="84"/>
                          <w:highlight w:val="none"/>
                        </w:rPr>
                      </w:pPr>
                      <w:r>
                        <w:rPr>
                          <w:rFonts w:hint="eastAsia" w:ascii="方正小标宋简体" w:hAnsi="方正小标宋简体" w:eastAsia="方正小标宋简体" w:cs="方正小标宋简体"/>
                          <w:color w:val="FF0000"/>
                          <w:spacing w:val="-12"/>
                          <w:w w:val="95"/>
                          <w:kern w:val="0"/>
                          <w:sz w:val="84"/>
                          <w:szCs w:val="84"/>
                          <w:highlight w:val="none"/>
                          <w:lang w:eastAsia="zh-CN"/>
                        </w:rPr>
                        <w:t>昆明市</w:t>
                      </w:r>
                      <w:r>
                        <w:rPr>
                          <w:rFonts w:hint="eastAsia" w:ascii="方正小标宋简体" w:hAnsi="方正小标宋简体" w:eastAsia="方正小标宋简体" w:cs="方正小标宋简体"/>
                          <w:color w:val="FF0000"/>
                          <w:spacing w:val="-12"/>
                          <w:w w:val="95"/>
                          <w:kern w:val="0"/>
                          <w:sz w:val="84"/>
                          <w:szCs w:val="84"/>
                          <w:highlight w:val="none"/>
                        </w:rPr>
                        <w:t>呈贡区政务服务管理局</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lang w:val="en-US" w:eastAsia="zh-CN"/>
        </w:rPr>
      </w:pPr>
      <w:bookmarkStart w:id="0" w:name="标题"/>
      <w:bookmarkEnd w:id="0"/>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color w:val="FF0000"/>
          <w:spacing w:val="-80"/>
          <w:kern w:val="0"/>
          <w:sz w:val="32"/>
          <w:szCs w:val="32"/>
        </w:rPr>
        <mc:AlternateContent>
          <mc:Choice Requires="wps">
            <w:drawing>
              <wp:anchor distT="0" distB="0" distL="114300" distR="114300" simplePos="0" relativeHeight="251659264" behindDoc="0" locked="0" layoutInCell="1" allowOverlap="1">
                <wp:simplePos x="0" y="0"/>
                <wp:positionH relativeFrom="column">
                  <wp:posOffset>-281305</wp:posOffset>
                </wp:positionH>
                <wp:positionV relativeFrom="paragraph">
                  <wp:posOffset>102235</wp:posOffset>
                </wp:positionV>
                <wp:extent cx="6315075" cy="0"/>
                <wp:effectExtent l="0" t="9525" r="9525" b="9525"/>
                <wp:wrapNone/>
                <wp:docPr id="2" name="直接连接符 2"/>
                <wp:cNvGraphicFramePr/>
                <a:graphic xmlns:a="http://schemas.openxmlformats.org/drawingml/2006/main">
                  <a:graphicData uri="http://schemas.microsoft.com/office/word/2010/wordprocessingShape">
                    <wps:wsp>
                      <wps:cNvCnPr/>
                      <wps:spPr>
                        <a:xfrm flipV="1">
                          <a:off x="0" y="0"/>
                          <a:ext cx="6315075"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2.15pt;margin-top:8.05pt;height:0pt;width:497.25pt;z-index:251659264;mso-width-relative:page;mso-height-relative:page;" filled="f" stroked="t" coordsize="21600,21600" o:gfxdata="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sKfNeNgA&#10;AAAJAQAADwAAAAAAAAABACAAAAAiAAAAZHJzL2Rvd25yZXYueG1sUEsBAhQAFAAAAAgAh07iQIXI&#10;fqTmAQAAoQMAAA4AAAAAAAAAAQAgAAAAJwEAAGRycy9lMm9Eb2MueG1sUEsFBgAAAAAGAAYAWQEA&#10;AH8FAAAAAA==&#10;">
                <v:fill on="f" focussize="0,0"/>
                <v:stroke weight="1.5pt" color="#FF0000" joinstyle="round"/>
                <v:imagedata o:title=""/>
                <o:lock v:ext="edit" aspectratio="f"/>
              </v:line>
            </w:pict>
          </mc:Fallback>
        </mc:AlternateContent>
      </w:r>
    </w:p>
    <w:p>
      <w:pPr>
        <w:spacing w:line="600" w:lineRule="exact"/>
        <w:jc w:val="center"/>
        <w:rPr>
          <w:rFonts w:hint="eastAsia" w:ascii="Times New Roman" w:hAnsi="Times New Roman" w:eastAsia="方正仿宋_GBK" w:cs="黑体"/>
          <w:color w:val="000000"/>
          <w:kern w:val="0"/>
          <w:sz w:val="32"/>
          <w:szCs w:val="32"/>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关于印发2022年度呈贡区</w:t>
      </w:r>
      <w:r>
        <w:rPr>
          <w:rFonts w:hint="eastAsia" w:ascii="方正小标宋简体" w:hAnsi="方正小标宋简体" w:eastAsia="方正小标宋简体" w:cs="方正小标宋简体"/>
          <w:color w:val="000000"/>
          <w:kern w:val="0"/>
          <w:sz w:val="44"/>
          <w:szCs w:val="44"/>
          <w:lang w:val="en-US" w:eastAsia="zh-CN"/>
        </w:rPr>
        <w:t>招标投标</w:t>
      </w:r>
      <w:r>
        <w:rPr>
          <w:rFonts w:hint="eastAsia" w:ascii="方正小标宋简体" w:hAnsi="方正小标宋简体" w:eastAsia="方正小标宋简体" w:cs="方正小标宋简体"/>
          <w:color w:val="000000"/>
          <w:kern w:val="0"/>
          <w:sz w:val="44"/>
          <w:szCs w:val="44"/>
        </w:rPr>
        <w:t>领域部门联合“双随机、一公开”抽查计划的通知</w:t>
      </w:r>
    </w:p>
    <w:p>
      <w:pPr>
        <w:pStyle w:val="2"/>
        <w:rPr>
          <w:rFonts w:hint="eastAsia"/>
        </w:rPr>
      </w:pPr>
    </w:p>
    <w:p>
      <w:pPr>
        <w:spacing w:line="600" w:lineRule="exact"/>
        <w:jc w:val="left"/>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各相关单位：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现将《</w:t>
      </w:r>
      <w:r>
        <w:rPr>
          <w:rFonts w:hint="eastAsia" w:ascii="Times New Roman" w:hAnsi="Times New Roman" w:eastAsia="仿宋_GB2312" w:cs="Times New Roman"/>
          <w:color w:val="auto"/>
          <w:sz w:val="32"/>
          <w:szCs w:val="32"/>
          <w:lang w:val="en-US" w:eastAsia="zh-CN"/>
        </w:rPr>
        <w:t>2022</w:t>
      </w:r>
      <w:r>
        <w:rPr>
          <w:rFonts w:hint="default" w:ascii="Times New Roman" w:hAnsi="Times New Roman" w:eastAsia="仿宋_GB2312" w:cs="Times New Roman"/>
          <w:color w:val="auto"/>
          <w:sz w:val="32"/>
          <w:szCs w:val="32"/>
          <w:lang w:eastAsia="zh-CN"/>
        </w:rPr>
        <w:t>年度呈贡区招标投标领域部门联合“双随机、一公开”抽查计划》印发给你们，请按照计划认真开展各项工作。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附件：2022</w:t>
      </w:r>
      <w:r>
        <w:rPr>
          <w:rFonts w:hint="default" w:ascii="Times New Roman" w:hAnsi="Times New Roman" w:eastAsia="仿宋_GB2312" w:cs="Times New Roman"/>
          <w:color w:val="auto"/>
          <w:kern w:val="2"/>
          <w:sz w:val="32"/>
          <w:szCs w:val="32"/>
          <w:lang w:val="en-US" w:eastAsia="zh-CN" w:bidi="ar-SA"/>
        </w:rPr>
        <w:t>年度呈贡区招标投标领域部门联合“双随机</w:t>
      </w:r>
      <w:r>
        <w:rPr>
          <w:rFonts w:hint="eastAsia" w:ascii="Times New Roman" w:hAnsi="Times New Roman" w:eastAsia="仿宋_GB2312" w:cs="Times New Roman"/>
          <w:color w:val="auto"/>
          <w:kern w:val="2"/>
          <w:sz w:val="32"/>
          <w:szCs w:val="32"/>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1600" w:firstLineChars="5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一公开”抽查计划</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auto"/>
          <w:sz w:val="32"/>
          <w:szCs w:val="32"/>
          <w:lang w:val="en-US" w:eastAsia="zh-CN"/>
        </w:rPr>
      </w:pPr>
      <w:r>
        <w:rPr>
          <w:sz w:val="32"/>
        </w:rPr>
        <w:pict>
          <v:shape id="_x0000_s1026" o:spid="_x0000_s1026" o:spt="201" type="#_x0000_t201" style="position:absolute;left:0pt;margin-left:242.25pt;margin-top:17.9pt;height:128pt;width:128pt;z-index:251661312;mso-width-relative:page;mso-height-relative:page;" o:ole="t" filled="f" o:preferrelative="t" stroked="f" coordsize="21600,21600">
            <v:path/>
            <v:fill on="f" focussize="0,0"/>
            <v:stroke on="f"/>
            <v:imagedata r:id="rId6" o:title=""/>
            <o:lock v:ext="edit" aspectratio="f"/>
          </v:shape>
          <w:control r:id="rId5" w:name="CWordOLECtrl1" w:shapeid="_x0000_s1026"/>
        </w:pic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昆明市</w:t>
      </w:r>
      <w:r>
        <w:rPr>
          <w:rFonts w:hint="default" w:ascii="Times New Roman" w:hAnsi="Times New Roman" w:eastAsia="仿宋_GB2312" w:cs="Times New Roman"/>
          <w:color w:val="auto"/>
          <w:sz w:val="32"/>
          <w:szCs w:val="32"/>
          <w:lang w:eastAsia="zh-CN"/>
        </w:rPr>
        <w:t>呈贡区</w:t>
      </w:r>
      <w:r>
        <w:rPr>
          <w:rFonts w:hint="default" w:ascii="Times New Roman" w:hAnsi="Times New Roman" w:eastAsia="仿宋_GB2312" w:cs="Times New Roman"/>
          <w:color w:val="auto"/>
          <w:sz w:val="32"/>
          <w:szCs w:val="32"/>
          <w:lang w:val="en-US" w:eastAsia="zh-CN"/>
        </w:rPr>
        <w:t>政务服务</w:t>
      </w:r>
      <w:r>
        <w:rPr>
          <w:rFonts w:hint="default" w:ascii="Times New Roman" w:hAnsi="Times New Roman" w:eastAsia="仿宋_GB2312" w:cs="Times New Roman"/>
          <w:color w:val="auto"/>
          <w:sz w:val="32"/>
          <w:szCs w:val="32"/>
          <w:lang w:eastAsia="zh-CN"/>
        </w:rPr>
        <w:t>管理局</w:t>
      </w:r>
      <w:r>
        <w:rPr>
          <w:rFonts w:hint="default" w:ascii="Times New Roman" w:hAnsi="Times New Roman" w:eastAsia="仿宋_GB2312" w:cs="Times New Roman"/>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 xml:space="preserve">  20</w:t>
      </w:r>
      <w:r>
        <w:rPr>
          <w:rFonts w:hint="eastAsia" w:ascii="Times New Roman" w:hAnsi="Times New Roman" w:eastAsia="仿宋_GB2312" w:cs="Times New Roman"/>
          <w:color w:val="auto"/>
          <w:sz w:val="32"/>
          <w:szCs w:val="32"/>
          <w:lang w:val="en-US" w:eastAsia="zh-CN"/>
        </w:rPr>
        <w:t>22</w:t>
      </w:r>
      <w:r>
        <w:rPr>
          <w:rFonts w:hint="default" w:ascii="Times New Roman" w:hAnsi="Times New Roman" w:eastAsia="仿宋_GB2312" w:cs="Times New Roman"/>
          <w:color w:val="auto"/>
          <w:sz w:val="32"/>
          <w:szCs w:val="32"/>
          <w:lang w:val="en-US" w:eastAsia="zh-CN"/>
        </w:rPr>
        <w:t>年</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val="en-US" w:eastAsia="zh-CN"/>
        </w:rPr>
        <w:t>月</w:t>
      </w:r>
      <w:r>
        <w:rPr>
          <w:rFonts w:hint="eastAsia"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lang w:val="en-US" w:eastAsia="zh-CN"/>
        </w:rPr>
        <w:t>日</w:t>
      </w:r>
    </w:p>
    <w:sectPr>
      <w:footerReference r:id="rId3" w:type="default"/>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enQuanYi Micro Hei">
    <w:altName w:val="Segoe Print"/>
    <w:panose1 w:val="00000000000000000000"/>
    <w:charset w:val="00"/>
    <w:family w:val="swiss"/>
    <w:pitch w:val="default"/>
    <w:sig w:usb0="00000000" w:usb1="00000000" w:usb2="00000000" w:usb3="00000000" w:csb0="00000000" w:csb1="00000000"/>
  </w:font>
  <w:font w:name="MingLiU">
    <w:panose1 w:val="02020509000000000000"/>
    <w:charset w:val="88"/>
    <w:family w:val="modern"/>
    <w:pitch w:val="default"/>
    <w:sig w:usb0="A00002FF" w:usb1="28CFFCFA"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-466725</wp:posOffset>
              </wp:positionV>
              <wp:extent cx="473075" cy="61277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73075" cy="6127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36.75pt;height:48.25pt;width:37.25pt;mso-position-horizontal:outside;mso-position-horizontal-relative:margin;z-index:251659264;mso-width-relative:page;mso-height-relative:page;" filled="f" stroked="f" coordsize="21600,21600" o:gfxdata="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HxsF5nXAAAABgEA&#10;AA8AAAAAAAAAAQAgAAAAIgAAAGRycy9kb3ducmV2LnhtbFBLAQIUABQAAAAIAIdO4kChYZ+pGwIA&#10;ABMEAAAOAAAAAAAAAAEAIAAAACYBAABkcnMvZTJvRG9jLnhtbFBLBQYAAAAABgAGAFkBAACzBQAA&#10;AAA=&#10;">
              <v:fill on="f" focussize="0,0"/>
              <v:stroke on="f" weight="0.5pt"/>
              <v:imagedata o:title=""/>
              <o:lock v:ext="edit" aspectratio="f"/>
              <v:textbox inset="0mm,0mm,0mm,0mm">
                <w:txbxContent>
                  <w:p>
                    <w:pPr>
                      <w:pStyle w:val="7"/>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dit="forms" w:enforcement="1" w:cryptProviderType="rsaFull" w:cryptAlgorithmClass="hash" w:cryptAlgorithmType="typeAny" w:cryptAlgorithmSid="4" w:cryptSpinCount="0" w:hash="chG/W1io9B39VL+M0eJ7toxuL5k=" w:salt="0LZEDMC8SCazq7AhBftU6w=="/>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81A13"/>
    <w:rsid w:val="00533835"/>
    <w:rsid w:val="00707E2E"/>
    <w:rsid w:val="00A1137E"/>
    <w:rsid w:val="016C1C24"/>
    <w:rsid w:val="01FB4FC4"/>
    <w:rsid w:val="02152FE4"/>
    <w:rsid w:val="035953FF"/>
    <w:rsid w:val="036E540C"/>
    <w:rsid w:val="036E6C52"/>
    <w:rsid w:val="04984E75"/>
    <w:rsid w:val="050D5C91"/>
    <w:rsid w:val="057E2ABF"/>
    <w:rsid w:val="05C03003"/>
    <w:rsid w:val="06747E2F"/>
    <w:rsid w:val="07CD5E24"/>
    <w:rsid w:val="080262AD"/>
    <w:rsid w:val="09737E5E"/>
    <w:rsid w:val="09847081"/>
    <w:rsid w:val="0A063C0E"/>
    <w:rsid w:val="0A2B603A"/>
    <w:rsid w:val="0B057497"/>
    <w:rsid w:val="0CB5301F"/>
    <w:rsid w:val="0CB9301A"/>
    <w:rsid w:val="0D135E6F"/>
    <w:rsid w:val="0D24117A"/>
    <w:rsid w:val="0DCB7F88"/>
    <w:rsid w:val="0E2D296C"/>
    <w:rsid w:val="0E3F3B96"/>
    <w:rsid w:val="0F0F1ED5"/>
    <w:rsid w:val="0F7B0AB7"/>
    <w:rsid w:val="0F841A13"/>
    <w:rsid w:val="0FAD362C"/>
    <w:rsid w:val="105C10ED"/>
    <w:rsid w:val="1093677F"/>
    <w:rsid w:val="10C02BC5"/>
    <w:rsid w:val="1107043E"/>
    <w:rsid w:val="1163585C"/>
    <w:rsid w:val="129F475A"/>
    <w:rsid w:val="12BC00D6"/>
    <w:rsid w:val="130125FB"/>
    <w:rsid w:val="134E620D"/>
    <w:rsid w:val="13B1444E"/>
    <w:rsid w:val="14F4226B"/>
    <w:rsid w:val="156E3EBD"/>
    <w:rsid w:val="157A7666"/>
    <w:rsid w:val="15D27FA4"/>
    <w:rsid w:val="15FC29C4"/>
    <w:rsid w:val="180D4F81"/>
    <w:rsid w:val="1A1C31D7"/>
    <w:rsid w:val="1A2E3542"/>
    <w:rsid w:val="1A3675FF"/>
    <w:rsid w:val="1AE17A06"/>
    <w:rsid w:val="1B8E213C"/>
    <w:rsid w:val="1BB57FE4"/>
    <w:rsid w:val="1C020173"/>
    <w:rsid w:val="1C105AEF"/>
    <w:rsid w:val="1C433A1E"/>
    <w:rsid w:val="1C84165D"/>
    <w:rsid w:val="1CBA394C"/>
    <w:rsid w:val="1D312CCF"/>
    <w:rsid w:val="1D3D7542"/>
    <w:rsid w:val="1D8572F3"/>
    <w:rsid w:val="1DEF4E98"/>
    <w:rsid w:val="1E167572"/>
    <w:rsid w:val="1EA76A77"/>
    <w:rsid w:val="1F9D0790"/>
    <w:rsid w:val="20366994"/>
    <w:rsid w:val="205F6265"/>
    <w:rsid w:val="207F3EAA"/>
    <w:rsid w:val="20A219FA"/>
    <w:rsid w:val="216503E8"/>
    <w:rsid w:val="21E620D3"/>
    <w:rsid w:val="233574D3"/>
    <w:rsid w:val="23C61A04"/>
    <w:rsid w:val="24113BDE"/>
    <w:rsid w:val="24191212"/>
    <w:rsid w:val="24A00ADD"/>
    <w:rsid w:val="24D36DE1"/>
    <w:rsid w:val="25ED1D5B"/>
    <w:rsid w:val="26755AE4"/>
    <w:rsid w:val="26EB3001"/>
    <w:rsid w:val="281D3A5A"/>
    <w:rsid w:val="2838778C"/>
    <w:rsid w:val="2919339F"/>
    <w:rsid w:val="29AB12E7"/>
    <w:rsid w:val="2A0317A6"/>
    <w:rsid w:val="2A26212C"/>
    <w:rsid w:val="2A3070F5"/>
    <w:rsid w:val="2A7F0897"/>
    <w:rsid w:val="2AA32A9B"/>
    <w:rsid w:val="2B1F62F2"/>
    <w:rsid w:val="2B251A2F"/>
    <w:rsid w:val="2BBE3E80"/>
    <w:rsid w:val="2C1F77FF"/>
    <w:rsid w:val="2C44524B"/>
    <w:rsid w:val="2C621BFD"/>
    <w:rsid w:val="2D5B2A5C"/>
    <w:rsid w:val="2D64643E"/>
    <w:rsid w:val="2D666F61"/>
    <w:rsid w:val="2E3B121D"/>
    <w:rsid w:val="2E727E32"/>
    <w:rsid w:val="2FCB6B17"/>
    <w:rsid w:val="300F272F"/>
    <w:rsid w:val="319723A4"/>
    <w:rsid w:val="32007ADE"/>
    <w:rsid w:val="32180BFC"/>
    <w:rsid w:val="321C5EA0"/>
    <w:rsid w:val="32AB66E8"/>
    <w:rsid w:val="32E30DFF"/>
    <w:rsid w:val="340A5124"/>
    <w:rsid w:val="35B35D2C"/>
    <w:rsid w:val="35B407B2"/>
    <w:rsid w:val="36190968"/>
    <w:rsid w:val="36611CE3"/>
    <w:rsid w:val="36937FCA"/>
    <w:rsid w:val="36BA04E9"/>
    <w:rsid w:val="370118A2"/>
    <w:rsid w:val="378C291D"/>
    <w:rsid w:val="37C8189F"/>
    <w:rsid w:val="37FD05EE"/>
    <w:rsid w:val="38835859"/>
    <w:rsid w:val="38B41CAB"/>
    <w:rsid w:val="38E731C2"/>
    <w:rsid w:val="390E78FE"/>
    <w:rsid w:val="3922192B"/>
    <w:rsid w:val="39EF42E0"/>
    <w:rsid w:val="39FE0CE7"/>
    <w:rsid w:val="3B322759"/>
    <w:rsid w:val="3B5B7FD1"/>
    <w:rsid w:val="3B662186"/>
    <w:rsid w:val="3BC12468"/>
    <w:rsid w:val="3C037B4A"/>
    <w:rsid w:val="3C0F0F43"/>
    <w:rsid w:val="3C9933A2"/>
    <w:rsid w:val="3D1F1D04"/>
    <w:rsid w:val="3D9E3E40"/>
    <w:rsid w:val="3DC74D88"/>
    <w:rsid w:val="3E13657D"/>
    <w:rsid w:val="3E5D4D19"/>
    <w:rsid w:val="3E9E4192"/>
    <w:rsid w:val="3F163786"/>
    <w:rsid w:val="3F360BF6"/>
    <w:rsid w:val="3F381327"/>
    <w:rsid w:val="3FAC715F"/>
    <w:rsid w:val="40AA368D"/>
    <w:rsid w:val="40BC6655"/>
    <w:rsid w:val="40FC7807"/>
    <w:rsid w:val="4169558A"/>
    <w:rsid w:val="41C41E02"/>
    <w:rsid w:val="41F220A0"/>
    <w:rsid w:val="42472747"/>
    <w:rsid w:val="4262581D"/>
    <w:rsid w:val="430A05A3"/>
    <w:rsid w:val="43344E97"/>
    <w:rsid w:val="43F93F12"/>
    <w:rsid w:val="443A7F06"/>
    <w:rsid w:val="44401A8E"/>
    <w:rsid w:val="44EC1471"/>
    <w:rsid w:val="451D5190"/>
    <w:rsid w:val="454B6839"/>
    <w:rsid w:val="45790F8A"/>
    <w:rsid w:val="463737D8"/>
    <w:rsid w:val="465B4D55"/>
    <w:rsid w:val="47296449"/>
    <w:rsid w:val="47B27185"/>
    <w:rsid w:val="48C071F9"/>
    <w:rsid w:val="495076E1"/>
    <w:rsid w:val="49AB3A0F"/>
    <w:rsid w:val="49D93915"/>
    <w:rsid w:val="4A8A54BA"/>
    <w:rsid w:val="4AC41784"/>
    <w:rsid w:val="4B3F5A06"/>
    <w:rsid w:val="4C4C43F1"/>
    <w:rsid w:val="4C5448A8"/>
    <w:rsid w:val="4DDE6B23"/>
    <w:rsid w:val="4F45043B"/>
    <w:rsid w:val="4FE62B2D"/>
    <w:rsid w:val="50327209"/>
    <w:rsid w:val="514D7A32"/>
    <w:rsid w:val="51792C1F"/>
    <w:rsid w:val="51B82003"/>
    <w:rsid w:val="51C775D0"/>
    <w:rsid w:val="52EE3F08"/>
    <w:rsid w:val="530C0B96"/>
    <w:rsid w:val="531A5D8D"/>
    <w:rsid w:val="534B463E"/>
    <w:rsid w:val="535423BA"/>
    <w:rsid w:val="54511C6C"/>
    <w:rsid w:val="554D7828"/>
    <w:rsid w:val="55DA0752"/>
    <w:rsid w:val="57520C72"/>
    <w:rsid w:val="59AE7649"/>
    <w:rsid w:val="5A3B7D75"/>
    <w:rsid w:val="5AAF7835"/>
    <w:rsid w:val="5AC21506"/>
    <w:rsid w:val="5B864C63"/>
    <w:rsid w:val="5B8B76CC"/>
    <w:rsid w:val="5BA007D7"/>
    <w:rsid w:val="5BD56377"/>
    <w:rsid w:val="5BE26277"/>
    <w:rsid w:val="5C217EA7"/>
    <w:rsid w:val="5CC064E5"/>
    <w:rsid w:val="5EC00B2E"/>
    <w:rsid w:val="5EF0173F"/>
    <w:rsid w:val="5EF81476"/>
    <w:rsid w:val="5F156A6A"/>
    <w:rsid w:val="5F4B7DF3"/>
    <w:rsid w:val="5F9F4E01"/>
    <w:rsid w:val="5FC2028E"/>
    <w:rsid w:val="6007212A"/>
    <w:rsid w:val="606E033A"/>
    <w:rsid w:val="6127027F"/>
    <w:rsid w:val="61522C50"/>
    <w:rsid w:val="61AA2027"/>
    <w:rsid w:val="61E22BAA"/>
    <w:rsid w:val="635662B5"/>
    <w:rsid w:val="637C0967"/>
    <w:rsid w:val="641B0A80"/>
    <w:rsid w:val="650810C3"/>
    <w:rsid w:val="655A2590"/>
    <w:rsid w:val="660D7FBC"/>
    <w:rsid w:val="662E65C2"/>
    <w:rsid w:val="6633278F"/>
    <w:rsid w:val="66673AC1"/>
    <w:rsid w:val="678A4169"/>
    <w:rsid w:val="67927C15"/>
    <w:rsid w:val="681414CC"/>
    <w:rsid w:val="68286D11"/>
    <w:rsid w:val="689C150C"/>
    <w:rsid w:val="68A601A1"/>
    <w:rsid w:val="68B60B2D"/>
    <w:rsid w:val="68C21591"/>
    <w:rsid w:val="699444AA"/>
    <w:rsid w:val="6A1172A1"/>
    <w:rsid w:val="6B5A0918"/>
    <w:rsid w:val="6CC254B4"/>
    <w:rsid w:val="6D3C3EE3"/>
    <w:rsid w:val="6E1C0307"/>
    <w:rsid w:val="6E70408B"/>
    <w:rsid w:val="6E82313C"/>
    <w:rsid w:val="702C7BD3"/>
    <w:rsid w:val="70360375"/>
    <w:rsid w:val="710F07C0"/>
    <w:rsid w:val="71DB5B10"/>
    <w:rsid w:val="71E86FE8"/>
    <w:rsid w:val="728275DC"/>
    <w:rsid w:val="72D962CB"/>
    <w:rsid w:val="730D6F4F"/>
    <w:rsid w:val="74B37D83"/>
    <w:rsid w:val="75B74B67"/>
    <w:rsid w:val="76B21226"/>
    <w:rsid w:val="76DA59BE"/>
    <w:rsid w:val="777255B0"/>
    <w:rsid w:val="78DD0F6E"/>
    <w:rsid w:val="79117A91"/>
    <w:rsid w:val="79B20BEF"/>
    <w:rsid w:val="7A656611"/>
    <w:rsid w:val="7AA0400D"/>
    <w:rsid w:val="7AE02FF2"/>
    <w:rsid w:val="7B293BB1"/>
    <w:rsid w:val="7BAE691C"/>
    <w:rsid w:val="7BC617CA"/>
    <w:rsid w:val="7BD44D2D"/>
    <w:rsid w:val="7C245E8F"/>
    <w:rsid w:val="7C62339C"/>
    <w:rsid w:val="7C7C7170"/>
    <w:rsid w:val="7CAA54DF"/>
    <w:rsid w:val="7DB93DFE"/>
    <w:rsid w:val="7E6E6A7A"/>
    <w:rsid w:val="7EB61747"/>
    <w:rsid w:val="7F2B25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4">
    <w:name w:val="heading 1"/>
    <w:basedOn w:val="1"/>
    <w:next w:val="1"/>
    <w:qFormat/>
    <w:uiPriority w:val="0"/>
    <w:pPr>
      <w:keepNext/>
      <w:keepLines/>
      <w:spacing w:before="340" w:after="330" w:line="578" w:lineRule="atLeast"/>
      <w:outlineLvl w:val="0"/>
    </w:pPr>
    <w:rPr>
      <w:b/>
      <w:bCs/>
      <w:kern w:val="44"/>
      <w:sz w:val="44"/>
      <w:szCs w:val="44"/>
    </w:rPr>
  </w:style>
  <w:style w:type="paragraph" w:styleId="5">
    <w:name w:val="heading 2"/>
    <w:basedOn w:val="1"/>
    <w:next w:val="1"/>
    <w:qFormat/>
    <w:uiPriority w:val="0"/>
    <w:pPr>
      <w:keepNext/>
      <w:spacing w:line="240" w:lineRule="atLeast"/>
      <w:outlineLvl w:val="1"/>
    </w:pPr>
    <w:rPr>
      <w:rFonts w:ascii="Times New Roman" w:hAnsi="Times New Roman"/>
      <w:b/>
      <w:bCs/>
      <w:sz w:val="24"/>
    </w:rPr>
  </w:style>
  <w:style w:type="character" w:default="1" w:styleId="13">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after="220" w:line="220" w:lineRule="atLeast"/>
    </w:pPr>
    <w:rPr>
      <w:szCs w:val="20"/>
    </w:rPr>
  </w:style>
  <w:style w:type="paragraph" w:styleId="3">
    <w:name w:val="toc 5"/>
    <w:basedOn w:val="1"/>
    <w:next w:val="1"/>
    <w:qFormat/>
    <w:uiPriority w:val="0"/>
    <w:pPr>
      <w:ind w:left="1680"/>
    </w:pPr>
    <w:rPr>
      <w:rFonts w:ascii="Calibri" w:hAnsi="Calibri"/>
      <w:szCs w:val="22"/>
    </w:rPr>
  </w:style>
  <w:style w:type="paragraph" w:styleId="6">
    <w:name w:val="Plain Text"/>
    <w:basedOn w:val="1"/>
    <w:qFormat/>
    <w:uiPriority w:val="0"/>
    <w:rPr>
      <w:rFonts w:ascii="宋体" w:hAnsi="Courier New" w:cs="Courier New"/>
      <w:szCs w:val="21"/>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0">
    <w:name w:val="Title"/>
    <w:basedOn w:val="1"/>
    <w:qFormat/>
    <w:uiPriority w:val="1"/>
    <w:pPr>
      <w:spacing w:before="1"/>
      <w:ind w:left="109"/>
    </w:pPr>
    <w:rPr>
      <w:rFonts w:ascii="WenQuanYi Micro Hei" w:hAnsi="WenQuanYi Micro Hei" w:eastAsia="WenQuanYi Micro Hei" w:cs="WenQuanYi Micro Hei"/>
      <w:sz w:val="72"/>
      <w:szCs w:val="72"/>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page number"/>
    <w:basedOn w:val="13"/>
    <w:qFormat/>
    <w:uiPriority w:val="0"/>
  </w:style>
  <w:style w:type="paragraph" w:styleId="15">
    <w:name w:val="List Paragraph"/>
    <w:basedOn w:val="1"/>
    <w:qFormat/>
    <w:uiPriority w:val="34"/>
    <w:pPr>
      <w:ind w:firstLine="420" w:firstLineChars="200"/>
    </w:pPr>
  </w:style>
  <w:style w:type="character" w:customStyle="1" w:styleId="16">
    <w:name w:val="标题 #2_"/>
    <w:basedOn w:val="13"/>
    <w:link w:val="17"/>
    <w:qFormat/>
    <w:locked/>
    <w:uiPriority w:val="0"/>
    <w:rPr>
      <w:rFonts w:ascii="MingLiU" w:hAnsi="MingLiU" w:eastAsia="MingLiU"/>
      <w:kern w:val="0"/>
      <w:sz w:val="36"/>
      <w:szCs w:val="36"/>
    </w:rPr>
  </w:style>
  <w:style w:type="paragraph" w:customStyle="1" w:styleId="17">
    <w:name w:val="标题 #2"/>
    <w:basedOn w:val="1"/>
    <w:link w:val="16"/>
    <w:qFormat/>
    <w:uiPriority w:val="0"/>
    <w:pPr>
      <w:shd w:val="clear" w:color="auto" w:fill="FFFFFF"/>
      <w:spacing w:before="780" w:after="120" w:line="626" w:lineRule="exact"/>
      <w:jc w:val="center"/>
      <w:outlineLvl w:val="1"/>
    </w:pPr>
    <w:rPr>
      <w:rFonts w:ascii="MingLiU" w:hAnsi="MingLiU" w:eastAsia="MingLiU"/>
      <w:kern w:val="0"/>
      <w:sz w:val="36"/>
      <w:szCs w:val="36"/>
    </w:rPr>
  </w:style>
  <w:style w:type="paragraph" w:customStyle="1" w:styleId="18">
    <w:name w:val="实施方案正文"/>
    <w:basedOn w:val="19"/>
    <w:qFormat/>
    <w:uiPriority w:val="99"/>
    <w:pPr>
      <w:ind w:firstLine="566" w:firstLineChars="202"/>
    </w:pPr>
    <w:rPr>
      <w:szCs w:val="28"/>
    </w:rPr>
  </w:style>
  <w:style w:type="paragraph" w:customStyle="1" w:styleId="19">
    <w:name w:val="正文 New"/>
    <w:next w:val="1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正文 New New New New New New New New New New New New New New New New New New New New New New New New New New New New New New New New New New New New New New New New New New New New New New New New New New New New New New New New New New New New New New Ne"/>
    <w:basedOn w:val="19"/>
    <w:next w:val="21"/>
    <w:qFormat/>
    <w:uiPriority w:val="0"/>
    <w:rPr>
      <w:szCs w:val="24"/>
    </w:rPr>
  </w:style>
  <w:style w:type="paragraph" w:customStyle="1" w:styleId="21">
    <w:name w:val="图表目录1"/>
    <w:basedOn w:val="20"/>
    <w:next w:val="20"/>
    <w:qFormat/>
    <w:uiPriority w:val="0"/>
    <w:pPr>
      <w:ind w:left="200" w:leftChars="200" w:hanging="200" w:hangingChars="200"/>
    </w:pPr>
  </w:style>
  <w:style w:type="character" w:customStyle="1" w:styleId="22">
    <w:name w:val="办文文件名称"/>
    <w:qFormat/>
    <w:uiPriority w:val="0"/>
    <w:rPr>
      <w:rFonts w:ascii="宋体" w:hAnsi="宋体" w:eastAsia="仿宋_GB2312"/>
      <w:sz w:val="24"/>
    </w:rPr>
  </w:style>
  <w:style w:type="paragraph" w:customStyle="1" w:styleId="23">
    <w:name w:val="公文:正文"/>
    <w:basedOn w:val="1"/>
    <w:link w:val="25"/>
    <w:qFormat/>
    <w:uiPriority w:val="1"/>
    <w:pPr>
      <w:ind w:firstLine="641"/>
    </w:pPr>
  </w:style>
  <w:style w:type="paragraph" w:customStyle="1" w:styleId="24">
    <w:name w:val="列出段落1"/>
    <w:basedOn w:val="1"/>
    <w:unhideWhenUsed/>
    <w:qFormat/>
    <w:uiPriority w:val="99"/>
    <w:pPr>
      <w:ind w:firstLine="420" w:firstLineChars="200"/>
    </w:pPr>
  </w:style>
  <w:style w:type="character" w:customStyle="1" w:styleId="25">
    <w:name w:val="公文:正文 字符"/>
    <w:basedOn w:val="13"/>
    <w:link w:val="23"/>
    <w:qFormat/>
    <w:uiPriority w:val="1"/>
  </w:style>
  <w:style w:type="paragraph" w:customStyle="1" w:styleId="26">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control" Target="activeX/activeX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4</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NTKO</cp:lastModifiedBy>
  <cp:lastPrinted>2021-08-27T09:01:00Z</cp:lastPrinted>
  <dcterms:modified xsi:type="dcterms:W3CDTF">2022-04-06T06:09:17Z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docranid">
    <vt:lpwstr>D27F05A05DAF4ED4B129EE8F029019EB</vt:lpwstr>
  </property>
</Properties>
</file>