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sz w:val="44"/>
          <w:szCs w:val="44"/>
        </w:rPr>
      </w:pPr>
      <w:r>
        <w:rPr>
          <w:rFonts w:hint="eastAsia"/>
          <w:sz w:val="44"/>
          <w:szCs w:val="44"/>
          <w:lang w:val="en-US" w:eastAsia="zh-CN"/>
        </w:rPr>
        <w:t xml:space="preserve">                                  （C）</w:t>
      </w:r>
      <w:r>
        <w:rPr>
          <w:rFonts w:hint="eastAsia"/>
          <w:sz w:val="44"/>
          <w:szCs w:val="44"/>
        </w:rPr>
        <w:t xml:space="preserve">                                                 </w:t>
      </w:r>
    </w:p>
    <w:p>
      <w:pPr>
        <w:jc w:val="center"/>
        <w:rPr>
          <w:sz w:val="28"/>
          <w:szCs w:val="28"/>
        </w:rPr>
      </w:pPr>
    </w:p>
    <w:p>
      <w:pPr>
        <w:jc w:val="center"/>
        <w:rPr>
          <w:sz w:val="28"/>
          <w:szCs w:val="28"/>
        </w:rPr>
      </w:pPr>
      <w:r>
        <w:drawing>
          <wp:anchor distT="0" distB="0" distL="114300" distR="114300" simplePos="0" relativeHeight="251661312" behindDoc="1" locked="0" layoutInCell="1" allowOverlap="1">
            <wp:simplePos x="0" y="0"/>
            <wp:positionH relativeFrom="column">
              <wp:posOffset>-165735</wp:posOffset>
            </wp:positionH>
            <wp:positionV relativeFrom="paragraph">
              <wp:posOffset>45720</wp:posOffset>
            </wp:positionV>
            <wp:extent cx="5819775" cy="763270"/>
            <wp:effectExtent l="19050" t="0" r="9525" b="0"/>
            <wp:wrapNone/>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noChangeArrowheads="1"/>
                    </pic:cNvPicPr>
                  </pic:nvPicPr>
                  <pic:blipFill>
                    <a:blip r:embed="rId6"/>
                    <a:srcRect/>
                    <a:stretch>
                      <a:fillRect/>
                    </a:stretch>
                  </pic:blipFill>
                  <pic:spPr>
                    <a:xfrm>
                      <a:off x="0" y="0"/>
                      <a:ext cx="5819775" cy="763270"/>
                    </a:xfrm>
                    <a:prstGeom prst="rect">
                      <a:avLst/>
                    </a:prstGeom>
                    <a:noFill/>
                    <a:ln w="9525">
                      <a:noFill/>
                      <a:miter lim="800000"/>
                      <a:headEnd/>
                      <a:tailEnd/>
                    </a:ln>
                  </pic:spPr>
                </pic:pic>
              </a:graphicData>
            </a:graphic>
          </wp:anchor>
        </w:drawing>
      </w:r>
    </w:p>
    <w:p>
      <w:pPr>
        <w:jc w:val="center"/>
        <w:rPr>
          <w:sz w:val="28"/>
          <w:szCs w:val="28"/>
        </w:rPr>
      </w:pPr>
    </w:p>
    <w:p>
      <w:pPr>
        <w:jc w:val="center"/>
        <w:rPr>
          <w:sz w:val="28"/>
          <w:szCs w:val="28"/>
        </w:rPr>
      </w:pPr>
    </w:p>
    <w:p>
      <w:pPr>
        <w:jc w:val="center"/>
        <w:rPr>
          <w:sz w:val="28"/>
          <w:szCs w:val="28"/>
        </w:rPr>
      </w:pPr>
    </w:p>
    <w:p>
      <w:pPr>
        <w:jc w:val="center"/>
        <w:rPr>
          <w:rFonts w:ascii="仿宋_GB2312" w:hAnsi="宋体" w:eastAsia="仿宋_GB2312"/>
          <w:sz w:val="32"/>
          <w:szCs w:val="32"/>
        </w:rPr>
      </w:pPr>
      <w:r>
        <w:drawing>
          <wp:anchor distT="0" distB="0" distL="114300" distR="114300" simplePos="0" relativeHeight="251660288" behindDoc="1" locked="0" layoutInCell="1" allowOverlap="1">
            <wp:simplePos x="0" y="0"/>
            <wp:positionH relativeFrom="column">
              <wp:posOffset>-280035</wp:posOffset>
            </wp:positionH>
            <wp:positionV relativeFrom="paragraph">
              <wp:posOffset>194945</wp:posOffset>
            </wp:positionV>
            <wp:extent cx="6096000" cy="332740"/>
            <wp:effectExtent l="19050" t="0" r="0" b="0"/>
            <wp:wrapNone/>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noChangeArrowheads="1"/>
                    </pic:cNvPicPr>
                  </pic:nvPicPr>
                  <pic:blipFill>
                    <a:blip r:embed="rId7"/>
                    <a:srcRect/>
                    <a:stretch>
                      <a:fillRect/>
                    </a:stretch>
                  </pic:blipFill>
                  <pic:spPr>
                    <a:xfrm>
                      <a:off x="0" y="0"/>
                      <a:ext cx="6096000" cy="332740"/>
                    </a:xfrm>
                    <a:prstGeom prst="rect">
                      <a:avLst/>
                    </a:prstGeom>
                    <a:noFill/>
                    <a:ln w="9525">
                      <a:noFill/>
                      <a:miter lim="800000"/>
                      <a:headEnd/>
                      <a:tailEnd/>
                    </a:ln>
                  </pic:spPr>
                </pic:pic>
              </a:graphicData>
            </a:graphic>
          </wp:anchor>
        </w:drawing>
      </w:r>
      <w:r>
        <w:rPr>
          <w:rFonts w:hint="eastAsia" w:ascii="仿宋_GB2312" w:hAnsi="宋体" w:eastAsia="仿宋_GB2312"/>
          <w:sz w:val="32"/>
          <w:szCs w:val="32"/>
        </w:rPr>
        <w:t>呈交发〔2</w:t>
      </w:r>
      <w:r>
        <w:rPr>
          <w:rFonts w:hint="eastAsia" w:ascii="仿宋_GB2312" w:hAnsi="宋体" w:eastAsia="仿宋_GB2312"/>
          <w:sz w:val="32"/>
          <w:szCs w:val="32"/>
          <w:lang w:val="en-US" w:eastAsia="zh-CN"/>
        </w:rPr>
        <w:t>021</w:t>
      </w:r>
      <w:r>
        <w:rPr>
          <w:rFonts w:hint="eastAsia" w:ascii="仿宋_GB2312" w:hAnsi="宋体" w:eastAsia="仿宋_GB2312"/>
          <w:sz w:val="32"/>
          <w:szCs w:val="32"/>
        </w:rPr>
        <w:t>〕</w:t>
      </w:r>
      <w:r>
        <w:rPr>
          <w:rFonts w:hint="eastAsia" w:ascii="仿宋_GB2312" w:hAnsi="宋体" w:eastAsia="仿宋_GB2312"/>
          <w:sz w:val="32"/>
          <w:szCs w:val="32"/>
          <w:lang w:val="en-US" w:eastAsia="zh-CN"/>
        </w:rPr>
        <w:t>5</w:t>
      </w:r>
      <w:r>
        <w:rPr>
          <w:rFonts w:hint="eastAsia" w:ascii="仿宋_GB2312" w:hAnsi="宋体" w:eastAsia="仿宋_GB2312"/>
          <w:sz w:val="32"/>
          <w:szCs w:val="32"/>
        </w:rPr>
        <w:t>号</w:t>
      </w:r>
    </w:p>
    <w:p>
      <w:pPr>
        <w:jc w:val="left"/>
      </w:pPr>
    </w:p>
    <w:p>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关于对呈贡区政协三届四次会议第</w:t>
      </w:r>
      <w:r>
        <w:rPr>
          <w:rFonts w:hint="eastAsia" w:ascii="方正小标宋简体" w:hAnsi="方正小标宋简体" w:eastAsia="方正小标宋简体" w:cs="方正小标宋简体"/>
          <w:sz w:val="44"/>
          <w:szCs w:val="44"/>
          <w:u w:val="none"/>
          <w:lang w:val="en-US" w:eastAsia="zh-CN"/>
        </w:rPr>
        <w:t>34036</w:t>
      </w:r>
      <w:r>
        <w:rPr>
          <w:rFonts w:hint="eastAsia" w:ascii="方正小标宋简体" w:hAnsi="方正小标宋简体" w:eastAsia="方正小标宋简体" w:cs="方正小标宋简体"/>
          <w:sz w:val="44"/>
          <w:szCs w:val="44"/>
        </w:rPr>
        <w:t>号提案的答复</w:t>
      </w:r>
    </w:p>
    <w:p>
      <w:pPr>
        <w:spacing w:line="640" w:lineRule="exact"/>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韩羽</w:t>
      </w:r>
      <w:r>
        <w:rPr>
          <w:rFonts w:hint="default" w:ascii="Times New Roman" w:hAnsi="Times New Roman" w:eastAsia="仿宋_GB2312" w:cs="Times New Roman"/>
          <w:sz w:val="32"/>
          <w:szCs w:val="32"/>
        </w:rPr>
        <w:t>委员：</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您提出的关于</w:t>
      </w:r>
      <w:r>
        <w:rPr>
          <w:rFonts w:hint="default" w:ascii="Times New Roman" w:hAnsi="Times New Roman" w:eastAsia="仿宋_GB2312" w:cs="Times New Roman"/>
          <w:sz w:val="32"/>
          <w:szCs w:val="32"/>
          <w:lang w:eastAsia="zh-CN"/>
        </w:rPr>
        <w:t>提速“智慧交通”建设，切实提升新区交通管理水平的建议</w:t>
      </w:r>
      <w:r>
        <w:rPr>
          <w:rFonts w:hint="default" w:ascii="Times New Roman" w:hAnsi="Times New Roman" w:eastAsia="仿宋_GB2312" w:cs="Times New Roman"/>
          <w:sz w:val="32"/>
          <w:szCs w:val="32"/>
        </w:rPr>
        <w:t>的提案，已经交由我</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研究办理，现答复如下：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按照《昆明市呈贡区人民政府办公室关于印发昆明市呈贡区智慧城市建设工作方案（</w:t>
      </w:r>
      <w:r>
        <w:rPr>
          <w:rFonts w:hint="default" w:ascii="Times New Roman" w:hAnsi="Times New Roman" w:eastAsia="仿宋_GB2312" w:cs="Times New Roman"/>
          <w:sz w:val="32"/>
          <w:szCs w:val="32"/>
          <w:lang w:val="en-US" w:eastAsia="zh-CN"/>
        </w:rPr>
        <w:t>2019-2021年</w:t>
      </w:r>
      <w:r>
        <w:rPr>
          <w:rFonts w:hint="default" w:ascii="Times New Roman" w:hAnsi="Times New Roman" w:eastAsia="仿宋_GB2312" w:cs="Times New Roman"/>
          <w:sz w:val="32"/>
          <w:szCs w:val="32"/>
          <w:lang w:eastAsia="zh-CN"/>
        </w:rPr>
        <w:t>）的通知》（呈政办发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2019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68号</w:t>
      </w:r>
      <w:r>
        <w:rPr>
          <w:rFonts w:hint="default" w:ascii="Times New Roman" w:hAnsi="Times New Roman" w:eastAsia="仿宋_GB2312" w:cs="Times New Roman"/>
          <w:sz w:val="32"/>
          <w:szCs w:val="32"/>
          <w:lang w:eastAsia="zh-CN"/>
        </w:rPr>
        <w:t>）文件要求，</w:t>
      </w:r>
      <w:r>
        <w:rPr>
          <w:rFonts w:hint="default" w:ascii="Times New Roman" w:hAnsi="Times New Roman" w:eastAsia="仿宋_GB2312" w:cs="Times New Roman"/>
          <w:sz w:val="32"/>
          <w:szCs w:val="32"/>
          <w:lang w:val="en-US" w:eastAsia="zh-CN"/>
        </w:rPr>
        <w:t>智慧交通建设项目是智慧呈贡的重要组成部分。</w:t>
      </w:r>
      <w:r>
        <w:rPr>
          <w:rFonts w:hint="default" w:ascii="Times New Roman" w:hAnsi="Times New Roman" w:eastAsia="仿宋_GB2312" w:cs="Times New Roman"/>
          <w:sz w:val="32"/>
          <w:szCs w:val="32"/>
          <w:lang w:eastAsia="zh-CN"/>
        </w:rPr>
        <w:t>“智慧交通”建设并入“智慧呈贡”</w:t>
      </w:r>
      <w:r>
        <w:rPr>
          <w:rFonts w:hint="default" w:ascii="Times New Roman" w:hAnsi="Times New Roman" w:eastAsia="仿宋_GB2312" w:cs="Times New Roman"/>
          <w:sz w:val="32"/>
          <w:szCs w:val="32"/>
          <w:lang w:val="en-US" w:eastAsia="zh-CN"/>
        </w:rPr>
        <w:t>由区科工信局牵头负责实施。</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5"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区科工信局组织完成招投标工作，中移系统集成有限公司为中标单位，该公司已完成《</w:t>
      </w:r>
      <w:r>
        <w:rPr>
          <w:rFonts w:hint="default" w:ascii="Times New Roman" w:hAnsi="Times New Roman" w:eastAsia="仿宋_GB2312" w:cs="Times New Roman"/>
          <w:sz w:val="32"/>
          <w:szCs w:val="32"/>
          <w:lang w:eastAsia="zh-CN"/>
        </w:rPr>
        <w:t>呈贡区智慧呈贡建设方案</w:t>
      </w:r>
      <w:r>
        <w:rPr>
          <w:rFonts w:hint="default" w:ascii="Times New Roman" w:hAnsi="Times New Roman" w:eastAsia="仿宋_GB2312" w:cs="Times New Roman"/>
          <w:sz w:val="32"/>
          <w:szCs w:val="32"/>
          <w:lang w:val="en-US" w:eastAsia="zh-CN"/>
        </w:rPr>
        <w:t>》编制工作，方案明确了智慧呈贡建设目标和具体内容，（G213国道安装非现治超执法系统一套，加大对超限超载车辆的违法行为进行非现场处罚力度；三铝公路松茂大桥安装桥梁监测系统一套，实时监测松茂大桥的动态情况，并进行数据分析，为桥梁安全和管养提供有效数据),</w:t>
      </w:r>
      <w:r>
        <w:rPr>
          <w:rFonts w:hint="default" w:ascii="Times New Roman" w:hAnsi="Times New Roman" w:eastAsia="仿宋_GB2312" w:cs="Times New Roman"/>
          <w:sz w:val="32"/>
          <w:szCs w:val="32"/>
          <w:lang w:eastAsia="zh-CN"/>
        </w:rPr>
        <w:t>区交运局成立“智慧呈贡”一期建设项目工作专班。</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val="en-US" w:eastAsia="zh-CN"/>
        </w:rPr>
        <w:t>呈贡区人民政府于2021年1月22日成立了以杨云副区长为组长的领导小组，并于2021年1月25日印发了《呈贡区机动车停车和洗车管理工作实施方案》（呈政办笺〔2021〕4号）文件，按照方案呈贡区已完成第一批路内停车泊位的施划，共改造</w:t>
      </w:r>
      <w:r>
        <w:rPr>
          <w:rFonts w:hint="default" w:ascii="Times New Roman" w:hAnsi="Times New Roman" w:eastAsia="仿宋_GB2312" w:cs="Times New Roman"/>
          <w:sz w:val="32"/>
          <w:szCs w:val="32"/>
          <w:lang w:eastAsia="zh-CN"/>
        </w:rPr>
        <w:t>路内停车泊位</w:t>
      </w:r>
      <w:r>
        <w:rPr>
          <w:rFonts w:hint="default" w:ascii="Times New Roman" w:hAnsi="Times New Roman" w:eastAsia="仿宋_GB2312" w:cs="Times New Roman"/>
          <w:sz w:val="32"/>
          <w:szCs w:val="32"/>
          <w:lang w:val="en-US" w:eastAsia="zh-CN"/>
        </w:rPr>
        <w:t>1730个（</w:t>
      </w:r>
      <w:r>
        <w:rPr>
          <w:rFonts w:hint="default" w:ascii="Times New Roman" w:hAnsi="Times New Roman" w:eastAsia="仿宋_GB2312" w:cs="Times New Roman"/>
          <w:sz w:val="32"/>
          <w:szCs w:val="32"/>
          <w:lang w:eastAsia="zh-CN"/>
        </w:rPr>
        <w:t>新都公司</w:t>
      </w:r>
      <w:r>
        <w:rPr>
          <w:rFonts w:hint="default" w:ascii="Times New Roman" w:hAnsi="Times New Roman" w:eastAsia="仿宋_GB2312" w:cs="Times New Roman"/>
          <w:sz w:val="32"/>
          <w:szCs w:val="32"/>
          <w:lang w:val="en-US" w:eastAsia="zh-CN"/>
        </w:rPr>
        <w:t>1213个、呈贡区城投517个</w:t>
      </w:r>
      <w:r>
        <w:rPr>
          <w:rFonts w:hint="default" w:ascii="Times New Roman" w:hAnsi="Times New Roman" w:eastAsia="仿宋_GB2312" w:cs="Times New Roman"/>
          <w:sz w:val="32"/>
          <w:szCs w:val="32"/>
          <w:lang w:eastAsia="zh-CN"/>
        </w:rPr>
        <w:t>），安装高位视频</w:t>
      </w:r>
      <w:r>
        <w:rPr>
          <w:rFonts w:hint="default" w:ascii="Times New Roman" w:hAnsi="Times New Roman" w:eastAsia="仿宋_GB2312" w:cs="Times New Roman"/>
          <w:sz w:val="32"/>
          <w:szCs w:val="32"/>
          <w:lang w:val="en-US" w:eastAsia="zh-CN"/>
        </w:rPr>
        <w:t>46套（新都公司28套、呈贡区城投18套），完善收费公示牌、禁停标志牌520块（新都公司300块、呈贡区城投220块），共计投资573万元（新都公司360万元、呈贡区城投213万元），昆明市智慧城市建设投资有限公司完成昆明市智慧停车信息平台联网APP建设。中移系统集成有限公司正组织技术人员现场踏勘，积极推进</w:t>
      </w:r>
      <w:r>
        <w:rPr>
          <w:rFonts w:hint="default" w:ascii="Times New Roman" w:hAnsi="Times New Roman" w:eastAsia="仿宋_GB2312" w:cs="Times New Roman"/>
          <w:sz w:val="32"/>
          <w:szCs w:val="32"/>
          <w:lang w:eastAsia="zh-CN"/>
        </w:rPr>
        <w:t>无人值守系统、无杆值守系统、非现场执法系统的建设</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感谢您对我们工作的关心和支持。</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4160" w:firstLineChars="13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昆明市呈贡区交通运输局</w:t>
      </w:r>
    </w:p>
    <w:p>
      <w:pPr>
        <w:keepNext w:val="0"/>
        <w:keepLines w:val="0"/>
        <w:pageBreakBefore w:val="0"/>
        <w:widowControl w:val="0"/>
        <w:kinsoku/>
        <w:wordWrap/>
        <w:overflowPunct/>
        <w:topLinePunct w:val="0"/>
        <w:autoSpaceDE/>
        <w:autoSpaceDN/>
        <w:bidi w:val="0"/>
        <w:adjustRightInd/>
        <w:snapToGrid/>
        <w:spacing w:line="540" w:lineRule="exact"/>
        <w:ind w:firstLine="3843" w:firstLineChars="120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27</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firstLine="2880" w:firstLineChars="900"/>
        <w:textAlignment w:val="auto"/>
        <w:rPr>
          <w:rFonts w:hint="eastAsia" w:ascii="仿宋_GB2312" w:eastAsia="仿宋_GB2312"/>
          <w:b/>
          <w:bCs/>
          <w:sz w:val="32"/>
          <w:szCs w:val="32"/>
          <w:u w:val="single"/>
        </w:rPr>
      </w:pP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联系电话</w:t>
      </w:r>
      <w:r>
        <w:rPr>
          <w:rFonts w:hint="default" w:ascii="Times New Roman" w:hAnsi="Times New Roman" w:eastAsia="仿宋_GB2312" w:cs="Times New Roman"/>
          <w:sz w:val="32"/>
          <w:szCs w:val="32"/>
          <w:u w:val="none"/>
          <w:lang w:eastAsia="zh-CN"/>
        </w:rPr>
        <w:t>：李卫国</w:t>
      </w:r>
      <w:r>
        <w:rPr>
          <w:rFonts w:hint="default" w:ascii="Times New Roman" w:hAnsi="Times New Roman" w:eastAsia="仿宋_GB2312" w:cs="Times New Roman"/>
          <w:sz w:val="32"/>
          <w:szCs w:val="32"/>
          <w:u w:val="none"/>
          <w:lang w:val="en-US" w:eastAsia="zh-CN"/>
        </w:rPr>
        <w:t>13888080011</w:t>
      </w:r>
      <w:r>
        <w:rPr>
          <w:rFonts w:hint="default" w:ascii="Times New Roman" w:hAnsi="Times New Roman" w:eastAsia="仿宋_GB2312" w:cs="Times New Roman"/>
          <w:sz w:val="32"/>
          <w:szCs w:val="32"/>
          <w:u w:val="none"/>
        </w:rPr>
        <w:t xml:space="preserve"> </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 xml:space="preserve"> </w:t>
      </w:r>
      <w:r>
        <w:rPr>
          <w:rFonts w:hint="eastAsia" w:ascii="仿宋_GB2312" w:hAnsi="仿宋_GB2312" w:eastAsia="仿宋_GB2312" w:cs="仿宋_GB2312"/>
          <w:sz w:val="32"/>
          <w:szCs w:val="32"/>
          <w:u w:val="none"/>
        </w:rPr>
        <w:t xml:space="preserve">            </w:t>
      </w:r>
    </w:p>
    <w:p>
      <w:pPr>
        <w:ind w:firstLine="320" w:firstLineChars="100"/>
        <w:rPr>
          <w:rFonts w:hint="default" w:ascii="仿宋_GB2312" w:eastAsia="仿宋_GB2312"/>
          <w:i w:val="0"/>
          <w:iCs w:val="0"/>
          <w:sz w:val="28"/>
          <w:szCs w:val="28"/>
          <w:u w:val="none"/>
          <w:lang w:val="en-US" w:eastAsia="zh-CN"/>
        </w:rPr>
      </w:pPr>
      <w:r>
        <w:rPr>
          <w:sz w:val="32"/>
        </w:rPr>
        <mc:AlternateContent>
          <mc:Choice Requires="wps">
            <w:drawing>
              <wp:anchor distT="0" distB="0" distL="114300" distR="114300" simplePos="0" relativeHeight="251665408" behindDoc="0" locked="0" layoutInCell="1" allowOverlap="1">
                <wp:simplePos x="0" y="0"/>
                <wp:positionH relativeFrom="column">
                  <wp:posOffset>-43815</wp:posOffset>
                </wp:positionH>
                <wp:positionV relativeFrom="paragraph">
                  <wp:posOffset>62865</wp:posOffset>
                </wp:positionV>
                <wp:extent cx="5543550" cy="9525"/>
                <wp:effectExtent l="0" t="0" r="0" b="0"/>
                <wp:wrapNone/>
                <wp:docPr id="15" name="直接连接符 15"/>
                <wp:cNvGraphicFramePr/>
                <a:graphic xmlns:a="http://schemas.openxmlformats.org/drawingml/2006/main">
                  <a:graphicData uri="http://schemas.microsoft.com/office/word/2010/wordprocessingShape">
                    <wps:wsp>
                      <wps:cNvCnPr/>
                      <wps:spPr>
                        <a:xfrm flipV="1">
                          <a:off x="1127760" y="8319135"/>
                          <a:ext cx="5543550" cy="9525"/>
                        </a:xfrm>
                        <a:prstGeom prst="line">
                          <a:avLst/>
                        </a:prstGeom>
                        <a:noFill/>
                        <a:ln w="9525" cap="flat" cmpd="sng" algn="ctr">
                          <a:solidFill>
                            <a:sysClr val="windowText" lastClr="000000"/>
                          </a:solidFill>
                          <a:prstDash val="soli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3.45pt;margin-top:4.95pt;height:0.75pt;width:436.5pt;z-index:251665408;mso-width-relative:page;mso-height-relative:page;" filled="f" stroked="t" coordsize="21600,21600" o:gfxdata="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XFh7PUAAAABwEAAA8AAAAAAAAAAQAgAAAAIgAAAGRycy9kb3ducmV2&#10;LnhtbFBLAQIUABQAAAAIAIdO4kCa+oOQAAIAANcDAAAOAAAAAAAAAAEAIAAAACMBAABkcnMvZTJv&#10;RG9jLnhtbFBLBQYAAAAABgAGAFkBAACVBQAAAAA=&#10;">
                <v:fill on="f" focussize="0,0"/>
                <v:stroke color="#000000 [3200]" joinstyle="round"/>
                <v:imagedata o:title=""/>
                <o:lock v:ext="edit" aspectratio="f"/>
              </v:line>
            </w:pict>
          </mc:Fallback>
        </mc:AlternateContent>
      </w:r>
      <w:r>
        <w:rPr>
          <w:rFonts w:hint="eastAsia" w:ascii="仿宋_GB2312" w:eastAsia="仿宋_GB2312"/>
          <w:i w:val="0"/>
          <w:iCs w:val="0"/>
          <w:sz w:val="28"/>
          <w:szCs w:val="28"/>
          <w:u w:val="none"/>
          <w:lang w:val="en-US" w:eastAsia="zh-CN"/>
        </w:rPr>
        <w:t>联系电话：13888080011             联系人：李卫国</w:t>
      </w:r>
    </w:p>
    <w:p>
      <w:pPr>
        <w:spacing w:line="580" w:lineRule="exact"/>
        <w:ind w:firstLine="140" w:firstLineChars="50"/>
        <w:rPr>
          <w:rFonts w:hint="eastAsia" w:ascii="仿宋_GB2312" w:eastAsia="仿宋_GB2312"/>
          <w:sz w:val="28"/>
          <w:szCs w:val="28"/>
          <w:u w:val="single"/>
        </w:rPr>
      </w:pPr>
      <w:r>
        <w:rPr>
          <w:rFonts w:ascii="仿宋_GB2312" w:eastAsia="仿宋_GB2312"/>
          <w:sz w:val="28"/>
          <w:szCs w:val="28"/>
          <w:u w:val="thick"/>
        </w:rPr>
        <mc:AlternateContent>
          <mc:Choice Requires="wps">
            <w:drawing>
              <wp:anchor distT="0" distB="0" distL="114300" distR="114300" simplePos="0" relativeHeight="251665408" behindDoc="0" locked="0" layoutInCell="1" allowOverlap="1">
                <wp:simplePos x="0" y="0"/>
                <wp:positionH relativeFrom="column">
                  <wp:posOffset>-80010</wp:posOffset>
                </wp:positionH>
                <wp:positionV relativeFrom="paragraph">
                  <wp:posOffset>15875</wp:posOffset>
                </wp:positionV>
                <wp:extent cx="5536565" cy="0"/>
                <wp:effectExtent l="0" t="0" r="0" b="0"/>
                <wp:wrapNone/>
                <wp:docPr id="6" name="直线 11"/>
                <wp:cNvGraphicFramePr/>
                <a:graphic xmlns:a="http://schemas.openxmlformats.org/drawingml/2006/main">
                  <a:graphicData uri="http://schemas.microsoft.com/office/word/2010/wordprocessingShape">
                    <wps:wsp>
                      <wps:cNvCnPr/>
                      <wps:spPr>
                        <a:xfrm>
                          <a:off x="0" y="0"/>
                          <a:ext cx="5536565" cy="0"/>
                        </a:xfrm>
                        <a:prstGeom prst="line">
                          <a:avLst/>
                        </a:prstGeom>
                        <a:noFill/>
                        <a:ln w="9525" cap="flat" cmpd="sng" algn="ctr">
                          <a:solidFill>
                            <a:sysClr val="windowText" lastClr="000000"/>
                          </a:solidFill>
                          <a:prstDash val="solid"/>
                          <a:headEnd type="none" w="med" len="med"/>
                          <a:tailEnd type="none" w="med" len="med"/>
                        </a:ln>
                        <a:effectLst/>
                      </wps:spPr>
                      <wps:style>
                        <a:lnRef idx="1">
                          <a:schemeClr val="dk1"/>
                        </a:lnRef>
                        <a:fillRef idx="0">
                          <a:schemeClr val="dk1"/>
                        </a:fillRef>
                        <a:effectRef idx="0">
                          <a:schemeClr val="dk1"/>
                        </a:effectRef>
                        <a:fontRef idx="minor">
                          <a:schemeClr val="tx1"/>
                        </a:fontRef>
                      </wps:style>
                      <wps:bodyPr upright="1"/>
                    </wps:wsp>
                  </a:graphicData>
                </a:graphic>
              </wp:anchor>
            </w:drawing>
          </mc:Choice>
          <mc:Fallback>
            <w:pict>
              <v:line id="直线 11" o:spid="_x0000_s1026" o:spt="20" style="position:absolute;left:0pt;margin-left:-6.3pt;margin-top:1.25pt;height:0pt;width:435.95pt;z-index:251665408;mso-width-relative:page;mso-height-relative:page;" filled="f" stroked="t" coordsize="21600,21600" o:gfxdata="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2VuACtUAAAAHAQAADwAAAAAAAAABACAAAAAiAAAAZHJzL2Rv&#10;d25yZXYueG1sUEsBAhQAFAAAAAgAh07iQNlHFUgEAgAAFAQAAA4AAAAAAAAAAQAgAAAAJAEAAGRy&#10;cy9lMm9Eb2MueG1sUEsFBgAAAAAGAAYAWQEAAJoFAAAAAA==&#10;">
                <v:fill on="f" focussize="0,0"/>
                <v:stroke color="#000000 [3200]" joinstyle="round"/>
                <v:imagedata o:title=""/>
                <o:lock v:ext="edit" aspectratio="f"/>
              </v:line>
            </w:pict>
          </mc:Fallback>
        </mc:AlternateContent>
      </w:r>
      <w:r>
        <w:rPr>
          <w:rFonts w:ascii="仿宋_GB2312" w:eastAsia="仿宋_GB2312"/>
          <w:sz w:val="28"/>
          <w:szCs w:val="28"/>
        </w:rPr>
        <mc:AlternateContent>
          <mc:Choice Requires="wps">
            <w:drawing>
              <wp:anchor distT="0" distB="0" distL="114300" distR="114300" simplePos="0" relativeHeight="251664384" behindDoc="0" locked="0" layoutInCell="1" allowOverlap="1">
                <wp:simplePos x="0" y="0"/>
                <wp:positionH relativeFrom="column">
                  <wp:posOffset>5471160</wp:posOffset>
                </wp:positionH>
                <wp:positionV relativeFrom="paragraph">
                  <wp:posOffset>379730</wp:posOffset>
                </wp:positionV>
                <wp:extent cx="13970" cy="3175"/>
                <wp:effectExtent l="0" t="0" r="0" b="0"/>
                <wp:wrapNone/>
                <wp:docPr id="7" name="直线 10"/>
                <wp:cNvGraphicFramePr/>
                <a:graphic xmlns:a="http://schemas.openxmlformats.org/drawingml/2006/main">
                  <a:graphicData uri="http://schemas.microsoft.com/office/word/2010/wordprocessingShape">
                    <wps:wsp>
                      <wps:cNvCnPr/>
                      <wps:spPr>
                        <a:xfrm flipV="1">
                          <a:off x="0" y="0"/>
                          <a:ext cx="13970" cy="317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flip:y;margin-left:430.8pt;margin-top:29.9pt;height:0.25pt;width:1.1pt;z-index:251664384;mso-width-relative:page;mso-height-relative:page;" filled="f" stroked="t" coordsize="21600,21600" o:gfxdata="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rT9STWAAAACQEAAA8AAAAAAAAAAQAgAAAAIgAAAGRycy9kb3ducmV2LnhtbFBLAQIUABQAAAAI&#10;AIdO4kBOTht/7wEAAOgDAAAOAAAAAAAAAAEAIAAAACUBAABkcnMvZTJvRG9jLnhtbFBLBQYAAAAA&#10;BgAGAFkBAACGBQAAAAA=&#10;">
                <v:fill on="f" focussize="0,0"/>
                <v:stroke weight="1.5pt" color="#000000" joinstyle="round"/>
                <v:imagedata o:title=""/>
                <o:lock v:ext="edit" aspectratio="f"/>
              </v:line>
            </w:pict>
          </mc:Fallback>
        </mc:AlternateContent>
      </w:r>
      <w:r>
        <w:rPr>
          <w:rFonts w:hint="eastAsia" w:ascii="仿宋_GB2312" w:hAnsi="仿宋" w:eastAsia="仿宋_GB2312"/>
          <w:sz w:val="28"/>
          <w:szCs w:val="28"/>
        </w:rPr>
        <w:t xml:space="preserve"> 抄送：区政协提案委。</w:t>
      </w:r>
    </w:p>
    <w:p>
      <w:pPr>
        <w:spacing w:line="580" w:lineRule="exact"/>
        <w:ind w:firstLine="140" w:firstLineChars="50"/>
        <w:rPr>
          <w:rFonts w:ascii="仿宋_GB2312" w:eastAsia="仿宋_GB2312"/>
          <w:sz w:val="28"/>
          <w:szCs w:val="28"/>
          <w:u w:val="thick"/>
        </w:rPr>
      </w:pPr>
      <w:r>
        <w:rPr>
          <w:rFonts w:ascii="仿宋_GB2312" w:eastAsia="仿宋_GB2312"/>
          <w:sz w:val="28"/>
          <w:szCs w:val="28"/>
          <w:u w:val="thick"/>
        </w:rPr>
        <mc:AlternateContent>
          <mc:Choice Requires="wps">
            <w:drawing>
              <wp:anchor distT="0" distB="0" distL="114300" distR="114300" simplePos="0" relativeHeight="251663360" behindDoc="0" locked="0" layoutInCell="1" allowOverlap="1">
                <wp:simplePos x="0" y="0"/>
                <wp:positionH relativeFrom="column">
                  <wp:posOffset>-60960</wp:posOffset>
                </wp:positionH>
                <wp:positionV relativeFrom="paragraph">
                  <wp:posOffset>15875</wp:posOffset>
                </wp:positionV>
                <wp:extent cx="5536565" cy="0"/>
                <wp:effectExtent l="0" t="0" r="0" b="0"/>
                <wp:wrapNone/>
                <wp:docPr id="4" name="直线 11"/>
                <wp:cNvGraphicFramePr/>
                <a:graphic xmlns:a="http://schemas.openxmlformats.org/drawingml/2006/main">
                  <a:graphicData uri="http://schemas.microsoft.com/office/word/2010/wordprocessingShape">
                    <wps:wsp>
                      <wps:cNvCnPr/>
                      <wps:spPr>
                        <a:xfrm>
                          <a:off x="0" y="0"/>
                          <a:ext cx="5536565" cy="0"/>
                        </a:xfrm>
                        <a:prstGeom prst="line">
                          <a:avLst/>
                        </a:prstGeom>
                        <a:noFill/>
                        <a:ln w="9525" cap="flat" cmpd="sng" algn="ctr">
                          <a:solidFill>
                            <a:sysClr val="windowText" lastClr="000000"/>
                          </a:solidFill>
                          <a:prstDash val="solid"/>
                          <a:headEnd type="none" w="med" len="med"/>
                          <a:tailEnd type="none" w="med" len="med"/>
                        </a:ln>
                        <a:effectLst/>
                      </wps:spPr>
                      <wps:style>
                        <a:lnRef idx="1">
                          <a:schemeClr val="dk1"/>
                        </a:lnRef>
                        <a:fillRef idx="0">
                          <a:schemeClr val="dk1"/>
                        </a:fillRef>
                        <a:effectRef idx="0">
                          <a:schemeClr val="dk1"/>
                        </a:effectRef>
                        <a:fontRef idx="minor">
                          <a:schemeClr val="tx1"/>
                        </a:fontRef>
                      </wps:style>
                      <wps:bodyPr upright="1"/>
                    </wps:wsp>
                  </a:graphicData>
                </a:graphic>
              </wp:anchor>
            </w:drawing>
          </mc:Choice>
          <mc:Fallback>
            <w:pict>
              <v:line id="直线 11" o:spid="_x0000_s1026" o:spt="20" style="position:absolute;left:0pt;margin-left:-4.8pt;margin-top:1.25pt;height:0pt;width:435.95pt;z-index:251663360;mso-width-relative:page;mso-height-relative:page;" filled="f" stroked="t" coordsize="21600,21600" o:gfxdata="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Y887NQAAAAGAQAADwAAAAAAAAABACAAAAAiAAAAZHJzL2Rv&#10;d25yZXYueG1sUEsBAhQAFAAAAAgAh07iQC9tzf8FAgAAFAQAAA4AAAAAAAAAAQAgAAAAIwEAAGRy&#10;cy9lMm9Eb2MueG1sUEsFBgAAAAAGAAYAWQEAAJoFAAAAAA==&#10;">
                <v:fill on="f" focussize="0,0"/>
                <v:stroke color="#000000 [3200]" joinstyle="round"/>
                <v:imagedata o:title=""/>
                <o:lock v:ext="edit" aspectratio="f"/>
              </v:line>
            </w:pict>
          </mc:Fallback>
        </mc:AlternateContent>
      </w:r>
      <w:r>
        <w:rPr>
          <w:rFonts w:ascii="仿宋_GB2312" w:eastAsia="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-51435</wp:posOffset>
                </wp:positionH>
                <wp:positionV relativeFrom="paragraph">
                  <wp:posOffset>379730</wp:posOffset>
                </wp:positionV>
                <wp:extent cx="5536565" cy="0"/>
                <wp:effectExtent l="0" t="0" r="0" b="0"/>
                <wp:wrapNone/>
                <wp:docPr id="1" name="直线 10"/>
                <wp:cNvGraphicFramePr/>
                <a:graphic xmlns:a="http://schemas.openxmlformats.org/drawingml/2006/main">
                  <a:graphicData uri="http://schemas.microsoft.com/office/word/2010/wordprocessingShape">
                    <wps:wsp>
                      <wps:cNvCnPr/>
                      <wps:spPr>
                        <a:xfrm>
                          <a:off x="0" y="0"/>
                          <a:ext cx="5536565" cy="0"/>
                        </a:xfrm>
                        <a:prstGeom prst="line">
                          <a:avLst/>
                        </a:prstGeom>
                        <a:noFill/>
                        <a:ln w="9525" cap="flat" cmpd="sng" algn="ctr">
                          <a:solidFill>
                            <a:sysClr val="windowText" lastClr="000000"/>
                          </a:solidFill>
                          <a:prstDash val="solid"/>
                          <a:headEnd type="none" w="med" len="med"/>
                          <a:tailEnd type="none" w="med" len="med"/>
                        </a:ln>
                        <a:effectLst/>
                      </wps:spPr>
                      <wps:style>
                        <a:lnRef idx="1">
                          <a:schemeClr val="dk1"/>
                        </a:lnRef>
                        <a:fillRef idx="0">
                          <a:schemeClr val="dk1"/>
                        </a:fillRef>
                        <a:effectRef idx="0">
                          <a:schemeClr val="dk1"/>
                        </a:effectRef>
                        <a:fontRef idx="minor">
                          <a:schemeClr val="tx1"/>
                        </a:fontRef>
                      </wps:style>
                      <wps:bodyPr upright="1"/>
                    </wps:wsp>
                  </a:graphicData>
                </a:graphic>
              </wp:anchor>
            </w:drawing>
          </mc:Choice>
          <mc:Fallback>
            <w:pict>
              <v:line id="直线 10" o:spid="_x0000_s1026" o:spt="20" style="position:absolute;left:0pt;margin-left:-4.05pt;margin-top:29.9pt;height:0pt;width:435.95pt;z-index:251662336;mso-width-relative:page;mso-height-relative:page;" filled="f" stroked="t" coordsize="21600,21600" o:gfxdata="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khiF9YAAAAIAQAADwAAAAAAAAABACAAAAAiAAAAZHJzL2Rv&#10;d25yZXYueG1sUEsBAhQAFAAAAAgAh07iQEWLwMwDAgAAFAQAAA4AAAAAAAAAAQAgAAAAJQEAAGRy&#10;cy9lMm9Eb2MueG1sUEsFBgAAAAAGAAYAWQEAAJoFAAAAAA==&#10;">
                <v:fill on="f" focussize="0,0"/>
                <v:stroke color="#000000 [3200]" joinstyle="round"/>
                <v:imagedata o:title=""/>
                <o:lock v:ext="edit" aspectratio="f"/>
              </v:line>
            </w:pict>
          </mc:Fallback>
        </mc:AlternateContent>
      </w:r>
      <w:r>
        <w:rPr>
          <w:rFonts w:hint="eastAsia" w:ascii="仿宋_GB2312" w:eastAsia="仿宋_GB2312"/>
          <w:sz w:val="28"/>
          <w:szCs w:val="28"/>
        </w:rPr>
        <w:t xml:space="preserve">昆明市呈贡区交通运输局办公室          </w:t>
      </w:r>
      <w:r>
        <w:rPr>
          <w:rFonts w:hint="eastAsia" w:ascii="仿宋_GB2312" w:eastAsia="仿宋_GB2312"/>
          <w:sz w:val="28"/>
          <w:szCs w:val="28"/>
          <w:lang w:val="en-US" w:eastAsia="zh-CN"/>
        </w:rPr>
        <w:t>2021</w:t>
      </w:r>
      <w:r>
        <w:rPr>
          <w:rFonts w:hint="eastAsia" w:ascii="仿宋_GB2312" w:eastAsia="仿宋_GB2312"/>
          <w:sz w:val="28"/>
          <w:szCs w:val="28"/>
        </w:rPr>
        <w:t>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27</w:t>
      </w:r>
      <w:r>
        <w:rPr>
          <w:rFonts w:hint="eastAsia" w:ascii="仿宋_GB2312" w:eastAsia="仿宋_GB2312"/>
          <w:sz w:val="28"/>
          <w:szCs w:val="28"/>
        </w:rPr>
        <w:t>日印发</w:t>
      </w:r>
      <w:r>
        <w:rPr>
          <w:rFonts w:hint="eastAsia" w:ascii="仿宋_GB2312" w:hAnsi="仿宋" w:eastAsia="仿宋_GB2312"/>
          <w:sz w:val="32"/>
          <w:szCs w:val="32"/>
        </w:rPr>
        <w:t xml:space="preserve"> </w:t>
      </w:r>
    </w:p>
    <w:sectPr>
      <w:headerReference r:id="rId3" w:type="default"/>
      <w:footerReference r:id="rId4" w:type="default"/>
      <w:pgSz w:w="11906" w:h="16838"/>
      <w:pgMar w:top="1440" w:right="1800" w:bottom="1213"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kQyYw5wEAAMcD&#10;AAAOAAAAAAAAAAEAIAAAAB4BAABkcnMvZTJvRG9jLnhtbFBLBQYAAAAABgAGAFkBAAB3BQAAAAA=&#10;">
              <v:fill on="f" focussize="0,0"/>
              <v:stroke on="f"/>
              <v:imagedata o:title=""/>
              <o:lock v:ext="edit" aspectratio="f"/>
              <v:textbox inset="0mm,0mm,0mm,0mm" style="mso-fit-shape-to-text:t;">
                <w:txbxContent>
                  <w:p>
                    <w:pPr>
                      <w:pStyle w:val="4"/>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AB8B5C"/>
    <w:multiLevelType w:val="singleLevel"/>
    <w:tmpl w:val="FBAB8B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DC4"/>
    <w:rsid w:val="00004BE5"/>
    <w:rsid w:val="00040130"/>
    <w:rsid w:val="00110F17"/>
    <w:rsid w:val="00125006"/>
    <w:rsid w:val="00163083"/>
    <w:rsid w:val="001A7F91"/>
    <w:rsid w:val="001B5ED6"/>
    <w:rsid w:val="00202AA4"/>
    <w:rsid w:val="0023157D"/>
    <w:rsid w:val="002740FB"/>
    <w:rsid w:val="002A4725"/>
    <w:rsid w:val="002B52B9"/>
    <w:rsid w:val="002D71A5"/>
    <w:rsid w:val="002E12E8"/>
    <w:rsid w:val="002F0691"/>
    <w:rsid w:val="00322F0A"/>
    <w:rsid w:val="00322FDE"/>
    <w:rsid w:val="003316DB"/>
    <w:rsid w:val="004077F7"/>
    <w:rsid w:val="00412302"/>
    <w:rsid w:val="004277BA"/>
    <w:rsid w:val="004333C3"/>
    <w:rsid w:val="00460443"/>
    <w:rsid w:val="004857E2"/>
    <w:rsid w:val="004B74C5"/>
    <w:rsid w:val="004E3A60"/>
    <w:rsid w:val="004F4129"/>
    <w:rsid w:val="00576AA3"/>
    <w:rsid w:val="005B7FB6"/>
    <w:rsid w:val="00627249"/>
    <w:rsid w:val="00652610"/>
    <w:rsid w:val="006E295B"/>
    <w:rsid w:val="00725EB6"/>
    <w:rsid w:val="007776F4"/>
    <w:rsid w:val="007A67EE"/>
    <w:rsid w:val="007B161A"/>
    <w:rsid w:val="007B3939"/>
    <w:rsid w:val="007B3E5E"/>
    <w:rsid w:val="007B56C9"/>
    <w:rsid w:val="007D0A47"/>
    <w:rsid w:val="008439CA"/>
    <w:rsid w:val="00880AB4"/>
    <w:rsid w:val="008C1DB1"/>
    <w:rsid w:val="008E0FEC"/>
    <w:rsid w:val="008E1EF7"/>
    <w:rsid w:val="0090336B"/>
    <w:rsid w:val="00916A91"/>
    <w:rsid w:val="009414A0"/>
    <w:rsid w:val="009770E5"/>
    <w:rsid w:val="009F42D3"/>
    <w:rsid w:val="00A06B31"/>
    <w:rsid w:val="00A33D19"/>
    <w:rsid w:val="00A562FC"/>
    <w:rsid w:val="00A92C52"/>
    <w:rsid w:val="00AA0ED9"/>
    <w:rsid w:val="00AB5B67"/>
    <w:rsid w:val="00AD6C7A"/>
    <w:rsid w:val="00B64EF7"/>
    <w:rsid w:val="00B7002A"/>
    <w:rsid w:val="00B70F6E"/>
    <w:rsid w:val="00C46A84"/>
    <w:rsid w:val="00CA0B51"/>
    <w:rsid w:val="00CD37EF"/>
    <w:rsid w:val="00D20A20"/>
    <w:rsid w:val="00DC1DC4"/>
    <w:rsid w:val="00DD17CA"/>
    <w:rsid w:val="00DF7E7C"/>
    <w:rsid w:val="00E25C1F"/>
    <w:rsid w:val="00E31F3F"/>
    <w:rsid w:val="00E77E91"/>
    <w:rsid w:val="00E86C8D"/>
    <w:rsid w:val="00EB31DC"/>
    <w:rsid w:val="00EB6CDE"/>
    <w:rsid w:val="00EE0ACB"/>
    <w:rsid w:val="00EE61A7"/>
    <w:rsid w:val="00F127F2"/>
    <w:rsid w:val="00F771AC"/>
    <w:rsid w:val="00F92FA3"/>
    <w:rsid w:val="00FA67C8"/>
    <w:rsid w:val="00FB22D1"/>
    <w:rsid w:val="075F124D"/>
    <w:rsid w:val="09AA6DD7"/>
    <w:rsid w:val="18563A38"/>
    <w:rsid w:val="1A8C2E1E"/>
    <w:rsid w:val="1B3342E9"/>
    <w:rsid w:val="254459A5"/>
    <w:rsid w:val="426149B8"/>
    <w:rsid w:val="438A7092"/>
    <w:rsid w:val="4BA00EE3"/>
    <w:rsid w:val="6B0D1363"/>
    <w:rsid w:val="719B1888"/>
    <w:rsid w:val="75AB2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rFonts w:hint="default" w:ascii="Calibri" w:hAnsi="Calibri" w:eastAsia="宋体" w:cs="Calibri"/>
      <w:b/>
      <w:lang w:val="en-US" w:eastAsia="zh-CN" w:bidi="ar-SA"/>
    </w:rPr>
  </w:style>
  <w:style w:type="character" w:customStyle="1" w:styleId="10">
    <w:name w:val="日期 Char"/>
    <w:basedOn w:val="8"/>
    <w:link w:val="2"/>
    <w:semiHidden/>
    <w:qFormat/>
    <w:uiPriority w:val="99"/>
    <w:rPr>
      <w:rFonts w:ascii="Times New Roman" w:hAnsi="Times New Roman" w:eastAsia="宋体" w:cs="Times New Roman"/>
      <w:szCs w:val="24"/>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B1415E-FBDB-492E-AA37-18C16336E17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328</Words>
  <Characters>1876</Characters>
  <Lines>15</Lines>
  <Paragraphs>4</Paragraphs>
  <TotalTime>2</TotalTime>
  <ScaleCrop>false</ScaleCrop>
  <LinksUpToDate>false</LinksUpToDate>
  <CharactersWithSpaces>2200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2018-09-19T03:27:00Z</dcterms:created>
  <dc:creator>微软用户</dc:creator>
  <cp:lastModifiedBy>Administrator</cp:lastModifiedBy>
  <cp:lastPrinted>2019-10-23T07:03:00Z</cp:lastPrinted>
  <dcterms:modified xsi:type="dcterms:W3CDTF">2021-09-29T05:56:39Z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sealcount">
    <vt:i4>1</vt:i4>
  </property>
  <property fmtid="{D5CDD505-2E9C-101B-9397-08002B2CF9AE}" pid="3" name="docranid">
    <vt:lpwstr>606AF429B7DB47FA9A1C268C2F5D3EA1</vt:lpwstr>
  </property>
  <property fmtid="{D5CDD505-2E9C-101B-9397-08002B2CF9AE}" pid="4" name="VisibleNoSeal">
    <vt:bool>true</vt:bool>
  </property>
  <property fmtid="{D5CDD505-2E9C-101B-9397-08002B2CF9AE}" pid="5" name="HasSaved">
    <vt:bool>true</vt:bool>
  </property>
  <property fmtid="{D5CDD505-2E9C-101B-9397-08002B2CF9AE}" pid="6" name="KSOProductBuildVer">
    <vt:lpwstr>2052-11.8.2.10321</vt:lpwstr>
  </property>
  <property fmtid="{D5CDD505-2E9C-101B-9397-08002B2CF9AE}" pid="7" name="ICV">
    <vt:lpwstr>A537A57BE66C4A3EA06695711FC989A9</vt:lpwstr>
  </property>
</Properties>
</file>