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小标宋_GBK" w:eastAsia="方正小标宋_GBK"/>
          <w:spacing w:val="-6"/>
          <w:sz w:val="36"/>
          <w:szCs w:val="36"/>
        </w:rPr>
      </w:pPr>
      <w:r>
        <w:rPr>
          <w:rFonts w:hint="eastAsia" w:ascii="黑体" w:eastAsia="黑体"/>
          <w:szCs w:val="32"/>
        </w:rPr>
        <w:t>附件</w:t>
      </w:r>
      <w:r>
        <w:rPr>
          <w:rFonts w:hint="eastAsia" w:ascii="黑体" w:eastAsia="黑体"/>
          <w:szCs w:val="32"/>
          <w:lang w:val="en-US" w:eastAsia="zh-CN"/>
        </w:rPr>
        <w:t>4-1</w:t>
      </w:r>
      <w:r>
        <w:rPr>
          <w:rFonts w:hint="eastAsia" w:ascii="黑体" w:eastAsia="黑体"/>
          <w:szCs w:val="32"/>
        </w:rPr>
        <w:t>：</w:t>
      </w:r>
    </w:p>
    <w:tbl>
      <w:tblPr>
        <w:tblStyle w:val="2"/>
        <w:tblW w:w="8862" w:type="dxa"/>
        <w:tblInd w:w="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"/>
        <w:gridCol w:w="608"/>
        <w:gridCol w:w="8"/>
        <w:gridCol w:w="728"/>
        <w:gridCol w:w="997"/>
        <w:gridCol w:w="10"/>
        <w:gridCol w:w="6"/>
        <w:gridCol w:w="618"/>
        <w:gridCol w:w="18"/>
        <w:gridCol w:w="2757"/>
        <w:gridCol w:w="8"/>
        <w:gridCol w:w="3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499" w:hRule="atLeast"/>
          <w:tblHeader/>
        </w:trPr>
        <w:tc>
          <w:tcPr>
            <w:tcW w:w="8847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宋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宋体" w:eastAsia="黑体" w:cs="宋体"/>
                <w:kern w:val="0"/>
                <w:sz w:val="36"/>
                <w:szCs w:val="36"/>
              </w:rPr>
              <w:t>项目支出绩效自评指标评分表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b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907" w:hRule="atLeast"/>
          <w:tblHeader/>
        </w:trPr>
        <w:tc>
          <w:tcPr>
            <w:tcW w:w="61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72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007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kern w:val="0"/>
                <w:sz w:val="21"/>
                <w:szCs w:val="21"/>
              </w:rPr>
              <w:t>三级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kern w:val="0"/>
                <w:sz w:val="21"/>
                <w:szCs w:val="21"/>
              </w:rPr>
              <w:t>指标</w:t>
            </w:r>
          </w:p>
        </w:tc>
        <w:tc>
          <w:tcPr>
            <w:tcW w:w="642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kern w:val="0"/>
                <w:sz w:val="21"/>
                <w:szCs w:val="21"/>
              </w:rPr>
              <w:t>自评分</w:t>
            </w:r>
          </w:p>
        </w:tc>
        <w:tc>
          <w:tcPr>
            <w:tcW w:w="275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kern w:val="0"/>
                <w:sz w:val="21"/>
                <w:szCs w:val="21"/>
              </w:rPr>
              <w:t>具体指标</w:t>
            </w:r>
          </w:p>
        </w:tc>
        <w:tc>
          <w:tcPr>
            <w:tcW w:w="3097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kern w:val="0"/>
                <w:sz w:val="21"/>
                <w:szCs w:val="21"/>
              </w:rPr>
              <w:t>评价标准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907" w:hRule="atLeast"/>
        </w:trPr>
        <w:tc>
          <w:tcPr>
            <w:tcW w:w="608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决策（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20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7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目标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/>
                <w:kern w:val="0"/>
                <w:sz w:val="21"/>
                <w:szCs w:val="21"/>
              </w:rPr>
              <w:t>(4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)</w:t>
            </w: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目标内容（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设立了项目绩效目标；目标明确；目标细化；目标量化</w:t>
            </w:r>
          </w:p>
        </w:tc>
        <w:tc>
          <w:tcPr>
            <w:tcW w:w="3089" w:type="dxa"/>
            <w:vAlign w:val="center"/>
          </w:tcPr>
          <w:p>
            <w:pPr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设有目标（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  </w:t>
            </w:r>
          </w:p>
          <w:p>
            <w:pPr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目标明确（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  </w:t>
            </w:r>
          </w:p>
          <w:p>
            <w:pPr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目标细化（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   </w:t>
            </w:r>
          </w:p>
          <w:p>
            <w:pPr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目标量化（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907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决策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过程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决策依据（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符合法律法规（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分）符合经济社会发展规划（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部门年度工作计划（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针对某一实际问题和需求（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37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决策程序（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项目符合申报条件；申报、批复程序符合相关管理办法；项目调整履行了相应手续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符合申报条件（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分）项目申报、批复程序符合管理办法（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项目调整履行了相应手续（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907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资金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分配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分配办法（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有相应的资金管理办法（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办法健全、规范（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因素全面合理（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907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分配结果（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资金分配符合相关管理办法；分配结果公平合理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符合分配办法（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分配公平合理（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747" w:hRule="atLeast"/>
        </w:trPr>
        <w:tc>
          <w:tcPr>
            <w:tcW w:w="608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管理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(25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736" w:type="dxa"/>
            <w:gridSpan w:val="2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资金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到位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到位率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实际到位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/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计划到位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*100%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根据项目资金的实际到位率计算得分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907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到位时效（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资金及时到位；若未及时到位，是否影响项目进度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到位及时（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不及时但未影响项目进度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不及时并影响项目进度（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0.5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907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资金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管理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(10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资金使用（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7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虚列套取扣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4-7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依据不合规扣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截留、挤占、挪用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扣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3-6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超标准开支扣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2-5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超预算扣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2-5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907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财务管理（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资金管理、费用支出等制度健全；制度执行严格；会计核算规范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财务制度健全（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分）严格执行制度（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分）会计核算规范（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907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组织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实施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(10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组织机构（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机构健全、分工明确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ind w:left="206" w:hanging="210" w:hangingChars="100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机构健全、分工明确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管理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(25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736" w:type="dxa"/>
            <w:gridSpan w:val="2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组织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实施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(10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项目实施（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2.5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项目按计划开工；按计划进度开展；按计划完工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按计划开工（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按计划开展（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按计划完工（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管理制度（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6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项目管理制度健全；严格执行相关管理制度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管理制度健全（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制度执行严格（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绩效（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55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736" w:type="dxa"/>
            <w:gridSpan w:val="2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产出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(15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产出数量（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根据该项目实际，标识具体明确的产出数量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对照绩效目标，按实际产出数量率计算得分（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产出质量（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根据该项目实际，标识具体明确的产出质量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对照绩效目标，按实际产出质量率计算得分（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产出时效（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根据该项目实际，标识具体明确的产出时效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对照绩效目标，按实际产出时效率计算得分（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产出成本（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根据该项目实际，标识具体明确的产出成本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对照绩效目标，按实际产出成本率计算得分（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restart"/>
            <w:vAlign w:val="center"/>
          </w:tcPr>
          <w:p>
            <w:pPr>
              <w:widowControl/>
              <w:spacing w:line="260" w:lineRule="exac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效果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(40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经济效益（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根据项目实际，标识所产生的直接或间接的经济效益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对照绩效目标，按经济效益实现程度计算得分（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社会效益（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根据项目实际，标识所产生的社会效益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对照绩效目标，按社会效益实现程度计算得分（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环境效益（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根据项目实际，标识对环境所产生的积极或消极影响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对照绩效目标，按对环境所产生的实际影响程度计算得分（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可持续影响（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项目产出能持续运用；项目运行所依赖的政策制度能持续执行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项目产出能持续运用（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所依赖的政策制度能持续执行（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服务对象满意度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项目预期服务对象对项目实施的满意程度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按收集到的项目服务对象的满意率计算得分（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</w:trPr>
        <w:tc>
          <w:tcPr>
            <w:tcW w:w="2356" w:type="dxa"/>
            <w:gridSpan w:val="5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总分</w:t>
            </w:r>
          </w:p>
        </w:tc>
        <w:tc>
          <w:tcPr>
            <w:tcW w:w="634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99.5</w:t>
            </w:r>
            <w:bookmarkStart w:id="0" w:name="_GoBack"/>
            <w:bookmarkEnd w:id="0"/>
          </w:p>
        </w:tc>
        <w:tc>
          <w:tcPr>
            <w:tcW w:w="2775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3097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　</w:t>
            </w:r>
          </w:p>
        </w:tc>
      </w:tr>
    </w:tbl>
    <w:p>
      <w:pPr>
        <w:rPr>
          <w:sz w:val="21"/>
          <w:szCs w:val="21"/>
        </w:rPr>
      </w:pPr>
    </w:p>
    <w:sectPr>
      <w:pgSz w:w="11906" w:h="16838"/>
      <w:pgMar w:top="1723" w:right="1800" w:bottom="1723" w:left="1800" w:header="851" w:footer="992" w:gutter="0"/>
      <w:cols w:space="0" w:num="1"/>
      <w:rtlGutter w:val="0"/>
      <w:docGrid w:type="lines" w:linePitch="44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4017AD"/>
    <w:rsid w:val="69D64EEB"/>
    <w:rsid w:val="735768B3"/>
    <w:rsid w:val="76921586"/>
    <w:rsid w:val="7AEF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jyjcg</dc:creator>
  <cp:lastModifiedBy>李平</cp:lastModifiedBy>
  <dcterms:modified xsi:type="dcterms:W3CDTF">2021-03-29T02:28:59Z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1123701D9FD1488F8AEAC60F081383A7</vt:lpwstr>
  </property>
</Properties>
</file>