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昆明市呈贡区残疾人联合会</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96</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dit="forms"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77B4E"/>
    <w:rsid w:val="05F4221A"/>
    <w:rsid w:val="100F03D1"/>
    <w:rsid w:val="132E4195"/>
    <w:rsid w:val="333F2EC7"/>
    <w:rsid w:val="39775D56"/>
    <w:rsid w:val="3C212ADF"/>
    <w:rsid w:val="45FD6295"/>
    <w:rsid w:val="4A1F22B8"/>
    <w:rsid w:val="56432298"/>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2020-03-30T05:48:00Z</cp:lastPrinted>
  <dcterms:modified xsi:type="dcterms:W3CDTF">2021-03-15T01:39:46Z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docranid">
    <vt:lpwstr>A70DF8FC21914084B94AF36326ED8CC4</vt:lpwstr>
  </property>
</Properties>
</file>