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仿宋_GB2312" w:hAnsi="华文中宋" w:eastAsia="仿宋_GB2312"/>
          <w:bCs/>
          <w:szCs w:val="32"/>
          <w:lang w:val="en-US" w:eastAsia="zh-CN"/>
        </w:rPr>
      </w:pPr>
      <w:r>
        <w:rPr>
          <w:rFonts w:hint="eastAsia" w:ascii="仿宋_GB2312" w:hAnsi="华文中宋"/>
          <w:bCs/>
          <w:szCs w:val="32"/>
          <w:lang w:val="en-US" w:eastAsia="zh-CN"/>
        </w:rPr>
        <w:t>附件7：</w:t>
      </w:r>
    </w:p>
    <w:p>
      <w:pPr>
        <w:rPr>
          <w:rFonts w:ascii="黑体" w:eastAsia="黑体"/>
          <w:szCs w:val="32"/>
        </w:rPr>
      </w:pPr>
    </w:p>
    <w:p>
      <w:pPr>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万溪核心区给水工程项目支出绩效</w:t>
      </w:r>
      <w:r>
        <w:rPr>
          <w:rFonts w:hint="eastAsia" w:ascii="方正小标宋简体" w:hAnsi="方正小标宋简体" w:eastAsia="方正小标宋简体" w:cs="方正小标宋简体"/>
          <w:sz w:val="44"/>
          <w:szCs w:val="44"/>
          <w:lang w:eastAsia="zh-CN"/>
        </w:rPr>
        <w:t>自评</w:t>
      </w:r>
      <w:r>
        <w:rPr>
          <w:rFonts w:hint="eastAsia" w:ascii="方正小标宋简体" w:hAnsi="方正小标宋简体" w:eastAsia="方正小标宋简体" w:cs="方正小标宋简体"/>
          <w:sz w:val="44"/>
          <w:szCs w:val="44"/>
        </w:rPr>
        <w:t>报告</w:t>
      </w:r>
    </w:p>
    <w:p>
      <w:pPr>
        <w:spacing w:line="600" w:lineRule="exact"/>
        <w:ind w:firstLine="594" w:firstLineChars="200"/>
        <w:rPr>
          <w:rFonts w:ascii="仿宋_GB2312"/>
          <w:b/>
          <w:szCs w:val="32"/>
        </w:rPr>
      </w:pPr>
    </w:p>
    <w:p>
      <w:pPr>
        <w:topLinePunct/>
        <w:ind w:firstLine="594" w:firstLineChars="200"/>
        <w:rPr>
          <w:rFonts w:ascii="黑体" w:eastAsia="黑体"/>
          <w:szCs w:val="32"/>
        </w:rPr>
      </w:pPr>
      <w:r>
        <w:rPr>
          <w:rFonts w:hint="eastAsia" w:ascii="黑体" w:eastAsia="黑体"/>
          <w:szCs w:val="32"/>
        </w:rPr>
        <w:t>一、项目基本情况</w:t>
      </w:r>
    </w:p>
    <w:p>
      <w:pPr>
        <w:topLinePunct/>
        <w:ind w:firstLine="594" w:firstLineChars="200"/>
        <w:rPr>
          <w:rFonts w:ascii="仿宋_GB2312"/>
          <w:szCs w:val="32"/>
        </w:rPr>
      </w:pPr>
      <w:r>
        <w:rPr>
          <w:rFonts w:hint="eastAsia" w:ascii="仿宋_GB2312"/>
          <w:szCs w:val="32"/>
        </w:rPr>
        <w:t>（一）项目基本情况</w:t>
      </w:r>
    </w:p>
    <w:p>
      <w:pPr>
        <w:ind w:firstLine="594" w:firstLineChars="200"/>
        <w:rPr>
          <w:rFonts w:ascii="仿宋_GB2312" w:hAnsi="仿宋_GB2312" w:cs="仿宋_GB2312"/>
          <w:szCs w:val="32"/>
        </w:rPr>
      </w:pPr>
      <w:bookmarkStart w:id="0" w:name="_Toc30514894"/>
      <w:r>
        <w:rPr>
          <w:rFonts w:hint="eastAsia" w:ascii="仿宋_GB2312" w:hAnsi="仿宋_GB2312" w:cs="仿宋_GB2312"/>
          <w:szCs w:val="32"/>
        </w:rPr>
        <w:t>为确保园区未来招商引资入驻企业施工用水，计划建设呈贡信息产业园区给水工程项目，项目起于东外环中路与聚贤街交叉口，止于昆明呈贡信息产业园区，总投资概算19,772.71万元</w:t>
      </w:r>
      <w:r>
        <w:rPr>
          <w:rFonts w:hint="eastAsia" w:ascii="仿宋_GB2312" w:hAnsi="仿宋_GB2312" w:cs="仿宋_GB2312"/>
          <w:bCs/>
          <w:szCs w:val="32"/>
        </w:rPr>
        <w:t>（其中工程费</w:t>
      </w:r>
      <w:r>
        <w:rPr>
          <w:rFonts w:hint="eastAsia" w:ascii="仿宋_GB2312" w:hAnsi="仿宋_GB2312" w:cs="仿宋_GB2312"/>
          <w:color w:val="000000"/>
          <w:kern w:val="0"/>
          <w:szCs w:val="32"/>
        </w:rPr>
        <w:t>为 14,471.57 万元、其他费用2,892.31万元、预备费1,287.35万元、利息1,121.47万元</w:t>
      </w:r>
      <w:r>
        <w:rPr>
          <w:rFonts w:hint="eastAsia" w:ascii="仿宋_GB2312" w:hAnsi="仿宋_GB2312" w:cs="仿宋_GB2312"/>
          <w:bCs/>
          <w:szCs w:val="32"/>
        </w:rPr>
        <w:t>），</w:t>
      </w:r>
      <w:r>
        <w:rPr>
          <w:rFonts w:hint="eastAsia" w:ascii="仿宋_GB2312" w:hAnsi="仿宋_GB2312" w:cs="仿宋_GB2312"/>
          <w:szCs w:val="32"/>
        </w:rPr>
        <w:t>由昆明智投公司与昆明清源自来水有限责任公司共同出资，并由昆明清源自来水有限责任公司作为项目主体负责建设，其中昆明智投公司出资约15,268.44万元，主要建设内容包括一、二级加压泵站，高、低区高位水池及相关管线。</w:t>
      </w:r>
    </w:p>
    <w:p>
      <w:pPr>
        <w:pStyle w:val="2"/>
        <w:numPr>
          <w:ilvl w:val="0"/>
          <w:numId w:val="1"/>
        </w:numPr>
        <w:spacing w:line="560" w:lineRule="exact"/>
        <w:ind w:firstLine="593"/>
        <w:jc w:val="left"/>
        <w:rPr>
          <w:rFonts w:ascii="仿宋_GB2312"/>
        </w:rPr>
      </w:pPr>
      <w:r>
        <w:rPr>
          <w:rFonts w:hint="eastAsia" w:ascii="仿宋_GB2312"/>
        </w:rPr>
        <w:t>项目绩效目标。</w:t>
      </w:r>
    </w:p>
    <w:bookmarkEnd w:id="0"/>
    <w:p>
      <w:pPr>
        <w:ind w:firstLine="594" w:firstLineChars="200"/>
        <w:rPr>
          <w:rFonts w:ascii="仿宋_GB2312" w:hAnsi="仿宋_GB2312" w:cs="仿宋_GB2312"/>
          <w:szCs w:val="32"/>
        </w:rPr>
      </w:pPr>
      <w:r>
        <w:rPr>
          <w:rFonts w:hint="eastAsia" w:ascii="仿宋_GB2312" w:hAnsi="仿宋_GB2312" w:cs="仿宋_GB2312"/>
          <w:b/>
          <w:bCs/>
          <w:szCs w:val="32"/>
        </w:rPr>
        <w:t>项目2</w:t>
      </w:r>
      <w:r>
        <w:rPr>
          <w:rFonts w:ascii="仿宋_GB2312" w:hAnsi="仿宋_GB2312" w:cs="仿宋_GB2312"/>
          <w:b/>
          <w:bCs/>
          <w:szCs w:val="32"/>
        </w:rPr>
        <w:t>020</w:t>
      </w:r>
      <w:r>
        <w:rPr>
          <w:rFonts w:hint="eastAsia" w:ascii="仿宋_GB2312" w:hAnsi="仿宋_GB2312" w:cs="仿宋_GB2312"/>
          <w:b/>
          <w:bCs/>
          <w:szCs w:val="32"/>
        </w:rPr>
        <w:t>年绩效总目标：</w:t>
      </w:r>
      <w:r>
        <w:rPr>
          <w:rFonts w:hint="eastAsia" w:ascii="仿宋_GB2312" w:hAnsi="仿宋_GB2312" w:cs="仿宋_GB2312"/>
          <w:szCs w:val="32"/>
        </w:rPr>
        <w:t>完成一级加压泵站一座（设计规模2.5万m3/d）、一级加压泵站进水管（DN800球墨铸铁管2196m）、高位水池一座（5000 m3）、一级加压泵站出水管（DN700球墨铸铁管5924m）、配水管网43.67km建设工作。</w:t>
      </w:r>
    </w:p>
    <w:p>
      <w:pPr>
        <w:ind w:firstLine="594" w:firstLineChars="200"/>
        <w:rPr>
          <w:rFonts w:ascii="仿宋_GB2312" w:hAnsi="仿宋_GB2312" w:cs="仿宋_GB2312"/>
          <w:szCs w:val="32"/>
        </w:rPr>
      </w:pPr>
      <w:r>
        <w:rPr>
          <w:rFonts w:hint="eastAsia" w:ascii="仿宋_GB2312" w:hAnsi="仿宋_GB2312" w:cs="仿宋_GB2312"/>
          <w:b/>
          <w:bCs/>
          <w:szCs w:val="32"/>
        </w:rPr>
        <w:t>项目2</w:t>
      </w:r>
      <w:r>
        <w:rPr>
          <w:rFonts w:ascii="仿宋_GB2312" w:hAnsi="仿宋_GB2312" w:cs="仿宋_GB2312"/>
          <w:b/>
          <w:bCs/>
          <w:szCs w:val="32"/>
        </w:rPr>
        <w:t>020</w:t>
      </w:r>
      <w:r>
        <w:rPr>
          <w:rFonts w:hint="eastAsia" w:ascii="仿宋_GB2312" w:hAnsi="仿宋_GB2312" w:cs="仿宋_GB2312"/>
          <w:b/>
          <w:bCs/>
          <w:szCs w:val="32"/>
        </w:rPr>
        <w:t>年绩效阶段性目标：</w:t>
      </w:r>
      <w:r>
        <w:rPr>
          <w:rFonts w:hint="eastAsia" w:ascii="仿宋_GB2312" w:hAnsi="仿宋_GB2312" w:cs="仿宋_GB2312"/>
          <w:szCs w:val="32"/>
        </w:rPr>
        <w:t>待昆明清源自来水有限责任公司完成项目设计及施工单位招标工作明确项目工程量后，公司将与昆明清源自来水有限责任公司签订项目建设协议，开展后续建设工作。</w:t>
      </w:r>
    </w:p>
    <w:p>
      <w:pPr>
        <w:spacing w:line="560" w:lineRule="exact"/>
        <w:ind w:firstLine="594" w:firstLineChars="200"/>
        <w:rPr>
          <w:rFonts w:ascii="黑体" w:hAnsi="黑体" w:eastAsia="黑体" w:cs="黑体"/>
          <w:b/>
          <w:szCs w:val="32"/>
        </w:rPr>
      </w:pPr>
      <w:r>
        <w:rPr>
          <w:rFonts w:hint="eastAsia" w:ascii="黑体" w:hAnsi="黑体" w:eastAsia="黑体" w:cs="黑体"/>
          <w:b/>
          <w:szCs w:val="32"/>
        </w:rPr>
        <w:t>二、项目单位绩效报告情况</w:t>
      </w:r>
    </w:p>
    <w:p>
      <w:pPr>
        <w:spacing w:line="560" w:lineRule="exact"/>
        <w:ind w:firstLine="594" w:firstLineChars="200"/>
        <w:rPr>
          <w:rFonts w:ascii="黑体" w:hAnsi="黑体" w:eastAsia="黑体" w:cs="黑体"/>
          <w:b/>
          <w:szCs w:val="32"/>
        </w:rPr>
      </w:pPr>
      <w:r>
        <w:rPr>
          <w:rFonts w:hint="eastAsia" w:ascii="仿宋_GB2312" w:hAnsi="仿宋_GB2312" w:cs="仿宋_GB2312"/>
          <w:szCs w:val="32"/>
        </w:rPr>
        <w:t>该项目实施单位为昆明市智慧城市建设投资有限公司，已按要求开展了绩效自评并按时报送了绩效自评报告和绩效自评指标评分表。。</w:t>
      </w:r>
    </w:p>
    <w:p>
      <w:pPr>
        <w:spacing w:line="560" w:lineRule="exact"/>
        <w:ind w:firstLine="594" w:firstLineChars="200"/>
        <w:rPr>
          <w:rFonts w:ascii="黑体" w:hAnsi="黑体" w:eastAsia="黑体" w:cs="黑体"/>
          <w:b/>
          <w:szCs w:val="32"/>
        </w:rPr>
      </w:pPr>
      <w:r>
        <w:rPr>
          <w:rFonts w:hint="eastAsia" w:ascii="黑体" w:hAnsi="黑体" w:eastAsia="黑体" w:cs="黑体"/>
          <w:b/>
          <w:szCs w:val="32"/>
        </w:rPr>
        <w:t>三、绩效评价工作情况</w:t>
      </w:r>
    </w:p>
    <w:p>
      <w:pPr>
        <w:spacing w:line="560" w:lineRule="exact"/>
        <w:ind w:firstLine="594" w:firstLineChars="200"/>
        <w:rPr>
          <w:rFonts w:ascii="楷体" w:hAnsi="楷体" w:eastAsia="楷体" w:cs="楷体"/>
          <w:szCs w:val="32"/>
        </w:rPr>
      </w:pPr>
      <w:r>
        <w:rPr>
          <w:rFonts w:hint="eastAsia" w:ascii="楷体" w:hAnsi="楷体" w:eastAsia="楷体" w:cs="楷体"/>
          <w:szCs w:val="32"/>
        </w:rPr>
        <w:t>（一）绩效评价目的</w:t>
      </w:r>
    </w:p>
    <w:p>
      <w:pPr>
        <w:spacing w:line="560" w:lineRule="exact"/>
        <w:ind w:firstLine="594" w:firstLineChars="200"/>
        <w:rPr>
          <w:rFonts w:ascii="仿宋_GB2312" w:hAnsi="Times New Roman" w:cs="Times New Roman"/>
          <w:szCs w:val="32"/>
        </w:rPr>
      </w:pPr>
      <w:r>
        <w:rPr>
          <w:rFonts w:hint="eastAsia" w:ascii="仿宋_GB2312" w:hAnsi="Times New Roman" w:cs="Times New Roman"/>
          <w:szCs w:val="32"/>
        </w:rPr>
        <w:t>完善专项资金的管理机制，建立以绩效目标为基础，以绩效运行跟踪监控和绩效评价为手段，以结果应用为保障，以改进预算管理、优化资源配置、控制节约成本为目标，管理科学、运转高效的全过程预算绩效管理体系。</w:t>
      </w:r>
    </w:p>
    <w:p>
      <w:pPr>
        <w:numPr>
          <w:ilvl w:val="0"/>
          <w:numId w:val="2"/>
        </w:numPr>
        <w:spacing w:line="560" w:lineRule="exact"/>
        <w:ind w:firstLine="594" w:firstLineChars="200"/>
        <w:rPr>
          <w:rFonts w:ascii="楷体" w:hAnsi="楷体" w:eastAsia="楷体" w:cs="楷体"/>
          <w:szCs w:val="32"/>
        </w:rPr>
      </w:pPr>
      <w:r>
        <w:rPr>
          <w:rFonts w:hint="eastAsia" w:ascii="楷体" w:hAnsi="楷体" w:eastAsia="楷体" w:cs="楷体"/>
          <w:szCs w:val="32"/>
        </w:rPr>
        <w:t>绩效评价原则、评价指标体系、评价方法</w:t>
      </w:r>
    </w:p>
    <w:p>
      <w:pPr>
        <w:spacing w:line="560" w:lineRule="exact"/>
        <w:ind w:firstLine="594" w:firstLineChars="200"/>
        <w:rPr>
          <w:rFonts w:ascii="仿宋_GB2312" w:hAnsi="Times New Roman" w:cs="Times New Roman"/>
          <w:szCs w:val="32"/>
        </w:rPr>
      </w:pPr>
      <w:r>
        <w:rPr>
          <w:rFonts w:ascii="仿宋_GB2312" w:hAnsi="Times New Roman" w:cs="Times New Roman"/>
          <w:szCs w:val="32"/>
        </w:rPr>
        <w:t>绩效评价遵循科学规范、公正公开、分级分类、绩效相关的原则，我单位建立了完整、科学合理的评价指标体系：既有包含预算编制和执行情况、财务管理状况、社会效益及经济效益的共性指标，也有适用于本单位具体项目的个性指标。采用的绩效评价方法为现场核查、实地走访、问询等方式，进行实地考评。</w:t>
      </w:r>
    </w:p>
    <w:p>
      <w:pPr>
        <w:spacing w:line="560" w:lineRule="exact"/>
        <w:ind w:firstLine="594" w:firstLineChars="200"/>
        <w:rPr>
          <w:rFonts w:ascii="楷体" w:hAnsi="楷体" w:eastAsia="楷体" w:cs="楷体"/>
          <w:szCs w:val="32"/>
        </w:rPr>
      </w:pPr>
      <w:r>
        <w:rPr>
          <w:rFonts w:hint="eastAsia" w:ascii="楷体" w:hAnsi="楷体" w:eastAsia="楷体" w:cs="楷体"/>
          <w:szCs w:val="32"/>
        </w:rPr>
        <w:t>（三）绩效评价工作过程</w:t>
      </w:r>
    </w:p>
    <w:p>
      <w:pPr>
        <w:spacing w:line="560" w:lineRule="exact"/>
        <w:ind w:firstLine="594" w:firstLineChars="200"/>
        <w:rPr>
          <w:rFonts w:ascii="仿宋_GB2312" w:hAnsi="Times New Roman" w:cs="Times New Roman"/>
          <w:szCs w:val="32"/>
        </w:rPr>
      </w:pPr>
      <w:r>
        <w:rPr>
          <w:rFonts w:ascii="仿宋_GB2312" w:hAnsi="Times New Roman" w:cs="Times New Roman"/>
          <w:szCs w:val="32"/>
        </w:rPr>
        <w:t>1.</w:t>
      </w:r>
      <w:r>
        <w:rPr>
          <w:rFonts w:hint="eastAsia" w:ascii="仿宋_GB2312" w:hAnsi="Times New Roman" w:cs="Times New Roman"/>
          <w:szCs w:val="32"/>
        </w:rPr>
        <w:t>前期准备</w:t>
      </w:r>
    </w:p>
    <w:p>
      <w:pPr>
        <w:spacing w:line="560" w:lineRule="exact"/>
        <w:ind w:firstLine="594" w:firstLineChars="200"/>
        <w:rPr>
          <w:rFonts w:ascii="仿宋_GB2312" w:hAnsi="Times New Roman" w:cs="Times New Roman"/>
          <w:szCs w:val="32"/>
        </w:rPr>
      </w:pPr>
      <w:r>
        <w:rPr>
          <w:rFonts w:hint="eastAsia" w:ascii="仿宋_GB2312" w:hAnsi="Times New Roman" w:cs="Times New Roman"/>
          <w:szCs w:val="32"/>
        </w:rPr>
        <w:t>按照绩效自评工作要求，组成以分管财务副主任为组长，各部办负责人为成员的绩效评价工作小组，根据各项目具体情况制定了项目支出绩效评价实施方案。</w:t>
      </w:r>
    </w:p>
    <w:p>
      <w:pPr>
        <w:spacing w:line="560" w:lineRule="exact"/>
        <w:ind w:firstLine="594" w:firstLineChars="200"/>
        <w:rPr>
          <w:rFonts w:ascii="仿宋_GB2312" w:hAnsi="Times New Roman" w:cs="Times New Roman"/>
          <w:szCs w:val="32"/>
        </w:rPr>
      </w:pPr>
      <w:r>
        <w:rPr>
          <w:rFonts w:hint="eastAsia" w:ascii="仿宋_GB2312" w:hAnsi="Times New Roman" w:cs="Times New Roman"/>
          <w:szCs w:val="32"/>
        </w:rPr>
        <w:t>2.组织实施</w:t>
      </w:r>
    </w:p>
    <w:p>
      <w:pPr>
        <w:spacing w:line="560" w:lineRule="exact"/>
        <w:ind w:firstLine="594" w:firstLineChars="200"/>
        <w:rPr>
          <w:rFonts w:ascii="仿宋_GB2312" w:hAnsi="Times New Roman" w:cs="Times New Roman"/>
          <w:szCs w:val="32"/>
        </w:rPr>
      </w:pPr>
      <w:r>
        <w:rPr>
          <w:rFonts w:hint="eastAsia" w:ascii="仿宋_GB2312" w:hAnsi="仿宋_GB2312" w:cs="仿宋_GB2312"/>
          <w:szCs w:val="32"/>
        </w:rPr>
        <w:t>采用核查法核查2020年财政预算批复执行及项目支出情况，着重核查了重点项目管理、内部控制建设管理情况，对园区各内设机构及项目实施单位，根据各自职能职责和年初制定的绩效考核目标，进行了实地绩效考评。</w:t>
      </w:r>
    </w:p>
    <w:p>
      <w:pPr>
        <w:spacing w:line="560" w:lineRule="exact"/>
        <w:ind w:firstLine="594" w:firstLineChars="200"/>
        <w:rPr>
          <w:rFonts w:ascii="仿宋_GB2312" w:hAnsi="Times New Roman" w:cs="Times New Roman"/>
          <w:szCs w:val="32"/>
        </w:rPr>
      </w:pPr>
      <w:r>
        <w:rPr>
          <w:rFonts w:hint="eastAsia" w:ascii="仿宋_GB2312" w:hAnsi="Times New Roman" w:cs="Times New Roman"/>
          <w:szCs w:val="32"/>
        </w:rPr>
        <w:t>3.分析评价</w:t>
      </w:r>
    </w:p>
    <w:p>
      <w:pPr>
        <w:spacing w:line="560" w:lineRule="exact"/>
        <w:ind w:firstLine="594" w:firstLineChars="200"/>
        <w:rPr>
          <w:rFonts w:ascii="Times New Roman" w:hAnsi="Times New Roman" w:eastAsia="黑体" w:cs="Times New Roman"/>
          <w:szCs w:val="32"/>
        </w:rPr>
      </w:pPr>
      <w:r>
        <w:rPr>
          <w:rFonts w:hint="eastAsia" w:ascii="仿宋_GB2312" w:hAnsi="仿宋_GB2312" w:cs="仿宋_GB2312"/>
          <w:szCs w:val="32"/>
        </w:rPr>
        <w:t>对评价过程中收集资料进行归纳，汇总分析，依据设定的项目支出绩效评价指标体系进行了评分，形成了综合性书面报告及评分表。</w:t>
      </w:r>
    </w:p>
    <w:p>
      <w:pPr>
        <w:ind w:firstLine="594" w:firstLineChars="200"/>
        <w:rPr>
          <w:rFonts w:ascii="仿宋_GB2312"/>
          <w:b/>
          <w:szCs w:val="32"/>
        </w:rPr>
      </w:pPr>
      <w:r>
        <w:rPr>
          <w:rFonts w:hint="eastAsia" w:ascii="仿宋_GB2312"/>
          <w:b/>
          <w:szCs w:val="32"/>
        </w:rPr>
        <w:t>四、绩效评价指标分析情况</w:t>
      </w:r>
    </w:p>
    <w:p>
      <w:pPr>
        <w:spacing w:line="560" w:lineRule="exact"/>
        <w:ind w:firstLine="594" w:firstLineChars="200"/>
        <w:outlineLvl w:val="0"/>
        <w:rPr>
          <w:rFonts w:ascii="Times New Roman" w:hAnsi="Times New Roman" w:eastAsia="黑体" w:cs="Times New Roman"/>
          <w:szCs w:val="32"/>
        </w:rPr>
      </w:pPr>
      <w:r>
        <w:rPr>
          <w:rFonts w:hint="eastAsia" w:ascii="楷体" w:hAnsi="楷体" w:eastAsia="楷体" w:cs="楷体"/>
          <w:szCs w:val="32"/>
        </w:rPr>
        <w:t>（一）项目资金情况分析</w:t>
      </w:r>
    </w:p>
    <w:p>
      <w:pPr>
        <w:spacing w:line="560" w:lineRule="exact"/>
        <w:ind w:firstLine="594" w:firstLineChars="200"/>
        <w:outlineLvl w:val="0"/>
        <w:rPr>
          <w:rFonts w:ascii="仿宋_GB2312" w:hAnsi="Times New Roman" w:cs="Times New Roman"/>
          <w:szCs w:val="32"/>
        </w:rPr>
      </w:pPr>
      <w:r>
        <w:rPr>
          <w:rFonts w:hint="eastAsia" w:ascii="仿宋_GB2312" w:hAnsi="Times New Roman" w:cs="Times New Roman"/>
          <w:szCs w:val="32"/>
          <w:lang w:eastAsia="zh-CN"/>
        </w:rPr>
        <w:t>园区管委会</w:t>
      </w:r>
      <w:r>
        <w:rPr>
          <w:rFonts w:hint="eastAsia" w:ascii="仿宋_GB2312" w:hAnsi="Times New Roman" w:cs="Times New Roman"/>
          <w:szCs w:val="32"/>
        </w:rPr>
        <w:t>已及时足额拨付了该项目资金3653.2万元至昆明市智慧城市建设投资有限公司，无滞留、挤占、挪用等违法乱纪情况，资金到位率100%。</w:t>
      </w:r>
    </w:p>
    <w:p>
      <w:pPr>
        <w:topLinePunct/>
        <w:ind w:firstLine="594" w:firstLineChars="200"/>
        <w:rPr>
          <w:rFonts w:ascii="黑体" w:eastAsia="黑体"/>
          <w:szCs w:val="32"/>
        </w:rPr>
      </w:pPr>
      <w:r>
        <w:rPr>
          <w:rFonts w:hint="eastAsia" w:ascii="仿宋_GB2312" w:hAnsi="Times New Roman" w:cs="Times New Roman"/>
          <w:szCs w:val="32"/>
        </w:rPr>
        <w:t>昆明市智慧城市建设投资有限公司专款专用于万溪核心区给水工程项目建设，对该项目资金的拨付有完整的审批程序和手续，项目的重大开支均经过集体决策审批。该项目实施过程中，除执行国家和地方相关法律、法规和制度外，根据需要制定了相关资金管理办法，且制度执行严格，项目会计核算规范。</w:t>
      </w:r>
    </w:p>
    <w:p>
      <w:pPr>
        <w:spacing w:line="560" w:lineRule="exact"/>
        <w:ind w:firstLine="594" w:firstLineChars="200"/>
        <w:outlineLvl w:val="0"/>
        <w:rPr>
          <w:rFonts w:ascii="楷体_GB2312" w:hAnsi="楷体_GB2312" w:eastAsia="楷体_GB2312" w:cs="楷体_GB2312"/>
          <w:szCs w:val="32"/>
        </w:rPr>
      </w:pPr>
      <w:r>
        <w:rPr>
          <w:rFonts w:hint="eastAsia" w:ascii="楷体_GB2312" w:hAnsi="楷体_GB2312" w:eastAsia="楷体_GB2312" w:cs="楷体_GB2312"/>
          <w:szCs w:val="32"/>
        </w:rPr>
        <w:t>（二）项目实施情况分析。</w:t>
      </w:r>
    </w:p>
    <w:p>
      <w:pPr>
        <w:ind w:firstLine="594" w:firstLineChars="200"/>
        <w:rPr>
          <w:rFonts w:ascii="仿宋_GB2312" w:hAnsi="仿宋_GB2312" w:cs="仿宋_GB2312"/>
          <w:bCs/>
          <w:szCs w:val="32"/>
        </w:rPr>
      </w:pPr>
      <w:r>
        <w:rPr>
          <w:rFonts w:hint="eastAsia" w:ascii="仿宋_GB2312" w:hAnsi="仿宋_GB2312" w:cs="仿宋_GB2312"/>
          <w:bCs/>
          <w:szCs w:val="32"/>
        </w:rPr>
        <w:t>计划2021年配合昆明清源自来水有限责任公司完成项目前期行政审批手续办理，开展项目一级加压泵站及主管线建设工作。</w:t>
      </w:r>
    </w:p>
    <w:p>
      <w:pPr>
        <w:ind w:firstLine="594" w:firstLineChars="200"/>
        <w:rPr>
          <w:rFonts w:ascii="仿宋_GB2312" w:hAnsi="仿宋_GB2312" w:cs="仿宋_GB2312"/>
          <w:bCs/>
          <w:szCs w:val="32"/>
        </w:rPr>
      </w:pPr>
      <w:r>
        <w:rPr>
          <w:rFonts w:hint="eastAsia" w:ascii="仿宋_GB2312" w:hAnsi="仿宋_GB2312" w:cs="仿宋_GB2312"/>
          <w:bCs/>
          <w:szCs w:val="32"/>
        </w:rPr>
        <w:t>计划2022年配合昆明清源自来水有限责任公司完成项目一级加压泵站、二级加压泵站及主管线建设，并开展高位水池建设工作。</w:t>
      </w:r>
    </w:p>
    <w:p>
      <w:pPr>
        <w:ind w:firstLine="594" w:firstLineChars="200"/>
        <w:rPr>
          <w:rFonts w:ascii="仿宋_GB2312" w:hAnsi="仿宋_GB2312" w:cs="仿宋_GB2312"/>
          <w:bCs/>
          <w:szCs w:val="32"/>
        </w:rPr>
      </w:pPr>
      <w:r>
        <w:rPr>
          <w:rFonts w:hint="eastAsia" w:ascii="仿宋_GB2312" w:hAnsi="仿宋_GB2312" w:cs="仿宋_GB2312"/>
          <w:bCs/>
          <w:szCs w:val="32"/>
        </w:rPr>
        <w:t>计划2023年昆明清源自来水有限责任公司完成高位水池建设工作。</w:t>
      </w:r>
    </w:p>
    <w:p>
      <w:pPr>
        <w:ind w:firstLine="594" w:firstLineChars="200"/>
        <w:rPr>
          <w:rFonts w:ascii="仿宋_GB2312" w:hAnsi="仿宋_GB2312" w:cs="仿宋_GB2312"/>
          <w:bCs/>
          <w:szCs w:val="32"/>
        </w:rPr>
      </w:pPr>
      <w:r>
        <w:rPr>
          <w:rFonts w:hint="eastAsia" w:ascii="仿宋_GB2312" w:hAnsi="仿宋_GB2312" w:cs="仿宋_GB2312"/>
          <w:bCs/>
          <w:szCs w:val="32"/>
        </w:rPr>
        <w:t>2024-2025年根据园区道路修建计划完成相关管线建设。</w:t>
      </w:r>
    </w:p>
    <w:p>
      <w:pPr>
        <w:numPr>
          <w:ilvl w:val="0"/>
          <w:numId w:val="2"/>
        </w:numPr>
        <w:spacing w:line="560" w:lineRule="exact"/>
        <w:ind w:firstLine="594" w:firstLineChars="200"/>
        <w:outlineLvl w:val="0"/>
        <w:rPr>
          <w:rFonts w:ascii="楷体" w:hAnsi="楷体" w:eastAsia="楷体" w:cs="楷体"/>
          <w:szCs w:val="32"/>
        </w:rPr>
      </w:pPr>
      <w:r>
        <w:rPr>
          <w:rFonts w:hint="eastAsia" w:ascii="楷体" w:hAnsi="楷体" w:eastAsia="楷体" w:cs="楷体"/>
          <w:szCs w:val="32"/>
        </w:rPr>
        <w:t>项目绩效情况分析</w:t>
      </w:r>
    </w:p>
    <w:p>
      <w:pPr>
        <w:topLinePunct/>
        <w:spacing w:line="600" w:lineRule="exact"/>
        <w:ind w:left="594" w:leftChars="200"/>
        <w:rPr>
          <w:rFonts w:ascii="楷体_GB2312" w:hAnsi="楷体_GB2312" w:eastAsia="楷体_GB2312" w:cs="楷体_GB2312"/>
          <w:szCs w:val="32"/>
        </w:rPr>
      </w:pPr>
      <w:r>
        <w:rPr>
          <w:rFonts w:hint="eastAsia" w:ascii="楷体_GB2312" w:hAnsi="楷体_GB2312" w:eastAsia="楷体_GB2312" w:cs="楷体_GB2312"/>
          <w:szCs w:val="32"/>
        </w:rPr>
        <w:t>1.项目经济性分析</w:t>
      </w:r>
    </w:p>
    <w:p>
      <w:pPr>
        <w:topLinePunct/>
        <w:spacing w:line="600" w:lineRule="exact"/>
        <w:ind w:firstLine="594" w:firstLineChars="200"/>
        <w:rPr>
          <w:rFonts w:ascii="仿宋_GB2312" w:hAnsi="仿宋_GB2312" w:cs="仿宋_GB2312"/>
          <w:szCs w:val="32"/>
        </w:rPr>
      </w:pPr>
      <w:r>
        <w:rPr>
          <w:rFonts w:hint="eastAsia" w:ascii="仿宋_GB2312" w:hAnsi="仿宋_GB2312" w:cs="仿宋_GB2312"/>
          <w:szCs w:val="32"/>
        </w:rPr>
        <w:t>项目实施过程中在满足法律法规及合同要求的进度、质量及安全等前提要求下，本着勤俭节约的原则对成本进行控制，引导项目各项经济活动按预定轨道运行，确保实施过程科学、规范、高效、受控。对项目建设过程中的各项资金支出，积极与施工、造价、监理等单位对接，优化调整建设方案，减少不必要支出，发挥了项目预算资金的经济效益及社会效益。</w:t>
      </w:r>
    </w:p>
    <w:p>
      <w:pPr>
        <w:topLinePunct/>
        <w:spacing w:line="600" w:lineRule="exact"/>
        <w:ind w:left="594" w:leftChars="200"/>
        <w:rPr>
          <w:rFonts w:ascii="楷体_GB2312" w:hAnsi="楷体_GB2312" w:eastAsia="楷体_GB2312" w:cs="楷体_GB2312"/>
          <w:szCs w:val="32"/>
        </w:rPr>
      </w:pPr>
      <w:r>
        <w:rPr>
          <w:rFonts w:hint="eastAsia" w:ascii="楷体_GB2312" w:hAnsi="楷体_GB2312" w:eastAsia="楷体_GB2312" w:cs="楷体_GB2312"/>
          <w:szCs w:val="32"/>
        </w:rPr>
        <w:t>2.项目效率性分析</w:t>
      </w:r>
    </w:p>
    <w:p>
      <w:pPr>
        <w:ind w:firstLine="594" w:firstLineChars="200"/>
        <w:rPr>
          <w:rFonts w:ascii="仿宋_GB2312" w:hAnsi="仿宋_GB2312" w:cs="仿宋_GB2312"/>
          <w:bCs/>
          <w:szCs w:val="32"/>
        </w:rPr>
      </w:pPr>
      <w:r>
        <w:rPr>
          <w:rFonts w:hint="eastAsia" w:ascii="仿宋_GB2312" w:hAnsi="仿宋_GB2312" w:cs="仿宋_GB2312"/>
          <w:bCs/>
          <w:szCs w:val="32"/>
        </w:rPr>
        <w:t>计划2021年配合昆明清源自来水有限责任公司完成项目前期行政审批手续办理，开展项目一级加压泵站及主管线建设工作。</w:t>
      </w:r>
    </w:p>
    <w:p>
      <w:pPr>
        <w:topLinePunct/>
        <w:spacing w:line="600" w:lineRule="exact"/>
        <w:ind w:left="594" w:leftChars="200"/>
        <w:rPr>
          <w:rFonts w:ascii="楷体_GB2312" w:hAnsi="楷体_GB2312" w:eastAsia="楷体_GB2312" w:cs="楷体_GB2312"/>
          <w:szCs w:val="32"/>
        </w:rPr>
      </w:pPr>
      <w:r>
        <w:rPr>
          <w:rFonts w:hint="eastAsia" w:ascii="楷体_GB2312" w:hAnsi="楷体_GB2312" w:eastAsia="楷体_GB2312" w:cs="楷体_GB2312"/>
          <w:szCs w:val="32"/>
        </w:rPr>
        <w:t>4.项目可持续性分析</w:t>
      </w:r>
    </w:p>
    <w:p>
      <w:pPr>
        <w:topLinePunct/>
        <w:spacing w:line="600" w:lineRule="exact"/>
        <w:ind w:firstLine="594" w:firstLineChars="200"/>
        <w:rPr>
          <w:rFonts w:ascii="仿宋_GB2312" w:hAnsi="仿宋_GB2312" w:cs="仿宋_GB2312"/>
          <w:szCs w:val="32"/>
        </w:rPr>
      </w:pPr>
      <w:r>
        <w:rPr>
          <w:rFonts w:hint="eastAsia" w:ascii="仿宋_GB2312" w:hAnsi="仿宋_GB2312" w:cs="仿宋_GB2312"/>
          <w:szCs w:val="32"/>
        </w:rPr>
        <w:t>项目方案设计中充分考虑生态环境影响因素，合理利用现有资源。</w:t>
      </w:r>
    </w:p>
    <w:p>
      <w:pPr>
        <w:numPr>
          <w:ilvl w:val="0"/>
          <w:numId w:val="3"/>
        </w:numPr>
        <w:ind w:firstLine="594" w:firstLineChars="200"/>
        <w:rPr>
          <w:rFonts w:ascii="仿宋_GB2312"/>
          <w:b/>
          <w:szCs w:val="32"/>
        </w:rPr>
      </w:pPr>
      <w:r>
        <w:rPr>
          <w:rFonts w:hint="eastAsia" w:ascii="仿宋_GB2312"/>
          <w:b/>
          <w:szCs w:val="32"/>
        </w:rPr>
        <w:t>综合评价情况及评价结论</w:t>
      </w:r>
      <w:r>
        <w:rPr>
          <w:rFonts w:hint="eastAsia" w:ascii="仿宋_GB2312"/>
          <w:bCs/>
          <w:szCs w:val="32"/>
        </w:rPr>
        <w:t>（附相关评分表）</w:t>
      </w:r>
      <w:r>
        <w:rPr>
          <w:rFonts w:hint="eastAsia" w:ascii="仿宋_GB2312"/>
          <w:b/>
          <w:szCs w:val="32"/>
        </w:rPr>
        <w:t>。</w:t>
      </w:r>
    </w:p>
    <w:p>
      <w:pPr>
        <w:spacing w:line="560" w:lineRule="exact"/>
        <w:ind w:firstLine="594" w:firstLineChars="200"/>
        <w:rPr>
          <w:rFonts w:ascii="仿宋_GB2312" w:hAnsi="仿宋_GB2312" w:cs="仿宋_GB2312"/>
          <w:szCs w:val="32"/>
        </w:rPr>
      </w:pPr>
      <w:r>
        <w:rPr>
          <w:rFonts w:hint="eastAsia" w:ascii="仿宋_GB2312" w:hAnsi="仿宋_GB2312" w:cs="仿宋_GB2312"/>
          <w:szCs w:val="32"/>
        </w:rPr>
        <w:t>综合各指标评价之后，该项目绩效评价结果为“优”，评分表见下表附表3。</w:t>
      </w:r>
    </w:p>
    <w:p>
      <w:pPr>
        <w:spacing w:line="600" w:lineRule="exact"/>
        <w:ind w:firstLine="594" w:firstLineChars="200"/>
        <w:rPr>
          <w:rFonts w:ascii="方正小标宋_GBK" w:eastAsia="方正小标宋_GBK"/>
          <w:spacing w:val="-6"/>
          <w:sz w:val="36"/>
          <w:szCs w:val="36"/>
        </w:rPr>
      </w:pPr>
      <w:r>
        <w:rPr>
          <w:rFonts w:hint="eastAsia" w:ascii="黑体" w:eastAsia="黑体"/>
          <w:szCs w:val="32"/>
        </w:rPr>
        <w:t>附件3：</w:t>
      </w:r>
    </w:p>
    <w:tbl>
      <w:tblPr>
        <w:tblStyle w:val="5"/>
        <w:tblW w:w="8862" w:type="dxa"/>
        <w:tblInd w:w="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23"/>
        <w:gridCol w:w="8"/>
        <w:gridCol w:w="728"/>
        <w:gridCol w:w="991"/>
        <w:gridCol w:w="640"/>
        <w:gridCol w:w="2767"/>
        <w:gridCol w:w="3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99" w:hRule="atLeast"/>
          <w:tblHeader/>
        </w:trPr>
        <w:tc>
          <w:tcPr>
            <w:tcW w:w="8862" w:type="dxa"/>
            <w:gridSpan w:val="7"/>
            <w:tcBorders>
              <w:top w:val="nil"/>
              <w:left w:val="nil"/>
              <w:right w:val="nil"/>
            </w:tcBorders>
            <w:vAlign w:val="center"/>
          </w:tcPr>
          <w:p>
            <w:pPr>
              <w:widowControl/>
              <w:spacing w:beforeLines="50" w:afterLines="50"/>
              <w:jc w:val="center"/>
              <w:rPr>
                <w:rFonts w:ascii="黑体" w:hAnsi="宋体" w:eastAsia="黑体" w:cs="宋体"/>
                <w:kern w:val="0"/>
                <w:sz w:val="36"/>
                <w:szCs w:val="36"/>
              </w:rPr>
            </w:pPr>
            <w:r>
              <w:rPr>
                <w:rFonts w:hint="eastAsia" w:ascii="方正小标宋_GBK" w:eastAsia="方正小标宋_GBK"/>
                <w:sz w:val="36"/>
                <w:szCs w:val="36"/>
              </w:rPr>
              <w:t>万溪核心区基础设施建设项目</w:t>
            </w:r>
            <w:r>
              <w:rPr>
                <w:rFonts w:hint="eastAsia" w:ascii="黑体" w:hAnsi="宋体" w:eastAsia="黑体" w:cs="宋体"/>
                <w:kern w:val="0"/>
                <w:sz w:val="36"/>
                <w:szCs w:val="36"/>
              </w:rPr>
              <w:t>支出绩效自评指标评分表</w:t>
            </w:r>
          </w:p>
          <w:p>
            <w:pPr>
              <w:widowControl/>
              <w:spacing w:line="260" w:lineRule="exact"/>
              <w:jc w:val="center"/>
              <w:rPr>
                <w:rFonts w:ascii="仿宋_GB2312" w:hAnsi="宋体" w:cs="宋体"/>
                <w:b/>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7" w:hRule="atLeast"/>
          <w:tblHeader/>
        </w:trPr>
        <w:tc>
          <w:tcPr>
            <w:tcW w:w="631" w:type="dxa"/>
            <w:gridSpan w:val="2"/>
            <w:vAlign w:val="center"/>
          </w:tcPr>
          <w:p>
            <w:pPr>
              <w:widowControl/>
              <w:spacing w:line="260" w:lineRule="exact"/>
              <w:jc w:val="center"/>
              <w:rPr>
                <w:rFonts w:ascii="仿宋_GB2312" w:hAnsi="宋体" w:cs="宋体"/>
                <w:b/>
                <w:kern w:val="0"/>
                <w:sz w:val="21"/>
                <w:szCs w:val="21"/>
              </w:rPr>
            </w:pPr>
            <w:r>
              <w:rPr>
                <w:rFonts w:hint="eastAsia" w:ascii="仿宋_GB2312" w:hAnsi="宋体" w:cs="宋体"/>
                <w:b/>
                <w:kern w:val="0"/>
                <w:sz w:val="21"/>
                <w:szCs w:val="21"/>
              </w:rPr>
              <w:t>一级指标</w:t>
            </w:r>
          </w:p>
        </w:tc>
        <w:tc>
          <w:tcPr>
            <w:tcW w:w="728" w:type="dxa"/>
            <w:vAlign w:val="center"/>
          </w:tcPr>
          <w:p>
            <w:pPr>
              <w:widowControl/>
              <w:spacing w:line="260" w:lineRule="exact"/>
              <w:jc w:val="center"/>
              <w:rPr>
                <w:rFonts w:ascii="仿宋_GB2312" w:hAnsi="宋体" w:cs="宋体"/>
                <w:b/>
                <w:kern w:val="0"/>
                <w:sz w:val="21"/>
                <w:szCs w:val="21"/>
              </w:rPr>
            </w:pPr>
            <w:r>
              <w:rPr>
                <w:rFonts w:hint="eastAsia" w:ascii="仿宋_GB2312" w:hAnsi="宋体" w:cs="宋体"/>
                <w:b/>
                <w:kern w:val="0"/>
                <w:sz w:val="21"/>
                <w:szCs w:val="21"/>
              </w:rPr>
              <w:t>二级指标</w:t>
            </w:r>
          </w:p>
        </w:tc>
        <w:tc>
          <w:tcPr>
            <w:tcW w:w="991" w:type="dxa"/>
            <w:vAlign w:val="center"/>
          </w:tcPr>
          <w:p>
            <w:pPr>
              <w:widowControl/>
              <w:spacing w:line="260" w:lineRule="exact"/>
              <w:jc w:val="center"/>
              <w:rPr>
                <w:rFonts w:ascii="仿宋_GB2312" w:hAnsi="宋体" w:cs="宋体"/>
                <w:b/>
                <w:kern w:val="0"/>
                <w:sz w:val="21"/>
                <w:szCs w:val="21"/>
              </w:rPr>
            </w:pPr>
            <w:r>
              <w:rPr>
                <w:rFonts w:hint="eastAsia" w:ascii="仿宋_GB2312" w:hAnsi="宋体" w:cs="宋体"/>
                <w:b/>
                <w:kern w:val="0"/>
                <w:sz w:val="21"/>
                <w:szCs w:val="21"/>
              </w:rPr>
              <w:t>三级</w:t>
            </w:r>
          </w:p>
          <w:p>
            <w:pPr>
              <w:widowControl/>
              <w:spacing w:line="260" w:lineRule="exact"/>
              <w:jc w:val="center"/>
              <w:rPr>
                <w:rFonts w:ascii="仿宋_GB2312" w:hAnsi="宋体" w:cs="宋体"/>
                <w:b/>
                <w:kern w:val="0"/>
                <w:sz w:val="21"/>
                <w:szCs w:val="21"/>
              </w:rPr>
            </w:pPr>
            <w:r>
              <w:rPr>
                <w:rFonts w:hint="eastAsia" w:ascii="仿宋_GB2312" w:hAnsi="宋体" w:cs="宋体"/>
                <w:b/>
                <w:kern w:val="0"/>
                <w:sz w:val="21"/>
                <w:szCs w:val="21"/>
              </w:rPr>
              <w:t>指标</w:t>
            </w:r>
          </w:p>
        </w:tc>
        <w:tc>
          <w:tcPr>
            <w:tcW w:w="640" w:type="dxa"/>
            <w:vAlign w:val="center"/>
          </w:tcPr>
          <w:p>
            <w:pPr>
              <w:widowControl/>
              <w:spacing w:line="260" w:lineRule="exact"/>
              <w:jc w:val="center"/>
              <w:rPr>
                <w:rFonts w:ascii="仿宋_GB2312" w:hAnsi="宋体" w:cs="宋体"/>
                <w:b/>
                <w:kern w:val="0"/>
                <w:sz w:val="21"/>
                <w:szCs w:val="21"/>
              </w:rPr>
            </w:pPr>
            <w:r>
              <w:rPr>
                <w:rFonts w:hint="eastAsia" w:ascii="仿宋_GB2312" w:hAnsi="宋体" w:cs="宋体"/>
                <w:b/>
                <w:kern w:val="0"/>
                <w:sz w:val="21"/>
                <w:szCs w:val="21"/>
              </w:rPr>
              <w:t>自评分</w:t>
            </w:r>
          </w:p>
        </w:tc>
        <w:tc>
          <w:tcPr>
            <w:tcW w:w="2767" w:type="dxa"/>
            <w:vAlign w:val="center"/>
          </w:tcPr>
          <w:p>
            <w:pPr>
              <w:widowControl/>
              <w:spacing w:line="260" w:lineRule="exact"/>
              <w:jc w:val="center"/>
              <w:rPr>
                <w:rFonts w:ascii="仿宋_GB2312" w:hAnsi="宋体" w:cs="宋体"/>
                <w:b/>
                <w:kern w:val="0"/>
                <w:sz w:val="21"/>
                <w:szCs w:val="21"/>
              </w:rPr>
            </w:pPr>
            <w:r>
              <w:rPr>
                <w:rFonts w:hint="eastAsia" w:ascii="仿宋_GB2312" w:hAnsi="宋体" w:cs="宋体"/>
                <w:b/>
                <w:kern w:val="0"/>
                <w:sz w:val="21"/>
                <w:szCs w:val="21"/>
              </w:rPr>
              <w:t>具体指标说明</w:t>
            </w:r>
          </w:p>
        </w:tc>
        <w:tc>
          <w:tcPr>
            <w:tcW w:w="3105" w:type="dxa"/>
            <w:vAlign w:val="center"/>
          </w:tcPr>
          <w:p>
            <w:pPr>
              <w:widowControl/>
              <w:spacing w:line="260" w:lineRule="exact"/>
              <w:jc w:val="center"/>
              <w:rPr>
                <w:rFonts w:ascii="仿宋_GB2312" w:hAnsi="宋体" w:cs="宋体"/>
                <w:b/>
                <w:kern w:val="0"/>
                <w:sz w:val="21"/>
                <w:szCs w:val="21"/>
              </w:rPr>
            </w:pPr>
            <w:r>
              <w:rPr>
                <w:rFonts w:hint="eastAsia" w:ascii="仿宋_GB2312" w:hAnsi="宋体" w:cs="宋体"/>
                <w:b/>
                <w:kern w:val="0"/>
                <w:sz w:val="21"/>
                <w:szCs w:val="21"/>
              </w:rPr>
              <w:t>评价标准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7" w:hRule="atLeast"/>
        </w:trPr>
        <w:tc>
          <w:tcPr>
            <w:tcW w:w="623" w:type="dxa"/>
            <w:vMerge w:val="restart"/>
            <w:vAlign w:val="center"/>
          </w:tcPr>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项目</w:t>
            </w:r>
          </w:p>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决策（</w:t>
            </w:r>
            <w:r>
              <w:rPr>
                <w:rFonts w:ascii="仿宋_GB2312" w:hAnsi="宋体" w:cs="宋体"/>
                <w:kern w:val="0"/>
                <w:sz w:val="21"/>
                <w:szCs w:val="21"/>
              </w:rPr>
              <w:t>20</w:t>
            </w:r>
            <w:r>
              <w:rPr>
                <w:rFonts w:hint="eastAsia" w:ascii="仿宋_GB2312" w:hAnsi="宋体" w:cs="宋体"/>
                <w:kern w:val="0"/>
                <w:sz w:val="21"/>
                <w:szCs w:val="21"/>
              </w:rPr>
              <w:t>分）</w:t>
            </w:r>
          </w:p>
        </w:tc>
        <w:tc>
          <w:tcPr>
            <w:tcW w:w="736" w:type="dxa"/>
            <w:gridSpan w:val="2"/>
            <w:vAlign w:val="center"/>
          </w:tcPr>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项目</w:t>
            </w:r>
          </w:p>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目标</w:t>
            </w:r>
          </w:p>
          <w:p>
            <w:pPr>
              <w:widowControl/>
              <w:spacing w:line="260" w:lineRule="exact"/>
              <w:jc w:val="center"/>
              <w:rPr>
                <w:rFonts w:ascii="仿宋_GB2312" w:hAnsi="宋体" w:cs="宋体"/>
                <w:kern w:val="0"/>
                <w:sz w:val="21"/>
                <w:szCs w:val="21"/>
              </w:rPr>
            </w:pPr>
            <w:r>
              <w:rPr>
                <w:rFonts w:ascii="仿宋_GB2312" w:hAnsi="宋体" w:cs="宋体"/>
                <w:kern w:val="0"/>
                <w:sz w:val="21"/>
                <w:szCs w:val="21"/>
              </w:rPr>
              <w:t>(4</w:t>
            </w:r>
            <w:r>
              <w:rPr>
                <w:rFonts w:hint="eastAsia" w:ascii="仿宋_GB2312" w:hAnsi="宋体" w:cs="宋体"/>
                <w:kern w:val="0"/>
                <w:sz w:val="21"/>
                <w:szCs w:val="21"/>
              </w:rPr>
              <w:t>分</w:t>
            </w:r>
            <w:r>
              <w:rPr>
                <w:rFonts w:ascii="仿宋_GB2312" w:hAnsi="宋体" w:cs="宋体"/>
                <w:kern w:val="0"/>
                <w:sz w:val="21"/>
                <w:szCs w:val="21"/>
              </w:rPr>
              <w:t>)</w:t>
            </w:r>
          </w:p>
        </w:tc>
        <w:tc>
          <w:tcPr>
            <w:tcW w:w="991" w:type="dxa"/>
            <w:vAlign w:val="center"/>
          </w:tcPr>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目标内容（</w:t>
            </w:r>
            <w:r>
              <w:rPr>
                <w:rFonts w:ascii="仿宋_GB2312" w:hAnsi="宋体" w:cs="宋体"/>
                <w:kern w:val="0"/>
                <w:sz w:val="21"/>
                <w:szCs w:val="21"/>
              </w:rPr>
              <w:t>4</w:t>
            </w:r>
            <w:r>
              <w:rPr>
                <w:rFonts w:hint="eastAsia" w:ascii="仿宋_GB2312" w:hAnsi="宋体" w:cs="宋体"/>
                <w:kern w:val="0"/>
                <w:sz w:val="21"/>
                <w:szCs w:val="21"/>
              </w:rPr>
              <w:t>分）</w:t>
            </w:r>
          </w:p>
        </w:tc>
        <w:tc>
          <w:tcPr>
            <w:tcW w:w="640" w:type="dxa"/>
            <w:vAlign w:val="center"/>
          </w:tcPr>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4</w:t>
            </w:r>
          </w:p>
        </w:tc>
        <w:tc>
          <w:tcPr>
            <w:tcW w:w="2767" w:type="dxa"/>
            <w:vAlign w:val="center"/>
          </w:tcPr>
          <w:p>
            <w:pPr>
              <w:spacing w:line="260" w:lineRule="exact"/>
              <w:jc w:val="left"/>
              <w:rPr>
                <w:rFonts w:ascii="仿宋_GB2312" w:hAnsi="宋体" w:cs="宋体"/>
                <w:kern w:val="0"/>
                <w:sz w:val="21"/>
                <w:szCs w:val="21"/>
              </w:rPr>
            </w:pPr>
            <w:r>
              <w:rPr>
                <w:rFonts w:hint="eastAsia" w:ascii="仿宋_GB2312" w:hAnsi="宋体" w:cs="宋体"/>
                <w:kern w:val="0"/>
                <w:sz w:val="21"/>
                <w:szCs w:val="21"/>
              </w:rPr>
              <w:t>一级加压泵站一座（水池规模4000 m3，泵站占地约4.8亩）</w:t>
            </w:r>
          </w:p>
          <w:p>
            <w:pPr>
              <w:spacing w:line="260" w:lineRule="exact"/>
              <w:jc w:val="left"/>
              <w:rPr>
                <w:rFonts w:ascii="仿宋_GB2312" w:hAnsi="宋体" w:cs="宋体"/>
                <w:kern w:val="0"/>
                <w:sz w:val="21"/>
                <w:szCs w:val="21"/>
              </w:rPr>
            </w:pPr>
            <w:r>
              <w:rPr>
                <w:rFonts w:hint="eastAsia" w:ascii="仿宋_GB2312" w:hAnsi="宋体" w:cs="宋体"/>
                <w:kern w:val="0"/>
                <w:sz w:val="21"/>
                <w:szCs w:val="21"/>
              </w:rPr>
              <w:t>二级加压泵站一座（水池规模4000 m3，泵站占地约6.4亩）</w:t>
            </w:r>
          </w:p>
          <w:p>
            <w:pPr>
              <w:spacing w:line="260" w:lineRule="exact"/>
              <w:jc w:val="left"/>
              <w:rPr>
                <w:rFonts w:ascii="仿宋_GB2312" w:hAnsi="宋体" w:cs="宋体"/>
                <w:kern w:val="0"/>
                <w:sz w:val="21"/>
                <w:szCs w:val="21"/>
              </w:rPr>
            </w:pPr>
            <w:r>
              <w:rPr>
                <w:rFonts w:hint="eastAsia" w:ascii="仿宋_GB2312" w:hAnsi="宋体" w:cs="宋体"/>
                <w:kern w:val="0"/>
                <w:sz w:val="21"/>
                <w:szCs w:val="21"/>
              </w:rPr>
              <w:t>低区高位水池及加压泵站一座（水池规模4000 m3，泵站占地约6.0亩）</w:t>
            </w:r>
          </w:p>
          <w:p>
            <w:pPr>
              <w:spacing w:line="260" w:lineRule="exact"/>
              <w:jc w:val="left"/>
              <w:rPr>
                <w:rFonts w:ascii="仿宋_GB2312" w:hAnsi="宋体" w:cs="宋体"/>
                <w:kern w:val="0"/>
                <w:sz w:val="21"/>
                <w:szCs w:val="21"/>
              </w:rPr>
            </w:pPr>
            <w:r>
              <w:rPr>
                <w:rFonts w:hint="eastAsia" w:ascii="仿宋_GB2312" w:hAnsi="宋体" w:cs="宋体"/>
                <w:kern w:val="0"/>
                <w:sz w:val="21"/>
                <w:szCs w:val="21"/>
              </w:rPr>
              <w:t>高区高位水池一座（水池规模3000 m3，占地约4.0亩）</w:t>
            </w:r>
          </w:p>
          <w:p>
            <w:pPr>
              <w:spacing w:line="260" w:lineRule="exact"/>
              <w:jc w:val="left"/>
              <w:rPr>
                <w:rFonts w:ascii="仿宋_GB2312" w:hAnsi="宋体" w:cs="宋体"/>
                <w:kern w:val="0"/>
                <w:sz w:val="21"/>
                <w:szCs w:val="21"/>
              </w:rPr>
            </w:pPr>
            <w:r>
              <w:rPr>
                <w:rFonts w:hint="eastAsia" w:ascii="仿宋_GB2312" w:hAnsi="宋体" w:cs="宋体"/>
                <w:kern w:val="0"/>
                <w:sz w:val="21"/>
                <w:szCs w:val="21"/>
              </w:rPr>
              <w:t>建设一级加压泵站外管、一二级加压泵站连接管、二级加压泵站至低区高位水池连接管</w:t>
            </w:r>
          </w:p>
          <w:p>
            <w:pPr>
              <w:spacing w:line="260" w:lineRule="exact"/>
              <w:jc w:val="left"/>
              <w:rPr>
                <w:rFonts w:ascii="仿宋_GB2312" w:hAnsi="宋体" w:cs="宋体"/>
                <w:kern w:val="0"/>
                <w:sz w:val="21"/>
                <w:szCs w:val="21"/>
              </w:rPr>
            </w:pPr>
            <w:r>
              <w:rPr>
                <w:rFonts w:hint="eastAsia" w:ascii="仿宋_GB2312" w:hAnsi="宋体" w:cs="宋体"/>
                <w:kern w:val="0"/>
                <w:sz w:val="21"/>
                <w:szCs w:val="21"/>
              </w:rPr>
              <w:t>DN800~700口径给水管道约8120米。</w:t>
            </w:r>
          </w:p>
        </w:tc>
        <w:tc>
          <w:tcPr>
            <w:tcW w:w="3105" w:type="dxa"/>
            <w:vAlign w:val="center"/>
          </w:tcPr>
          <w:p>
            <w:pPr>
              <w:spacing w:line="260" w:lineRule="exact"/>
              <w:jc w:val="left"/>
              <w:rPr>
                <w:rFonts w:ascii="仿宋_GB2312" w:hAnsi="宋体" w:cs="宋体"/>
                <w:kern w:val="0"/>
                <w:sz w:val="21"/>
                <w:szCs w:val="21"/>
              </w:rPr>
            </w:pPr>
            <w:r>
              <w:rPr>
                <w:rFonts w:hint="eastAsia" w:ascii="仿宋_GB2312" w:hAnsi="宋体" w:cs="宋体"/>
                <w:kern w:val="0"/>
                <w:sz w:val="21"/>
                <w:szCs w:val="21"/>
              </w:rPr>
              <w:t>设有目标（</w:t>
            </w:r>
            <w:r>
              <w:rPr>
                <w:rFonts w:ascii="仿宋_GB2312" w:hAnsi="宋体" w:cs="宋体"/>
                <w:kern w:val="0"/>
                <w:sz w:val="21"/>
                <w:szCs w:val="21"/>
              </w:rPr>
              <w:t>1</w:t>
            </w:r>
            <w:r>
              <w:rPr>
                <w:rFonts w:hint="eastAsia" w:ascii="仿宋_GB2312" w:hAnsi="宋体" w:cs="宋体"/>
                <w:kern w:val="0"/>
                <w:sz w:val="21"/>
                <w:szCs w:val="21"/>
              </w:rPr>
              <w:t>分）</w:t>
            </w:r>
            <w:r>
              <w:rPr>
                <w:rFonts w:ascii="仿宋_GB2312" w:hAnsi="宋体" w:cs="宋体"/>
                <w:kern w:val="0"/>
                <w:sz w:val="21"/>
                <w:szCs w:val="21"/>
              </w:rPr>
              <w:t xml:space="preserve">   </w:t>
            </w:r>
          </w:p>
          <w:p>
            <w:pPr>
              <w:spacing w:line="260" w:lineRule="exact"/>
              <w:jc w:val="left"/>
              <w:rPr>
                <w:rFonts w:ascii="仿宋_GB2312" w:hAnsi="宋体" w:cs="宋体"/>
                <w:kern w:val="0"/>
                <w:sz w:val="21"/>
                <w:szCs w:val="21"/>
              </w:rPr>
            </w:pPr>
            <w:r>
              <w:rPr>
                <w:rFonts w:hint="eastAsia" w:ascii="仿宋_GB2312" w:hAnsi="宋体" w:cs="宋体"/>
                <w:kern w:val="0"/>
                <w:sz w:val="21"/>
                <w:szCs w:val="21"/>
              </w:rPr>
              <w:t>目标明确（</w:t>
            </w:r>
            <w:r>
              <w:rPr>
                <w:rFonts w:ascii="仿宋_GB2312" w:hAnsi="宋体" w:cs="宋体"/>
                <w:kern w:val="0"/>
                <w:sz w:val="21"/>
                <w:szCs w:val="21"/>
              </w:rPr>
              <w:t>1</w:t>
            </w:r>
            <w:r>
              <w:rPr>
                <w:rFonts w:hint="eastAsia" w:ascii="仿宋_GB2312" w:hAnsi="宋体" w:cs="宋体"/>
                <w:kern w:val="0"/>
                <w:sz w:val="21"/>
                <w:szCs w:val="21"/>
              </w:rPr>
              <w:t>分）</w:t>
            </w:r>
            <w:r>
              <w:rPr>
                <w:rFonts w:ascii="仿宋_GB2312" w:hAnsi="宋体" w:cs="宋体"/>
                <w:kern w:val="0"/>
                <w:sz w:val="21"/>
                <w:szCs w:val="21"/>
              </w:rPr>
              <w:t xml:space="preserve">   </w:t>
            </w:r>
          </w:p>
          <w:p>
            <w:pPr>
              <w:spacing w:line="260" w:lineRule="exact"/>
              <w:jc w:val="left"/>
              <w:rPr>
                <w:rFonts w:ascii="仿宋_GB2312" w:hAnsi="宋体" w:cs="宋体"/>
                <w:kern w:val="0"/>
                <w:sz w:val="21"/>
                <w:szCs w:val="21"/>
              </w:rPr>
            </w:pPr>
            <w:r>
              <w:rPr>
                <w:rFonts w:hint="eastAsia" w:ascii="仿宋_GB2312" w:hAnsi="宋体" w:cs="宋体"/>
                <w:kern w:val="0"/>
                <w:sz w:val="21"/>
                <w:szCs w:val="21"/>
              </w:rPr>
              <w:t>目标细化（</w:t>
            </w:r>
            <w:r>
              <w:rPr>
                <w:rFonts w:ascii="仿宋_GB2312" w:hAnsi="宋体" w:cs="宋体"/>
                <w:kern w:val="0"/>
                <w:sz w:val="21"/>
                <w:szCs w:val="21"/>
              </w:rPr>
              <w:t>1</w:t>
            </w:r>
            <w:r>
              <w:rPr>
                <w:rFonts w:hint="eastAsia" w:ascii="仿宋_GB2312" w:hAnsi="宋体" w:cs="宋体"/>
                <w:kern w:val="0"/>
                <w:sz w:val="21"/>
                <w:szCs w:val="21"/>
              </w:rPr>
              <w:t>分）</w:t>
            </w:r>
            <w:r>
              <w:rPr>
                <w:rFonts w:ascii="仿宋_GB2312" w:hAnsi="宋体" w:cs="宋体"/>
                <w:kern w:val="0"/>
                <w:sz w:val="21"/>
                <w:szCs w:val="21"/>
              </w:rPr>
              <w:t xml:space="preserve">    </w:t>
            </w:r>
          </w:p>
          <w:p>
            <w:pPr>
              <w:spacing w:line="260" w:lineRule="exact"/>
              <w:jc w:val="left"/>
              <w:rPr>
                <w:rFonts w:ascii="仿宋_GB2312" w:hAnsi="宋体" w:cs="宋体"/>
                <w:kern w:val="0"/>
                <w:sz w:val="21"/>
                <w:szCs w:val="21"/>
              </w:rPr>
            </w:pPr>
            <w:r>
              <w:rPr>
                <w:rFonts w:hint="eastAsia" w:ascii="仿宋_GB2312" w:hAnsi="宋体" w:cs="宋体"/>
                <w:kern w:val="0"/>
                <w:sz w:val="21"/>
                <w:szCs w:val="21"/>
              </w:rPr>
              <w:t>目标量化（</w:t>
            </w:r>
            <w:r>
              <w:rPr>
                <w:rFonts w:ascii="仿宋_GB2312" w:hAnsi="宋体" w:cs="宋体"/>
                <w:kern w:val="0"/>
                <w:sz w:val="21"/>
                <w:szCs w:val="21"/>
              </w:rPr>
              <w:t>1</w:t>
            </w:r>
            <w:r>
              <w:rPr>
                <w:rFonts w:hint="eastAsia" w:ascii="仿宋_GB2312" w:hAnsi="宋体" w:cs="宋体"/>
                <w:kern w:val="0"/>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7" w:hRule="atLeast"/>
        </w:trPr>
        <w:tc>
          <w:tcPr>
            <w:tcW w:w="623" w:type="dxa"/>
            <w:vMerge w:val="continue"/>
            <w:vAlign w:val="center"/>
          </w:tcPr>
          <w:p>
            <w:pPr>
              <w:widowControl/>
              <w:spacing w:line="260" w:lineRule="exact"/>
              <w:jc w:val="left"/>
              <w:rPr>
                <w:rFonts w:ascii="仿宋_GB2312" w:hAnsi="宋体" w:cs="宋体"/>
                <w:kern w:val="0"/>
                <w:sz w:val="21"/>
                <w:szCs w:val="21"/>
              </w:rPr>
            </w:pPr>
          </w:p>
        </w:tc>
        <w:tc>
          <w:tcPr>
            <w:tcW w:w="736" w:type="dxa"/>
            <w:gridSpan w:val="2"/>
            <w:vMerge w:val="restart"/>
            <w:vAlign w:val="center"/>
          </w:tcPr>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决策</w:t>
            </w:r>
          </w:p>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过程</w:t>
            </w:r>
          </w:p>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w:t>
            </w:r>
            <w:r>
              <w:rPr>
                <w:rFonts w:ascii="仿宋_GB2312" w:hAnsi="宋体" w:cs="宋体"/>
                <w:kern w:val="0"/>
                <w:sz w:val="21"/>
                <w:szCs w:val="21"/>
              </w:rPr>
              <w:t>8</w:t>
            </w:r>
            <w:r>
              <w:rPr>
                <w:rFonts w:hint="eastAsia" w:ascii="仿宋_GB2312" w:hAnsi="宋体" w:cs="宋体"/>
                <w:kern w:val="0"/>
                <w:sz w:val="21"/>
                <w:szCs w:val="21"/>
              </w:rPr>
              <w:t>分）</w:t>
            </w:r>
          </w:p>
        </w:tc>
        <w:tc>
          <w:tcPr>
            <w:tcW w:w="991" w:type="dxa"/>
            <w:vAlign w:val="center"/>
          </w:tcPr>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决策依据（</w:t>
            </w:r>
            <w:r>
              <w:rPr>
                <w:rFonts w:ascii="仿宋_GB2312" w:hAnsi="宋体" w:cs="宋体"/>
                <w:kern w:val="0"/>
                <w:sz w:val="21"/>
                <w:szCs w:val="21"/>
              </w:rPr>
              <w:t>4</w:t>
            </w:r>
            <w:r>
              <w:rPr>
                <w:rFonts w:hint="eastAsia" w:ascii="仿宋_GB2312" w:hAnsi="宋体" w:cs="宋体"/>
                <w:kern w:val="0"/>
                <w:sz w:val="21"/>
                <w:szCs w:val="21"/>
              </w:rPr>
              <w:t>分）</w:t>
            </w:r>
          </w:p>
        </w:tc>
        <w:tc>
          <w:tcPr>
            <w:tcW w:w="640" w:type="dxa"/>
            <w:vAlign w:val="center"/>
          </w:tcPr>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4</w:t>
            </w:r>
          </w:p>
        </w:tc>
        <w:tc>
          <w:tcPr>
            <w:tcW w:w="2767" w:type="dxa"/>
            <w:vAlign w:val="center"/>
          </w:tcPr>
          <w:p>
            <w:pPr>
              <w:widowControl/>
              <w:spacing w:line="260" w:lineRule="exact"/>
              <w:jc w:val="left"/>
              <w:rPr>
                <w:rFonts w:ascii="仿宋_GB2312" w:hAnsi="宋体" w:cs="宋体"/>
                <w:kern w:val="0"/>
                <w:sz w:val="21"/>
                <w:szCs w:val="21"/>
              </w:rPr>
            </w:pPr>
            <w:r>
              <w:rPr>
                <w:rFonts w:hint="eastAsia" w:ascii="仿宋_GB2312" w:hAnsi="宋体" w:cs="宋体"/>
                <w:kern w:val="0"/>
                <w:sz w:val="21"/>
                <w:szCs w:val="21"/>
              </w:rPr>
              <w:t>昆明呈贡信息产业园区万溪核心区给水工程调整的可行性研究报告</w:t>
            </w:r>
          </w:p>
        </w:tc>
        <w:tc>
          <w:tcPr>
            <w:tcW w:w="3105" w:type="dxa"/>
            <w:vAlign w:val="center"/>
          </w:tcPr>
          <w:p>
            <w:pPr>
              <w:widowControl/>
              <w:spacing w:line="260" w:lineRule="exact"/>
              <w:jc w:val="left"/>
              <w:rPr>
                <w:rFonts w:ascii="仿宋_GB2312" w:hAnsi="宋体" w:cs="宋体"/>
                <w:kern w:val="0"/>
                <w:sz w:val="21"/>
                <w:szCs w:val="21"/>
              </w:rPr>
            </w:pPr>
            <w:r>
              <w:rPr>
                <w:rFonts w:hint="eastAsia" w:ascii="仿宋_GB2312" w:hAnsi="宋体" w:cs="宋体"/>
                <w:kern w:val="0"/>
                <w:sz w:val="21"/>
                <w:szCs w:val="21"/>
              </w:rPr>
              <w:t>符合法律法规（</w:t>
            </w:r>
            <w:r>
              <w:rPr>
                <w:rFonts w:ascii="仿宋_GB2312" w:hAnsi="宋体" w:cs="宋体"/>
                <w:kern w:val="0"/>
                <w:sz w:val="21"/>
                <w:szCs w:val="21"/>
              </w:rPr>
              <w:t>1</w:t>
            </w:r>
            <w:r>
              <w:rPr>
                <w:rFonts w:hint="eastAsia" w:ascii="仿宋_GB2312" w:hAnsi="宋体" w:cs="宋体"/>
                <w:kern w:val="0"/>
                <w:sz w:val="21"/>
                <w:szCs w:val="21"/>
              </w:rPr>
              <w:t>分）符合经济社会发展规划（</w:t>
            </w:r>
            <w:r>
              <w:rPr>
                <w:rFonts w:ascii="仿宋_GB2312" w:hAnsi="宋体" w:cs="宋体"/>
                <w:kern w:val="0"/>
                <w:sz w:val="21"/>
                <w:szCs w:val="21"/>
              </w:rPr>
              <w:t>1</w:t>
            </w:r>
            <w:r>
              <w:rPr>
                <w:rFonts w:hint="eastAsia" w:ascii="仿宋_GB2312" w:hAnsi="宋体" w:cs="宋体"/>
                <w:kern w:val="0"/>
                <w:sz w:val="21"/>
                <w:szCs w:val="21"/>
              </w:rPr>
              <w:t>分）</w:t>
            </w:r>
          </w:p>
          <w:p>
            <w:pPr>
              <w:widowControl/>
              <w:spacing w:line="260" w:lineRule="exact"/>
              <w:jc w:val="left"/>
              <w:rPr>
                <w:rFonts w:ascii="仿宋_GB2312" w:hAnsi="宋体" w:cs="宋体"/>
                <w:kern w:val="0"/>
                <w:sz w:val="21"/>
                <w:szCs w:val="21"/>
              </w:rPr>
            </w:pPr>
            <w:r>
              <w:rPr>
                <w:rFonts w:hint="eastAsia" w:ascii="仿宋_GB2312" w:hAnsi="宋体" w:cs="宋体"/>
                <w:kern w:val="0"/>
                <w:sz w:val="21"/>
                <w:szCs w:val="21"/>
              </w:rPr>
              <w:t>部门年度工作计划（</w:t>
            </w:r>
            <w:r>
              <w:rPr>
                <w:rFonts w:ascii="仿宋_GB2312" w:hAnsi="宋体" w:cs="宋体"/>
                <w:kern w:val="0"/>
                <w:sz w:val="21"/>
                <w:szCs w:val="21"/>
              </w:rPr>
              <w:t>1</w:t>
            </w:r>
            <w:r>
              <w:rPr>
                <w:rFonts w:hint="eastAsia" w:ascii="仿宋_GB2312" w:hAnsi="宋体" w:cs="宋体"/>
                <w:kern w:val="0"/>
                <w:sz w:val="21"/>
                <w:szCs w:val="21"/>
              </w:rPr>
              <w:t>分）</w:t>
            </w:r>
          </w:p>
          <w:p>
            <w:pPr>
              <w:widowControl/>
              <w:spacing w:line="260" w:lineRule="exact"/>
              <w:jc w:val="left"/>
              <w:rPr>
                <w:rFonts w:ascii="仿宋_GB2312" w:hAnsi="宋体" w:cs="宋体"/>
                <w:kern w:val="0"/>
                <w:sz w:val="21"/>
                <w:szCs w:val="21"/>
              </w:rPr>
            </w:pPr>
            <w:r>
              <w:rPr>
                <w:rFonts w:hint="eastAsia" w:ascii="仿宋_GB2312" w:hAnsi="宋体" w:cs="宋体"/>
                <w:kern w:val="0"/>
                <w:sz w:val="21"/>
                <w:szCs w:val="21"/>
              </w:rPr>
              <w:t>针对某一实际问题和需求（</w:t>
            </w:r>
            <w:r>
              <w:rPr>
                <w:rFonts w:ascii="仿宋_GB2312" w:hAnsi="宋体" w:cs="宋体"/>
                <w:kern w:val="0"/>
                <w:sz w:val="21"/>
                <w:szCs w:val="21"/>
              </w:rPr>
              <w:t>1</w:t>
            </w:r>
            <w:r>
              <w:rPr>
                <w:rFonts w:hint="eastAsia" w:ascii="仿宋_GB2312" w:hAnsi="宋体" w:cs="宋体"/>
                <w:kern w:val="0"/>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37" w:hRule="atLeast"/>
        </w:trPr>
        <w:tc>
          <w:tcPr>
            <w:tcW w:w="623" w:type="dxa"/>
            <w:vMerge w:val="continue"/>
            <w:vAlign w:val="center"/>
          </w:tcPr>
          <w:p>
            <w:pPr>
              <w:widowControl/>
              <w:spacing w:line="260" w:lineRule="exact"/>
              <w:jc w:val="left"/>
              <w:rPr>
                <w:rFonts w:ascii="仿宋_GB2312" w:hAnsi="宋体" w:cs="宋体"/>
                <w:kern w:val="0"/>
                <w:sz w:val="21"/>
                <w:szCs w:val="21"/>
              </w:rPr>
            </w:pPr>
          </w:p>
        </w:tc>
        <w:tc>
          <w:tcPr>
            <w:tcW w:w="736" w:type="dxa"/>
            <w:gridSpan w:val="2"/>
            <w:vMerge w:val="continue"/>
            <w:vAlign w:val="center"/>
          </w:tcPr>
          <w:p>
            <w:pPr>
              <w:widowControl/>
              <w:spacing w:line="260" w:lineRule="exact"/>
              <w:jc w:val="left"/>
              <w:rPr>
                <w:rFonts w:ascii="仿宋_GB2312" w:hAnsi="宋体" w:cs="宋体"/>
                <w:kern w:val="0"/>
                <w:sz w:val="21"/>
                <w:szCs w:val="21"/>
              </w:rPr>
            </w:pPr>
          </w:p>
        </w:tc>
        <w:tc>
          <w:tcPr>
            <w:tcW w:w="991" w:type="dxa"/>
            <w:vAlign w:val="center"/>
          </w:tcPr>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决策程序（</w:t>
            </w:r>
            <w:r>
              <w:rPr>
                <w:rFonts w:ascii="仿宋_GB2312" w:hAnsi="宋体" w:cs="宋体"/>
                <w:kern w:val="0"/>
                <w:sz w:val="21"/>
                <w:szCs w:val="21"/>
              </w:rPr>
              <w:t>4</w:t>
            </w:r>
            <w:r>
              <w:rPr>
                <w:rFonts w:hint="eastAsia" w:ascii="仿宋_GB2312" w:hAnsi="宋体" w:cs="宋体"/>
                <w:kern w:val="0"/>
                <w:sz w:val="21"/>
                <w:szCs w:val="21"/>
              </w:rPr>
              <w:t>分）</w:t>
            </w:r>
          </w:p>
        </w:tc>
        <w:tc>
          <w:tcPr>
            <w:tcW w:w="640" w:type="dxa"/>
            <w:vAlign w:val="center"/>
          </w:tcPr>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3</w:t>
            </w:r>
          </w:p>
        </w:tc>
        <w:tc>
          <w:tcPr>
            <w:tcW w:w="2767" w:type="dxa"/>
            <w:vAlign w:val="center"/>
          </w:tcPr>
          <w:p>
            <w:pPr>
              <w:widowControl/>
              <w:spacing w:line="260" w:lineRule="exact"/>
              <w:jc w:val="left"/>
              <w:rPr>
                <w:rFonts w:ascii="仿宋_GB2312" w:hAnsi="宋体" w:cs="宋体"/>
                <w:kern w:val="0"/>
                <w:sz w:val="21"/>
                <w:szCs w:val="21"/>
              </w:rPr>
            </w:pPr>
            <w:r>
              <w:rPr>
                <w:rFonts w:hint="eastAsia" w:ascii="仿宋_GB2312" w:hAnsi="宋体" w:cs="宋体"/>
                <w:kern w:val="0"/>
                <w:sz w:val="21"/>
                <w:szCs w:val="21"/>
              </w:rPr>
              <w:t>昆明呈贡信息产业园区万溪核心区给水工程调整的可行性研究报告</w:t>
            </w:r>
          </w:p>
        </w:tc>
        <w:tc>
          <w:tcPr>
            <w:tcW w:w="3105" w:type="dxa"/>
            <w:vAlign w:val="center"/>
          </w:tcPr>
          <w:p>
            <w:pPr>
              <w:widowControl/>
              <w:spacing w:line="260" w:lineRule="exact"/>
              <w:jc w:val="left"/>
              <w:rPr>
                <w:rFonts w:ascii="仿宋_GB2312" w:hAnsi="宋体" w:cs="宋体"/>
                <w:kern w:val="0"/>
                <w:sz w:val="21"/>
                <w:szCs w:val="21"/>
              </w:rPr>
            </w:pPr>
            <w:r>
              <w:rPr>
                <w:rFonts w:hint="eastAsia" w:ascii="仿宋_GB2312" w:hAnsi="宋体" w:cs="宋体"/>
                <w:kern w:val="0"/>
                <w:sz w:val="21"/>
                <w:szCs w:val="21"/>
              </w:rPr>
              <w:t>符合申报条件（</w:t>
            </w:r>
            <w:r>
              <w:rPr>
                <w:rFonts w:ascii="仿宋_GB2312" w:hAnsi="宋体" w:cs="宋体"/>
                <w:kern w:val="0"/>
                <w:sz w:val="21"/>
                <w:szCs w:val="21"/>
              </w:rPr>
              <w:t>2</w:t>
            </w:r>
            <w:r>
              <w:rPr>
                <w:rFonts w:hint="eastAsia" w:ascii="仿宋_GB2312" w:hAnsi="宋体" w:cs="宋体"/>
                <w:kern w:val="0"/>
                <w:sz w:val="21"/>
                <w:szCs w:val="21"/>
              </w:rPr>
              <w:t>分）项目申报、批复程序符合管理办法（</w:t>
            </w:r>
            <w:r>
              <w:rPr>
                <w:rFonts w:ascii="仿宋_GB2312" w:hAnsi="宋体" w:cs="宋体"/>
                <w:kern w:val="0"/>
                <w:sz w:val="21"/>
                <w:szCs w:val="21"/>
              </w:rPr>
              <w:t>1</w:t>
            </w:r>
            <w:r>
              <w:rPr>
                <w:rFonts w:hint="eastAsia" w:ascii="仿宋_GB2312" w:hAnsi="宋体" w:cs="宋体"/>
                <w:kern w:val="0"/>
                <w:sz w:val="21"/>
                <w:szCs w:val="21"/>
              </w:rPr>
              <w:t>分）</w:t>
            </w:r>
          </w:p>
          <w:p>
            <w:pPr>
              <w:widowControl/>
              <w:spacing w:line="260" w:lineRule="exact"/>
              <w:jc w:val="left"/>
              <w:rPr>
                <w:rFonts w:ascii="仿宋_GB2312" w:hAnsi="宋体" w:cs="宋体"/>
                <w:kern w:val="0"/>
                <w:sz w:val="21"/>
                <w:szCs w:val="21"/>
              </w:rPr>
            </w:pPr>
            <w:r>
              <w:rPr>
                <w:rFonts w:hint="eastAsia" w:ascii="仿宋_GB2312" w:hAnsi="宋体" w:cs="宋体"/>
                <w:kern w:val="0"/>
                <w:sz w:val="21"/>
                <w:szCs w:val="21"/>
              </w:rPr>
              <w:t>项目调整履行了相应手续（</w:t>
            </w:r>
            <w:r>
              <w:rPr>
                <w:rFonts w:ascii="仿宋_GB2312" w:hAnsi="宋体" w:cs="宋体"/>
                <w:kern w:val="0"/>
                <w:sz w:val="21"/>
                <w:szCs w:val="21"/>
              </w:rPr>
              <w:t>1</w:t>
            </w:r>
            <w:r>
              <w:rPr>
                <w:rFonts w:hint="eastAsia" w:ascii="仿宋_GB2312" w:hAnsi="宋体" w:cs="宋体"/>
                <w:kern w:val="0"/>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7" w:hRule="atLeast"/>
        </w:trPr>
        <w:tc>
          <w:tcPr>
            <w:tcW w:w="623" w:type="dxa"/>
            <w:vMerge w:val="continue"/>
            <w:vAlign w:val="center"/>
          </w:tcPr>
          <w:p>
            <w:pPr>
              <w:widowControl/>
              <w:spacing w:line="260" w:lineRule="exact"/>
              <w:jc w:val="left"/>
              <w:rPr>
                <w:rFonts w:ascii="仿宋_GB2312" w:hAnsi="宋体" w:cs="宋体"/>
                <w:kern w:val="0"/>
                <w:sz w:val="21"/>
                <w:szCs w:val="21"/>
              </w:rPr>
            </w:pPr>
          </w:p>
        </w:tc>
        <w:tc>
          <w:tcPr>
            <w:tcW w:w="736" w:type="dxa"/>
            <w:gridSpan w:val="2"/>
            <w:vMerge w:val="restart"/>
            <w:vAlign w:val="center"/>
          </w:tcPr>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资金</w:t>
            </w:r>
          </w:p>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分配</w:t>
            </w:r>
          </w:p>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w:t>
            </w:r>
            <w:r>
              <w:rPr>
                <w:rFonts w:ascii="仿宋_GB2312" w:hAnsi="宋体" w:cs="宋体"/>
                <w:kern w:val="0"/>
                <w:sz w:val="21"/>
                <w:szCs w:val="21"/>
              </w:rPr>
              <w:t>8</w:t>
            </w:r>
            <w:r>
              <w:rPr>
                <w:rFonts w:hint="eastAsia" w:ascii="仿宋_GB2312" w:hAnsi="宋体" w:cs="宋体"/>
                <w:kern w:val="0"/>
                <w:sz w:val="21"/>
                <w:szCs w:val="21"/>
              </w:rPr>
              <w:t>分）</w:t>
            </w:r>
          </w:p>
        </w:tc>
        <w:tc>
          <w:tcPr>
            <w:tcW w:w="991" w:type="dxa"/>
            <w:vAlign w:val="center"/>
          </w:tcPr>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分配办法（</w:t>
            </w:r>
            <w:r>
              <w:rPr>
                <w:rFonts w:ascii="仿宋_GB2312" w:hAnsi="宋体" w:cs="宋体"/>
                <w:kern w:val="0"/>
                <w:sz w:val="21"/>
                <w:szCs w:val="21"/>
              </w:rPr>
              <w:t>3</w:t>
            </w:r>
            <w:r>
              <w:rPr>
                <w:rFonts w:hint="eastAsia" w:ascii="仿宋_GB2312" w:hAnsi="宋体" w:cs="宋体"/>
                <w:kern w:val="0"/>
                <w:sz w:val="21"/>
                <w:szCs w:val="21"/>
              </w:rPr>
              <w:t>分）</w:t>
            </w:r>
          </w:p>
        </w:tc>
        <w:tc>
          <w:tcPr>
            <w:tcW w:w="640" w:type="dxa"/>
            <w:vAlign w:val="center"/>
          </w:tcPr>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3</w:t>
            </w:r>
          </w:p>
        </w:tc>
        <w:tc>
          <w:tcPr>
            <w:tcW w:w="2767" w:type="dxa"/>
            <w:vAlign w:val="center"/>
          </w:tcPr>
          <w:p>
            <w:pPr>
              <w:widowControl/>
              <w:spacing w:line="260" w:lineRule="exact"/>
              <w:jc w:val="left"/>
              <w:rPr>
                <w:rFonts w:ascii="仿宋_GB2312" w:hAnsi="宋体" w:cs="宋体"/>
                <w:kern w:val="0"/>
                <w:sz w:val="21"/>
                <w:szCs w:val="21"/>
              </w:rPr>
            </w:pPr>
            <w:r>
              <w:rPr>
                <w:rFonts w:hint="eastAsia" w:ascii="仿宋_GB2312" w:hAnsi="宋体" w:cs="宋体"/>
                <w:kern w:val="0"/>
                <w:sz w:val="21"/>
                <w:szCs w:val="21"/>
              </w:rPr>
              <w:t>根据智投公司财务管理制度，制度健全规范、相关因素设置合理全面</w:t>
            </w:r>
          </w:p>
        </w:tc>
        <w:tc>
          <w:tcPr>
            <w:tcW w:w="3105" w:type="dxa"/>
            <w:vAlign w:val="center"/>
          </w:tcPr>
          <w:p>
            <w:pPr>
              <w:widowControl/>
              <w:spacing w:line="260" w:lineRule="exact"/>
              <w:jc w:val="left"/>
              <w:rPr>
                <w:rFonts w:ascii="仿宋_GB2312" w:hAnsi="宋体" w:cs="宋体"/>
                <w:kern w:val="0"/>
                <w:sz w:val="21"/>
                <w:szCs w:val="21"/>
              </w:rPr>
            </w:pPr>
            <w:r>
              <w:rPr>
                <w:rFonts w:hint="eastAsia" w:ascii="仿宋_GB2312" w:hAnsi="宋体" w:cs="宋体"/>
                <w:kern w:val="0"/>
                <w:sz w:val="21"/>
                <w:szCs w:val="21"/>
              </w:rPr>
              <w:t>有相应的资金管理办法（</w:t>
            </w:r>
            <w:r>
              <w:rPr>
                <w:rFonts w:ascii="仿宋_GB2312" w:hAnsi="宋体" w:cs="宋体"/>
                <w:kern w:val="0"/>
                <w:sz w:val="21"/>
                <w:szCs w:val="21"/>
              </w:rPr>
              <w:t>1</w:t>
            </w:r>
            <w:r>
              <w:rPr>
                <w:rFonts w:hint="eastAsia" w:ascii="仿宋_GB2312" w:hAnsi="宋体" w:cs="宋体"/>
                <w:kern w:val="0"/>
                <w:sz w:val="21"/>
                <w:szCs w:val="21"/>
              </w:rPr>
              <w:t>分）</w:t>
            </w:r>
          </w:p>
          <w:p>
            <w:pPr>
              <w:widowControl/>
              <w:spacing w:line="260" w:lineRule="exact"/>
              <w:jc w:val="left"/>
              <w:rPr>
                <w:rFonts w:ascii="仿宋_GB2312" w:hAnsi="宋体" w:cs="宋体"/>
                <w:kern w:val="0"/>
                <w:sz w:val="21"/>
                <w:szCs w:val="21"/>
              </w:rPr>
            </w:pPr>
            <w:r>
              <w:rPr>
                <w:rFonts w:hint="eastAsia" w:ascii="仿宋_GB2312" w:hAnsi="宋体" w:cs="宋体"/>
                <w:kern w:val="0"/>
                <w:sz w:val="21"/>
                <w:szCs w:val="21"/>
              </w:rPr>
              <w:t>办法健全、规范（</w:t>
            </w:r>
            <w:r>
              <w:rPr>
                <w:rFonts w:ascii="仿宋_GB2312" w:hAnsi="宋体" w:cs="宋体"/>
                <w:kern w:val="0"/>
                <w:sz w:val="21"/>
                <w:szCs w:val="21"/>
              </w:rPr>
              <w:t>1</w:t>
            </w:r>
            <w:r>
              <w:rPr>
                <w:rFonts w:hint="eastAsia" w:ascii="仿宋_GB2312" w:hAnsi="宋体" w:cs="宋体"/>
                <w:kern w:val="0"/>
                <w:sz w:val="21"/>
                <w:szCs w:val="21"/>
              </w:rPr>
              <w:t>分）</w:t>
            </w:r>
          </w:p>
          <w:p>
            <w:pPr>
              <w:widowControl/>
              <w:spacing w:line="260" w:lineRule="exact"/>
              <w:jc w:val="left"/>
              <w:rPr>
                <w:rFonts w:ascii="仿宋_GB2312" w:hAnsi="宋体" w:cs="宋体"/>
                <w:kern w:val="0"/>
                <w:sz w:val="21"/>
                <w:szCs w:val="21"/>
              </w:rPr>
            </w:pPr>
            <w:r>
              <w:rPr>
                <w:rFonts w:hint="eastAsia" w:ascii="仿宋_GB2312" w:hAnsi="宋体" w:cs="宋体"/>
                <w:kern w:val="0"/>
                <w:sz w:val="21"/>
                <w:szCs w:val="21"/>
              </w:rPr>
              <w:t>因素全面合理（</w:t>
            </w:r>
            <w:r>
              <w:rPr>
                <w:rFonts w:ascii="仿宋_GB2312" w:hAnsi="宋体" w:cs="宋体"/>
                <w:kern w:val="0"/>
                <w:sz w:val="21"/>
                <w:szCs w:val="21"/>
              </w:rPr>
              <w:t>1</w:t>
            </w:r>
            <w:r>
              <w:rPr>
                <w:rFonts w:hint="eastAsia" w:ascii="仿宋_GB2312" w:hAnsi="宋体" w:cs="宋体"/>
                <w:kern w:val="0"/>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7" w:hRule="atLeast"/>
        </w:trPr>
        <w:tc>
          <w:tcPr>
            <w:tcW w:w="623" w:type="dxa"/>
            <w:vMerge w:val="continue"/>
            <w:vAlign w:val="center"/>
          </w:tcPr>
          <w:p>
            <w:pPr>
              <w:widowControl/>
              <w:spacing w:line="260" w:lineRule="exact"/>
              <w:jc w:val="left"/>
              <w:rPr>
                <w:rFonts w:ascii="仿宋_GB2312" w:hAnsi="宋体" w:cs="宋体"/>
                <w:kern w:val="0"/>
                <w:sz w:val="21"/>
                <w:szCs w:val="21"/>
              </w:rPr>
            </w:pPr>
          </w:p>
        </w:tc>
        <w:tc>
          <w:tcPr>
            <w:tcW w:w="736" w:type="dxa"/>
            <w:gridSpan w:val="2"/>
            <w:vMerge w:val="continue"/>
            <w:vAlign w:val="center"/>
          </w:tcPr>
          <w:p>
            <w:pPr>
              <w:widowControl/>
              <w:spacing w:line="260" w:lineRule="exact"/>
              <w:jc w:val="left"/>
              <w:rPr>
                <w:rFonts w:ascii="仿宋_GB2312" w:hAnsi="宋体" w:cs="宋体"/>
                <w:kern w:val="0"/>
                <w:sz w:val="21"/>
                <w:szCs w:val="21"/>
              </w:rPr>
            </w:pPr>
          </w:p>
        </w:tc>
        <w:tc>
          <w:tcPr>
            <w:tcW w:w="991" w:type="dxa"/>
            <w:vAlign w:val="center"/>
          </w:tcPr>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分配结果（</w:t>
            </w:r>
            <w:r>
              <w:rPr>
                <w:rFonts w:ascii="仿宋_GB2312" w:hAnsi="宋体" w:cs="宋体"/>
                <w:kern w:val="0"/>
                <w:sz w:val="21"/>
                <w:szCs w:val="21"/>
              </w:rPr>
              <w:t>5</w:t>
            </w:r>
            <w:r>
              <w:rPr>
                <w:rFonts w:hint="eastAsia" w:ascii="仿宋_GB2312" w:hAnsi="宋体" w:cs="宋体"/>
                <w:kern w:val="0"/>
                <w:sz w:val="21"/>
                <w:szCs w:val="21"/>
              </w:rPr>
              <w:t>分）</w:t>
            </w:r>
          </w:p>
        </w:tc>
        <w:tc>
          <w:tcPr>
            <w:tcW w:w="640" w:type="dxa"/>
            <w:vAlign w:val="center"/>
          </w:tcPr>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5</w:t>
            </w:r>
          </w:p>
        </w:tc>
        <w:tc>
          <w:tcPr>
            <w:tcW w:w="2767" w:type="dxa"/>
            <w:vAlign w:val="center"/>
          </w:tcPr>
          <w:p>
            <w:pPr>
              <w:widowControl/>
              <w:spacing w:line="260" w:lineRule="exact"/>
              <w:jc w:val="left"/>
              <w:rPr>
                <w:rFonts w:ascii="仿宋_GB2312" w:hAnsi="宋体" w:cs="宋体"/>
                <w:kern w:val="0"/>
                <w:sz w:val="21"/>
                <w:szCs w:val="21"/>
              </w:rPr>
            </w:pPr>
            <w:r>
              <w:rPr>
                <w:rFonts w:hint="eastAsia" w:ascii="仿宋_GB2312" w:hAnsi="宋体" w:cs="宋体"/>
                <w:kern w:val="0"/>
                <w:sz w:val="21"/>
                <w:szCs w:val="21"/>
              </w:rPr>
              <w:t>资金分配符合智投公司财务管理办法；资金分配按需合理公平</w:t>
            </w:r>
          </w:p>
        </w:tc>
        <w:tc>
          <w:tcPr>
            <w:tcW w:w="3105" w:type="dxa"/>
            <w:vAlign w:val="center"/>
          </w:tcPr>
          <w:p>
            <w:pPr>
              <w:widowControl/>
              <w:spacing w:line="260" w:lineRule="exact"/>
              <w:jc w:val="left"/>
              <w:rPr>
                <w:rFonts w:ascii="仿宋_GB2312" w:hAnsi="宋体" w:cs="宋体"/>
                <w:kern w:val="0"/>
                <w:sz w:val="21"/>
                <w:szCs w:val="21"/>
              </w:rPr>
            </w:pPr>
            <w:r>
              <w:rPr>
                <w:rFonts w:hint="eastAsia" w:ascii="仿宋_GB2312" w:hAnsi="宋体" w:cs="宋体"/>
                <w:kern w:val="0"/>
                <w:sz w:val="21"/>
                <w:szCs w:val="21"/>
              </w:rPr>
              <w:t>符合分配办法（</w:t>
            </w:r>
            <w:r>
              <w:rPr>
                <w:rFonts w:ascii="仿宋_GB2312" w:hAnsi="宋体" w:cs="宋体"/>
                <w:kern w:val="0"/>
                <w:sz w:val="21"/>
                <w:szCs w:val="21"/>
              </w:rPr>
              <w:t>2</w:t>
            </w:r>
            <w:r>
              <w:rPr>
                <w:rFonts w:hint="eastAsia" w:ascii="仿宋_GB2312" w:hAnsi="宋体" w:cs="宋体"/>
                <w:kern w:val="0"/>
                <w:sz w:val="21"/>
                <w:szCs w:val="21"/>
              </w:rPr>
              <w:t>分）</w:t>
            </w:r>
          </w:p>
          <w:p>
            <w:pPr>
              <w:widowControl/>
              <w:spacing w:line="260" w:lineRule="exact"/>
              <w:jc w:val="left"/>
              <w:rPr>
                <w:rFonts w:ascii="仿宋_GB2312" w:hAnsi="宋体" w:cs="宋体"/>
                <w:kern w:val="0"/>
                <w:sz w:val="21"/>
                <w:szCs w:val="21"/>
              </w:rPr>
            </w:pPr>
            <w:r>
              <w:rPr>
                <w:rFonts w:hint="eastAsia" w:ascii="仿宋_GB2312" w:hAnsi="宋体" w:cs="宋体"/>
                <w:kern w:val="0"/>
                <w:sz w:val="21"/>
                <w:szCs w:val="21"/>
              </w:rPr>
              <w:t>分配公平合理（</w:t>
            </w:r>
            <w:r>
              <w:rPr>
                <w:rFonts w:ascii="仿宋_GB2312" w:hAnsi="宋体" w:cs="宋体"/>
                <w:kern w:val="0"/>
                <w:sz w:val="21"/>
                <w:szCs w:val="21"/>
              </w:rPr>
              <w:t>3</w:t>
            </w:r>
            <w:r>
              <w:rPr>
                <w:rFonts w:hint="eastAsia" w:ascii="仿宋_GB2312" w:hAnsi="宋体" w:cs="宋体"/>
                <w:kern w:val="0"/>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47" w:hRule="atLeast"/>
        </w:trPr>
        <w:tc>
          <w:tcPr>
            <w:tcW w:w="623" w:type="dxa"/>
            <w:vMerge w:val="restart"/>
            <w:vAlign w:val="center"/>
          </w:tcPr>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项目</w:t>
            </w:r>
          </w:p>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管理</w:t>
            </w:r>
            <w:r>
              <w:rPr>
                <w:rFonts w:ascii="仿宋_GB2312" w:hAnsi="宋体" w:cs="宋体"/>
                <w:kern w:val="0"/>
                <w:sz w:val="21"/>
                <w:szCs w:val="21"/>
              </w:rPr>
              <w:t xml:space="preserve"> (25</w:t>
            </w:r>
            <w:r>
              <w:rPr>
                <w:rFonts w:hint="eastAsia" w:ascii="仿宋_GB2312" w:hAnsi="宋体" w:cs="宋体"/>
                <w:kern w:val="0"/>
                <w:sz w:val="21"/>
                <w:szCs w:val="21"/>
              </w:rPr>
              <w:t>分）</w:t>
            </w:r>
          </w:p>
        </w:tc>
        <w:tc>
          <w:tcPr>
            <w:tcW w:w="736" w:type="dxa"/>
            <w:gridSpan w:val="2"/>
            <w:vMerge w:val="restart"/>
            <w:vAlign w:val="center"/>
          </w:tcPr>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资金</w:t>
            </w:r>
          </w:p>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到位</w:t>
            </w:r>
          </w:p>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w:t>
            </w:r>
            <w:r>
              <w:rPr>
                <w:rFonts w:ascii="仿宋_GB2312" w:hAnsi="宋体" w:cs="宋体"/>
                <w:kern w:val="0"/>
                <w:sz w:val="21"/>
                <w:szCs w:val="21"/>
              </w:rPr>
              <w:t>5</w:t>
            </w:r>
            <w:r>
              <w:rPr>
                <w:rFonts w:hint="eastAsia" w:ascii="仿宋_GB2312" w:hAnsi="宋体" w:cs="宋体"/>
                <w:kern w:val="0"/>
                <w:sz w:val="21"/>
                <w:szCs w:val="21"/>
              </w:rPr>
              <w:t>分）</w:t>
            </w:r>
          </w:p>
        </w:tc>
        <w:tc>
          <w:tcPr>
            <w:tcW w:w="991" w:type="dxa"/>
            <w:vAlign w:val="center"/>
          </w:tcPr>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到位率</w:t>
            </w:r>
          </w:p>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w:t>
            </w:r>
            <w:r>
              <w:rPr>
                <w:rFonts w:ascii="仿宋_GB2312" w:hAnsi="宋体" w:cs="宋体"/>
                <w:kern w:val="0"/>
                <w:sz w:val="21"/>
                <w:szCs w:val="21"/>
              </w:rPr>
              <w:t>3</w:t>
            </w:r>
            <w:r>
              <w:rPr>
                <w:rFonts w:hint="eastAsia" w:ascii="仿宋_GB2312" w:hAnsi="宋体" w:cs="宋体"/>
                <w:kern w:val="0"/>
                <w:sz w:val="21"/>
                <w:szCs w:val="21"/>
              </w:rPr>
              <w:t>分）</w:t>
            </w:r>
          </w:p>
        </w:tc>
        <w:tc>
          <w:tcPr>
            <w:tcW w:w="640" w:type="dxa"/>
            <w:vAlign w:val="center"/>
          </w:tcPr>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3</w:t>
            </w:r>
          </w:p>
        </w:tc>
        <w:tc>
          <w:tcPr>
            <w:tcW w:w="2767" w:type="dxa"/>
            <w:vAlign w:val="center"/>
          </w:tcPr>
          <w:p>
            <w:pPr>
              <w:widowControl/>
              <w:spacing w:line="260" w:lineRule="exact"/>
              <w:jc w:val="left"/>
              <w:rPr>
                <w:rFonts w:ascii="仿宋_GB2312" w:hAnsi="宋体" w:cs="宋体"/>
                <w:kern w:val="0"/>
                <w:sz w:val="21"/>
                <w:szCs w:val="21"/>
              </w:rPr>
            </w:pPr>
            <w:r>
              <w:rPr>
                <w:rFonts w:hint="eastAsia" w:ascii="仿宋_GB2312" w:hAnsi="宋体" w:cs="宋体"/>
                <w:kern w:val="0"/>
                <w:sz w:val="21"/>
                <w:szCs w:val="21"/>
              </w:rPr>
              <w:t>到位率100%</w:t>
            </w:r>
          </w:p>
          <w:p>
            <w:pPr>
              <w:widowControl/>
              <w:spacing w:line="260" w:lineRule="exact"/>
              <w:jc w:val="left"/>
              <w:rPr>
                <w:rFonts w:ascii="仿宋_GB2312" w:hAnsi="宋体" w:cs="宋体"/>
                <w:kern w:val="0"/>
                <w:sz w:val="21"/>
                <w:szCs w:val="21"/>
              </w:rPr>
            </w:pPr>
            <w:r>
              <w:rPr>
                <w:rFonts w:hint="eastAsia" w:ascii="仿宋_GB2312" w:hAnsi="宋体" w:cs="宋体"/>
                <w:kern w:val="0"/>
                <w:sz w:val="21"/>
                <w:szCs w:val="21"/>
              </w:rPr>
              <w:t>2021年,在年度内资金已划拨完成。</w:t>
            </w:r>
          </w:p>
        </w:tc>
        <w:tc>
          <w:tcPr>
            <w:tcW w:w="3105" w:type="dxa"/>
            <w:vAlign w:val="center"/>
          </w:tcPr>
          <w:p>
            <w:pPr>
              <w:widowControl/>
              <w:spacing w:line="260" w:lineRule="exact"/>
              <w:jc w:val="left"/>
              <w:rPr>
                <w:rFonts w:ascii="仿宋_GB2312" w:hAnsi="宋体" w:cs="宋体"/>
                <w:kern w:val="0"/>
                <w:sz w:val="21"/>
                <w:szCs w:val="21"/>
              </w:rPr>
            </w:pPr>
            <w:r>
              <w:rPr>
                <w:rFonts w:hint="eastAsia" w:ascii="仿宋_GB2312" w:hAnsi="宋体" w:cs="宋体"/>
                <w:kern w:val="0"/>
                <w:sz w:val="21"/>
                <w:szCs w:val="21"/>
              </w:rPr>
              <w:t>根据项目资金的实际到位率计算得分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7" w:hRule="atLeast"/>
        </w:trPr>
        <w:tc>
          <w:tcPr>
            <w:tcW w:w="623" w:type="dxa"/>
            <w:vMerge w:val="continue"/>
            <w:vAlign w:val="center"/>
          </w:tcPr>
          <w:p>
            <w:pPr>
              <w:widowControl/>
              <w:spacing w:line="260" w:lineRule="exact"/>
              <w:jc w:val="left"/>
              <w:rPr>
                <w:rFonts w:ascii="仿宋_GB2312" w:hAnsi="宋体" w:cs="宋体"/>
                <w:kern w:val="0"/>
                <w:sz w:val="21"/>
                <w:szCs w:val="21"/>
              </w:rPr>
            </w:pPr>
          </w:p>
        </w:tc>
        <w:tc>
          <w:tcPr>
            <w:tcW w:w="736" w:type="dxa"/>
            <w:gridSpan w:val="2"/>
            <w:vMerge w:val="continue"/>
            <w:vAlign w:val="center"/>
          </w:tcPr>
          <w:p>
            <w:pPr>
              <w:widowControl/>
              <w:spacing w:line="260" w:lineRule="exact"/>
              <w:jc w:val="left"/>
              <w:rPr>
                <w:rFonts w:ascii="仿宋_GB2312" w:hAnsi="宋体" w:cs="宋体"/>
                <w:kern w:val="0"/>
                <w:sz w:val="21"/>
                <w:szCs w:val="21"/>
              </w:rPr>
            </w:pPr>
          </w:p>
        </w:tc>
        <w:tc>
          <w:tcPr>
            <w:tcW w:w="991" w:type="dxa"/>
            <w:vAlign w:val="center"/>
          </w:tcPr>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到位时效（</w:t>
            </w:r>
            <w:r>
              <w:rPr>
                <w:rFonts w:ascii="仿宋_GB2312" w:hAnsi="宋体" w:cs="宋体"/>
                <w:kern w:val="0"/>
                <w:sz w:val="21"/>
                <w:szCs w:val="21"/>
              </w:rPr>
              <w:t>2</w:t>
            </w:r>
            <w:r>
              <w:rPr>
                <w:rFonts w:hint="eastAsia" w:ascii="仿宋_GB2312" w:hAnsi="宋体" w:cs="宋体"/>
                <w:kern w:val="0"/>
                <w:sz w:val="21"/>
                <w:szCs w:val="21"/>
              </w:rPr>
              <w:t>分）</w:t>
            </w:r>
          </w:p>
        </w:tc>
        <w:tc>
          <w:tcPr>
            <w:tcW w:w="640" w:type="dxa"/>
            <w:vAlign w:val="center"/>
          </w:tcPr>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2</w:t>
            </w:r>
          </w:p>
        </w:tc>
        <w:tc>
          <w:tcPr>
            <w:tcW w:w="2767" w:type="dxa"/>
            <w:vAlign w:val="center"/>
          </w:tcPr>
          <w:p>
            <w:pPr>
              <w:widowControl/>
              <w:spacing w:line="260" w:lineRule="exact"/>
              <w:jc w:val="left"/>
              <w:rPr>
                <w:rFonts w:ascii="仿宋_GB2312" w:hAnsi="宋体" w:cs="宋体"/>
                <w:kern w:val="0"/>
                <w:sz w:val="21"/>
                <w:szCs w:val="21"/>
              </w:rPr>
            </w:pPr>
            <w:r>
              <w:rPr>
                <w:rFonts w:hint="eastAsia" w:ascii="仿宋_GB2312" w:hAnsi="宋体" w:cs="宋体"/>
                <w:kern w:val="0"/>
                <w:sz w:val="21"/>
                <w:szCs w:val="21"/>
              </w:rPr>
              <w:t>2021年,在年度内资金已划拨完成。</w:t>
            </w:r>
          </w:p>
        </w:tc>
        <w:tc>
          <w:tcPr>
            <w:tcW w:w="3105" w:type="dxa"/>
            <w:vAlign w:val="center"/>
          </w:tcPr>
          <w:p>
            <w:pPr>
              <w:widowControl/>
              <w:spacing w:line="260" w:lineRule="exact"/>
              <w:jc w:val="left"/>
              <w:rPr>
                <w:rFonts w:ascii="仿宋_GB2312" w:hAnsi="宋体" w:cs="宋体"/>
                <w:kern w:val="0"/>
                <w:sz w:val="21"/>
                <w:szCs w:val="21"/>
              </w:rPr>
            </w:pPr>
            <w:r>
              <w:rPr>
                <w:rFonts w:hint="eastAsia" w:ascii="仿宋_GB2312" w:hAnsi="宋体" w:cs="宋体"/>
                <w:kern w:val="0"/>
                <w:sz w:val="21"/>
                <w:szCs w:val="21"/>
              </w:rPr>
              <w:t>到位及时（</w:t>
            </w:r>
            <w:r>
              <w:rPr>
                <w:rFonts w:ascii="仿宋_GB2312" w:hAnsi="宋体" w:cs="宋体"/>
                <w:kern w:val="0"/>
                <w:sz w:val="21"/>
                <w:szCs w:val="21"/>
              </w:rPr>
              <w:t>2</w:t>
            </w:r>
            <w:r>
              <w:rPr>
                <w:rFonts w:hint="eastAsia" w:ascii="仿宋_GB2312" w:hAnsi="宋体" w:cs="宋体"/>
                <w:kern w:val="0"/>
                <w:sz w:val="21"/>
                <w:szCs w:val="21"/>
              </w:rPr>
              <w:t>分）</w:t>
            </w:r>
          </w:p>
          <w:p>
            <w:pPr>
              <w:widowControl/>
              <w:spacing w:line="260" w:lineRule="exact"/>
              <w:jc w:val="left"/>
              <w:rPr>
                <w:rFonts w:ascii="仿宋_GB2312" w:hAnsi="宋体" w:cs="宋体"/>
                <w:kern w:val="0"/>
                <w:sz w:val="21"/>
                <w:szCs w:val="21"/>
              </w:rPr>
            </w:pPr>
            <w:r>
              <w:rPr>
                <w:rFonts w:hint="eastAsia" w:ascii="仿宋_GB2312" w:hAnsi="宋体" w:cs="宋体"/>
                <w:kern w:val="0"/>
                <w:sz w:val="21"/>
                <w:szCs w:val="21"/>
              </w:rPr>
              <w:t>不及时但未影响项目进度</w:t>
            </w:r>
            <w:r>
              <w:rPr>
                <w:rFonts w:ascii="仿宋_GB2312" w:hAnsi="宋体" w:cs="宋体"/>
                <w:kern w:val="0"/>
                <w:sz w:val="21"/>
                <w:szCs w:val="21"/>
              </w:rPr>
              <w:t xml:space="preserve"> </w:t>
            </w:r>
            <w:r>
              <w:rPr>
                <w:rFonts w:hint="eastAsia" w:ascii="仿宋_GB2312" w:hAnsi="宋体" w:cs="宋体"/>
                <w:kern w:val="0"/>
                <w:sz w:val="21"/>
                <w:szCs w:val="21"/>
              </w:rPr>
              <w:t>（</w:t>
            </w:r>
            <w:r>
              <w:rPr>
                <w:rFonts w:ascii="仿宋_GB2312" w:hAnsi="宋体" w:cs="宋体"/>
                <w:kern w:val="0"/>
                <w:sz w:val="21"/>
                <w:szCs w:val="21"/>
              </w:rPr>
              <w:t>1</w:t>
            </w:r>
            <w:r>
              <w:rPr>
                <w:rFonts w:hint="eastAsia" w:ascii="仿宋_GB2312" w:hAnsi="宋体" w:cs="宋体"/>
                <w:kern w:val="0"/>
                <w:sz w:val="21"/>
                <w:szCs w:val="21"/>
              </w:rPr>
              <w:t>分）</w:t>
            </w:r>
          </w:p>
          <w:p>
            <w:pPr>
              <w:widowControl/>
              <w:spacing w:line="260" w:lineRule="exact"/>
              <w:jc w:val="left"/>
              <w:rPr>
                <w:rFonts w:ascii="仿宋_GB2312" w:hAnsi="宋体" w:cs="宋体"/>
                <w:kern w:val="0"/>
                <w:sz w:val="21"/>
                <w:szCs w:val="21"/>
              </w:rPr>
            </w:pPr>
            <w:r>
              <w:rPr>
                <w:rFonts w:hint="eastAsia" w:ascii="仿宋_GB2312" w:hAnsi="宋体" w:cs="宋体"/>
                <w:kern w:val="0"/>
                <w:sz w:val="21"/>
                <w:szCs w:val="21"/>
              </w:rPr>
              <w:t>不及时并影响项目进度（</w:t>
            </w:r>
            <w:r>
              <w:rPr>
                <w:rFonts w:ascii="仿宋_GB2312" w:hAnsi="宋体" w:cs="宋体"/>
                <w:kern w:val="0"/>
                <w:sz w:val="21"/>
                <w:szCs w:val="21"/>
              </w:rPr>
              <w:t>0.5</w:t>
            </w:r>
            <w:r>
              <w:rPr>
                <w:rFonts w:hint="eastAsia" w:ascii="仿宋_GB2312" w:hAnsi="宋体" w:cs="宋体"/>
                <w:kern w:val="0"/>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7" w:hRule="atLeast"/>
        </w:trPr>
        <w:tc>
          <w:tcPr>
            <w:tcW w:w="623" w:type="dxa"/>
            <w:vMerge w:val="continue"/>
            <w:vAlign w:val="center"/>
          </w:tcPr>
          <w:p>
            <w:pPr>
              <w:widowControl/>
              <w:spacing w:line="260" w:lineRule="exact"/>
              <w:jc w:val="left"/>
              <w:rPr>
                <w:rFonts w:ascii="仿宋_GB2312" w:hAnsi="宋体" w:cs="宋体"/>
                <w:kern w:val="0"/>
                <w:sz w:val="21"/>
                <w:szCs w:val="21"/>
              </w:rPr>
            </w:pPr>
          </w:p>
        </w:tc>
        <w:tc>
          <w:tcPr>
            <w:tcW w:w="736" w:type="dxa"/>
            <w:gridSpan w:val="2"/>
            <w:vMerge w:val="restart"/>
            <w:vAlign w:val="center"/>
          </w:tcPr>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资金</w:t>
            </w:r>
          </w:p>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管理</w:t>
            </w:r>
            <w:r>
              <w:rPr>
                <w:rFonts w:ascii="仿宋_GB2312" w:hAnsi="宋体" w:cs="宋体"/>
                <w:kern w:val="0"/>
                <w:sz w:val="21"/>
                <w:szCs w:val="21"/>
              </w:rPr>
              <w:t>(10</w:t>
            </w:r>
            <w:r>
              <w:rPr>
                <w:rFonts w:hint="eastAsia" w:ascii="仿宋_GB2312" w:hAnsi="宋体" w:cs="宋体"/>
                <w:kern w:val="0"/>
                <w:sz w:val="21"/>
                <w:szCs w:val="21"/>
              </w:rPr>
              <w:t>分）</w:t>
            </w:r>
          </w:p>
        </w:tc>
        <w:tc>
          <w:tcPr>
            <w:tcW w:w="991" w:type="dxa"/>
            <w:vAlign w:val="center"/>
          </w:tcPr>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资金使用（</w:t>
            </w:r>
            <w:r>
              <w:rPr>
                <w:rFonts w:ascii="仿宋_GB2312" w:hAnsi="宋体" w:cs="宋体"/>
                <w:kern w:val="0"/>
                <w:sz w:val="21"/>
                <w:szCs w:val="21"/>
              </w:rPr>
              <w:t>7</w:t>
            </w:r>
            <w:r>
              <w:rPr>
                <w:rFonts w:hint="eastAsia" w:ascii="仿宋_GB2312" w:hAnsi="宋体" w:cs="宋体"/>
                <w:kern w:val="0"/>
                <w:sz w:val="21"/>
                <w:szCs w:val="21"/>
              </w:rPr>
              <w:t>分）</w:t>
            </w:r>
          </w:p>
        </w:tc>
        <w:tc>
          <w:tcPr>
            <w:tcW w:w="640" w:type="dxa"/>
            <w:vAlign w:val="center"/>
          </w:tcPr>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7</w:t>
            </w:r>
          </w:p>
        </w:tc>
        <w:tc>
          <w:tcPr>
            <w:tcW w:w="2767" w:type="dxa"/>
            <w:vAlign w:val="center"/>
          </w:tcPr>
          <w:p>
            <w:pPr>
              <w:widowControl/>
              <w:spacing w:line="260" w:lineRule="exact"/>
              <w:jc w:val="left"/>
              <w:rPr>
                <w:rFonts w:ascii="仿宋_GB2312" w:hAnsi="宋体" w:cs="宋体"/>
                <w:kern w:val="0"/>
                <w:sz w:val="21"/>
                <w:szCs w:val="21"/>
              </w:rPr>
            </w:pPr>
            <w:r>
              <w:rPr>
                <w:rFonts w:hint="eastAsia" w:ascii="仿宋_GB2312" w:hAnsi="宋体" w:cs="宋体"/>
                <w:kern w:val="0"/>
                <w:sz w:val="21"/>
                <w:szCs w:val="21"/>
              </w:rPr>
              <w:t>项目预算支出依据符合智投财务管理制度，无虚列项目支出情况、截留挤占挪用情况、超标准开支情况、超预算情况</w:t>
            </w:r>
          </w:p>
        </w:tc>
        <w:tc>
          <w:tcPr>
            <w:tcW w:w="3105" w:type="dxa"/>
            <w:vAlign w:val="center"/>
          </w:tcPr>
          <w:p>
            <w:pPr>
              <w:widowControl/>
              <w:spacing w:line="260" w:lineRule="exact"/>
              <w:jc w:val="left"/>
              <w:rPr>
                <w:rFonts w:ascii="仿宋_GB2312" w:hAnsi="宋体" w:cs="宋体"/>
                <w:kern w:val="0"/>
                <w:sz w:val="21"/>
                <w:szCs w:val="21"/>
              </w:rPr>
            </w:pPr>
            <w:r>
              <w:rPr>
                <w:rFonts w:hint="eastAsia" w:ascii="仿宋_GB2312" w:hAnsi="宋体" w:cs="宋体"/>
                <w:kern w:val="0"/>
                <w:sz w:val="21"/>
                <w:szCs w:val="21"/>
              </w:rPr>
              <w:t>虚列套取扣</w:t>
            </w:r>
            <w:r>
              <w:rPr>
                <w:rFonts w:ascii="仿宋_GB2312" w:hAnsi="宋体" w:cs="宋体"/>
                <w:kern w:val="0"/>
                <w:sz w:val="21"/>
                <w:szCs w:val="21"/>
              </w:rPr>
              <w:t>4-7</w:t>
            </w:r>
            <w:r>
              <w:rPr>
                <w:rFonts w:hint="eastAsia" w:ascii="仿宋_GB2312" w:hAnsi="宋体" w:cs="宋体"/>
                <w:kern w:val="0"/>
                <w:sz w:val="21"/>
                <w:szCs w:val="21"/>
              </w:rPr>
              <w:t>分</w:t>
            </w:r>
            <w:r>
              <w:rPr>
                <w:rFonts w:ascii="仿宋_GB2312" w:hAnsi="宋体" w:cs="宋体"/>
                <w:kern w:val="0"/>
                <w:sz w:val="21"/>
                <w:szCs w:val="21"/>
              </w:rPr>
              <w:t xml:space="preserve"> </w:t>
            </w:r>
          </w:p>
          <w:p>
            <w:pPr>
              <w:widowControl/>
              <w:spacing w:line="260" w:lineRule="exact"/>
              <w:jc w:val="left"/>
              <w:rPr>
                <w:rFonts w:ascii="仿宋_GB2312" w:hAnsi="宋体" w:cs="宋体"/>
                <w:kern w:val="0"/>
                <w:sz w:val="21"/>
                <w:szCs w:val="21"/>
              </w:rPr>
            </w:pPr>
            <w:r>
              <w:rPr>
                <w:rFonts w:hint="eastAsia" w:ascii="仿宋_GB2312" w:hAnsi="宋体" w:cs="宋体"/>
                <w:kern w:val="0"/>
                <w:sz w:val="21"/>
                <w:szCs w:val="21"/>
              </w:rPr>
              <w:t>依据不合规扣</w:t>
            </w:r>
            <w:r>
              <w:rPr>
                <w:rFonts w:ascii="仿宋_GB2312" w:hAnsi="宋体" w:cs="宋体"/>
                <w:kern w:val="0"/>
                <w:sz w:val="21"/>
                <w:szCs w:val="21"/>
              </w:rPr>
              <w:t>2</w:t>
            </w:r>
            <w:r>
              <w:rPr>
                <w:rFonts w:hint="eastAsia" w:ascii="仿宋_GB2312" w:hAnsi="宋体" w:cs="宋体"/>
                <w:kern w:val="0"/>
                <w:sz w:val="21"/>
                <w:szCs w:val="21"/>
              </w:rPr>
              <w:t>分</w:t>
            </w:r>
          </w:p>
          <w:p>
            <w:pPr>
              <w:widowControl/>
              <w:spacing w:line="260" w:lineRule="exact"/>
              <w:jc w:val="left"/>
              <w:rPr>
                <w:rFonts w:ascii="仿宋_GB2312" w:hAnsi="宋体" w:cs="宋体"/>
                <w:kern w:val="0"/>
                <w:sz w:val="21"/>
                <w:szCs w:val="21"/>
              </w:rPr>
            </w:pPr>
            <w:r>
              <w:rPr>
                <w:rFonts w:hint="eastAsia" w:ascii="仿宋_GB2312" w:hAnsi="宋体" w:cs="宋体"/>
                <w:kern w:val="0"/>
                <w:sz w:val="21"/>
                <w:szCs w:val="21"/>
              </w:rPr>
              <w:t>截留、挤占、挪用</w:t>
            </w:r>
            <w:r>
              <w:rPr>
                <w:rFonts w:ascii="仿宋_GB2312" w:hAnsi="宋体" w:cs="宋体"/>
                <w:kern w:val="0"/>
                <w:sz w:val="21"/>
                <w:szCs w:val="21"/>
              </w:rPr>
              <w:t xml:space="preserve">    </w:t>
            </w:r>
            <w:r>
              <w:rPr>
                <w:rFonts w:hint="eastAsia" w:ascii="仿宋_GB2312" w:hAnsi="宋体" w:cs="宋体"/>
                <w:kern w:val="0"/>
                <w:sz w:val="21"/>
                <w:szCs w:val="21"/>
              </w:rPr>
              <w:t>扣</w:t>
            </w:r>
            <w:r>
              <w:rPr>
                <w:rFonts w:ascii="仿宋_GB2312" w:hAnsi="宋体" w:cs="宋体"/>
                <w:kern w:val="0"/>
                <w:sz w:val="21"/>
                <w:szCs w:val="21"/>
              </w:rPr>
              <w:t>3-6</w:t>
            </w:r>
            <w:r>
              <w:rPr>
                <w:rFonts w:hint="eastAsia" w:ascii="仿宋_GB2312" w:hAnsi="宋体" w:cs="宋体"/>
                <w:kern w:val="0"/>
                <w:sz w:val="21"/>
                <w:szCs w:val="21"/>
              </w:rPr>
              <w:t>分</w:t>
            </w:r>
          </w:p>
          <w:p>
            <w:pPr>
              <w:widowControl/>
              <w:spacing w:line="260" w:lineRule="exact"/>
              <w:jc w:val="left"/>
              <w:rPr>
                <w:rFonts w:ascii="仿宋_GB2312" w:hAnsi="宋体" w:cs="宋体"/>
                <w:kern w:val="0"/>
                <w:sz w:val="21"/>
                <w:szCs w:val="21"/>
              </w:rPr>
            </w:pPr>
            <w:r>
              <w:rPr>
                <w:rFonts w:hint="eastAsia" w:ascii="仿宋_GB2312" w:hAnsi="宋体" w:cs="宋体"/>
                <w:kern w:val="0"/>
                <w:sz w:val="21"/>
                <w:szCs w:val="21"/>
              </w:rPr>
              <w:t>超标准开支扣</w:t>
            </w:r>
            <w:r>
              <w:rPr>
                <w:rFonts w:ascii="仿宋_GB2312" w:hAnsi="宋体" w:cs="宋体"/>
                <w:kern w:val="0"/>
                <w:sz w:val="21"/>
                <w:szCs w:val="21"/>
              </w:rPr>
              <w:t>2-5</w:t>
            </w:r>
            <w:r>
              <w:rPr>
                <w:rFonts w:hint="eastAsia" w:ascii="仿宋_GB2312" w:hAnsi="宋体" w:cs="宋体"/>
                <w:kern w:val="0"/>
                <w:sz w:val="21"/>
                <w:szCs w:val="21"/>
              </w:rPr>
              <w:t>分</w:t>
            </w:r>
          </w:p>
          <w:p>
            <w:pPr>
              <w:widowControl/>
              <w:spacing w:line="260" w:lineRule="exact"/>
              <w:jc w:val="left"/>
              <w:rPr>
                <w:rFonts w:ascii="仿宋_GB2312" w:hAnsi="宋体" w:cs="宋体"/>
                <w:kern w:val="0"/>
                <w:sz w:val="21"/>
                <w:szCs w:val="21"/>
              </w:rPr>
            </w:pPr>
            <w:r>
              <w:rPr>
                <w:rFonts w:hint="eastAsia" w:ascii="仿宋_GB2312" w:hAnsi="宋体" w:cs="宋体"/>
                <w:kern w:val="0"/>
                <w:sz w:val="21"/>
                <w:szCs w:val="21"/>
              </w:rPr>
              <w:t>超预算扣</w:t>
            </w:r>
            <w:r>
              <w:rPr>
                <w:rFonts w:ascii="仿宋_GB2312" w:hAnsi="宋体" w:cs="宋体"/>
                <w:kern w:val="0"/>
                <w:sz w:val="21"/>
                <w:szCs w:val="21"/>
              </w:rPr>
              <w:t>2-5</w:t>
            </w:r>
            <w:r>
              <w:rPr>
                <w:rFonts w:hint="eastAsia" w:ascii="仿宋_GB2312" w:hAnsi="宋体" w:cs="宋体"/>
                <w:kern w:val="0"/>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7" w:hRule="atLeast"/>
        </w:trPr>
        <w:tc>
          <w:tcPr>
            <w:tcW w:w="623" w:type="dxa"/>
            <w:vMerge w:val="continue"/>
            <w:vAlign w:val="center"/>
          </w:tcPr>
          <w:p>
            <w:pPr>
              <w:widowControl/>
              <w:spacing w:line="260" w:lineRule="exact"/>
              <w:jc w:val="left"/>
              <w:rPr>
                <w:rFonts w:ascii="仿宋_GB2312" w:hAnsi="宋体" w:cs="宋体"/>
                <w:kern w:val="0"/>
                <w:sz w:val="21"/>
                <w:szCs w:val="21"/>
              </w:rPr>
            </w:pPr>
          </w:p>
        </w:tc>
        <w:tc>
          <w:tcPr>
            <w:tcW w:w="736" w:type="dxa"/>
            <w:gridSpan w:val="2"/>
            <w:vMerge w:val="continue"/>
            <w:vAlign w:val="center"/>
          </w:tcPr>
          <w:p>
            <w:pPr>
              <w:widowControl/>
              <w:spacing w:line="260" w:lineRule="exact"/>
              <w:jc w:val="left"/>
              <w:rPr>
                <w:rFonts w:ascii="仿宋_GB2312" w:hAnsi="宋体" w:cs="宋体"/>
                <w:kern w:val="0"/>
                <w:sz w:val="21"/>
                <w:szCs w:val="21"/>
              </w:rPr>
            </w:pPr>
          </w:p>
        </w:tc>
        <w:tc>
          <w:tcPr>
            <w:tcW w:w="991" w:type="dxa"/>
            <w:vAlign w:val="center"/>
          </w:tcPr>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财务管理（</w:t>
            </w:r>
            <w:r>
              <w:rPr>
                <w:rFonts w:ascii="仿宋_GB2312" w:hAnsi="宋体" w:cs="宋体"/>
                <w:kern w:val="0"/>
                <w:sz w:val="21"/>
                <w:szCs w:val="21"/>
              </w:rPr>
              <w:t>3</w:t>
            </w:r>
            <w:r>
              <w:rPr>
                <w:rFonts w:hint="eastAsia" w:ascii="仿宋_GB2312" w:hAnsi="宋体" w:cs="宋体"/>
                <w:kern w:val="0"/>
                <w:sz w:val="21"/>
                <w:szCs w:val="21"/>
              </w:rPr>
              <w:t>分）</w:t>
            </w:r>
          </w:p>
        </w:tc>
        <w:tc>
          <w:tcPr>
            <w:tcW w:w="640" w:type="dxa"/>
            <w:vAlign w:val="center"/>
          </w:tcPr>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3</w:t>
            </w:r>
          </w:p>
        </w:tc>
        <w:tc>
          <w:tcPr>
            <w:tcW w:w="2767" w:type="dxa"/>
            <w:vAlign w:val="center"/>
          </w:tcPr>
          <w:p>
            <w:pPr>
              <w:widowControl/>
              <w:spacing w:line="260" w:lineRule="exact"/>
              <w:jc w:val="left"/>
              <w:rPr>
                <w:rFonts w:ascii="仿宋_GB2312" w:hAnsi="宋体" w:cs="宋体"/>
                <w:kern w:val="0"/>
                <w:sz w:val="21"/>
                <w:szCs w:val="21"/>
              </w:rPr>
            </w:pPr>
            <w:r>
              <w:rPr>
                <w:rFonts w:hint="eastAsia" w:ascii="仿宋_GB2312" w:hAnsi="宋体" w:cs="宋体"/>
                <w:kern w:val="0"/>
                <w:sz w:val="21"/>
                <w:szCs w:val="21"/>
              </w:rPr>
              <w:t>昆明智投公司财务制度健全，严格执行相关制度，会计核算规范</w:t>
            </w:r>
          </w:p>
        </w:tc>
        <w:tc>
          <w:tcPr>
            <w:tcW w:w="3105" w:type="dxa"/>
            <w:vAlign w:val="center"/>
          </w:tcPr>
          <w:p>
            <w:pPr>
              <w:widowControl/>
              <w:spacing w:line="260" w:lineRule="exact"/>
              <w:jc w:val="left"/>
              <w:rPr>
                <w:rFonts w:ascii="仿宋_GB2312" w:hAnsi="宋体" w:cs="宋体"/>
                <w:kern w:val="0"/>
                <w:sz w:val="21"/>
                <w:szCs w:val="21"/>
              </w:rPr>
            </w:pPr>
            <w:r>
              <w:rPr>
                <w:rFonts w:hint="eastAsia" w:ascii="仿宋_GB2312" w:hAnsi="宋体" w:cs="宋体"/>
                <w:kern w:val="0"/>
                <w:sz w:val="21"/>
                <w:szCs w:val="21"/>
              </w:rPr>
              <w:t>财务制度健全（</w:t>
            </w:r>
            <w:r>
              <w:rPr>
                <w:rFonts w:ascii="仿宋_GB2312" w:hAnsi="宋体" w:cs="宋体"/>
                <w:kern w:val="0"/>
                <w:sz w:val="21"/>
                <w:szCs w:val="21"/>
              </w:rPr>
              <w:t>1</w:t>
            </w:r>
            <w:r>
              <w:rPr>
                <w:rFonts w:hint="eastAsia" w:ascii="仿宋_GB2312" w:hAnsi="宋体" w:cs="宋体"/>
                <w:kern w:val="0"/>
                <w:sz w:val="21"/>
                <w:szCs w:val="21"/>
              </w:rPr>
              <w:t>分）严格执行制度（</w:t>
            </w:r>
            <w:r>
              <w:rPr>
                <w:rFonts w:ascii="仿宋_GB2312" w:hAnsi="宋体" w:cs="宋体"/>
                <w:kern w:val="0"/>
                <w:sz w:val="21"/>
                <w:szCs w:val="21"/>
              </w:rPr>
              <w:t>1</w:t>
            </w:r>
            <w:r>
              <w:rPr>
                <w:rFonts w:hint="eastAsia" w:ascii="仿宋_GB2312" w:hAnsi="宋体" w:cs="宋体"/>
                <w:kern w:val="0"/>
                <w:sz w:val="21"/>
                <w:szCs w:val="21"/>
              </w:rPr>
              <w:t>分）会计核算规范（</w:t>
            </w:r>
            <w:r>
              <w:rPr>
                <w:rFonts w:ascii="仿宋_GB2312" w:hAnsi="宋体" w:cs="宋体"/>
                <w:kern w:val="0"/>
                <w:sz w:val="21"/>
                <w:szCs w:val="21"/>
              </w:rPr>
              <w:t>1</w:t>
            </w:r>
            <w:r>
              <w:rPr>
                <w:rFonts w:hint="eastAsia" w:ascii="仿宋_GB2312" w:hAnsi="宋体" w:cs="宋体"/>
                <w:kern w:val="0"/>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7" w:hRule="atLeast"/>
        </w:trPr>
        <w:tc>
          <w:tcPr>
            <w:tcW w:w="623" w:type="dxa"/>
            <w:vMerge w:val="continue"/>
            <w:vAlign w:val="center"/>
          </w:tcPr>
          <w:p>
            <w:pPr>
              <w:widowControl/>
              <w:spacing w:line="260" w:lineRule="exact"/>
              <w:jc w:val="left"/>
              <w:rPr>
                <w:rFonts w:ascii="仿宋_GB2312" w:hAnsi="宋体" w:cs="宋体"/>
                <w:kern w:val="0"/>
                <w:sz w:val="21"/>
                <w:szCs w:val="21"/>
              </w:rPr>
            </w:pPr>
          </w:p>
        </w:tc>
        <w:tc>
          <w:tcPr>
            <w:tcW w:w="736" w:type="dxa"/>
            <w:gridSpan w:val="2"/>
            <w:vAlign w:val="center"/>
          </w:tcPr>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组织</w:t>
            </w:r>
          </w:p>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实施</w:t>
            </w:r>
            <w:r>
              <w:rPr>
                <w:rFonts w:ascii="仿宋_GB2312" w:hAnsi="宋体" w:cs="宋体"/>
                <w:kern w:val="0"/>
                <w:sz w:val="21"/>
                <w:szCs w:val="21"/>
              </w:rPr>
              <w:t>(10</w:t>
            </w:r>
            <w:r>
              <w:rPr>
                <w:rFonts w:hint="eastAsia" w:ascii="仿宋_GB2312" w:hAnsi="宋体" w:cs="宋体"/>
                <w:kern w:val="0"/>
                <w:sz w:val="21"/>
                <w:szCs w:val="21"/>
              </w:rPr>
              <w:t>分）</w:t>
            </w:r>
          </w:p>
        </w:tc>
        <w:tc>
          <w:tcPr>
            <w:tcW w:w="991" w:type="dxa"/>
            <w:vAlign w:val="center"/>
          </w:tcPr>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组织机构（</w:t>
            </w:r>
            <w:r>
              <w:rPr>
                <w:rFonts w:ascii="仿宋_GB2312" w:hAnsi="宋体" w:cs="宋体"/>
                <w:kern w:val="0"/>
                <w:sz w:val="21"/>
                <w:szCs w:val="21"/>
              </w:rPr>
              <w:t>1</w:t>
            </w:r>
            <w:r>
              <w:rPr>
                <w:rFonts w:hint="eastAsia" w:ascii="仿宋_GB2312" w:hAnsi="宋体" w:cs="宋体"/>
                <w:kern w:val="0"/>
                <w:sz w:val="21"/>
                <w:szCs w:val="21"/>
              </w:rPr>
              <w:t>分）</w:t>
            </w:r>
          </w:p>
        </w:tc>
        <w:tc>
          <w:tcPr>
            <w:tcW w:w="640" w:type="dxa"/>
            <w:vAlign w:val="center"/>
          </w:tcPr>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1</w:t>
            </w:r>
          </w:p>
        </w:tc>
        <w:tc>
          <w:tcPr>
            <w:tcW w:w="2767" w:type="dxa"/>
            <w:vAlign w:val="center"/>
          </w:tcPr>
          <w:p>
            <w:pPr>
              <w:widowControl/>
              <w:spacing w:line="260" w:lineRule="exact"/>
              <w:jc w:val="left"/>
              <w:rPr>
                <w:rFonts w:ascii="仿宋_GB2312" w:hAnsi="宋体" w:cs="宋体"/>
                <w:kern w:val="0"/>
                <w:sz w:val="21"/>
                <w:szCs w:val="21"/>
              </w:rPr>
            </w:pPr>
            <w:r>
              <w:rPr>
                <w:rFonts w:hint="eastAsia" w:ascii="仿宋_GB2312" w:hAnsi="宋体" w:cs="宋体"/>
                <w:kern w:val="0"/>
                <w:sz w:val="21"/>
                <w:szCs w:val="21"/>
              </w:rPr>
              <w:t>项目实施机构健全、分工明确</w:t>
            </w:r>
          </w:p>
        </w:tc>
        <w:tc>
          <w:tcPr>
            <w:tcW w:w="3105" w:type="dxa"/>
            <w:vAlign w:val="center"/>
          </w:tcPr>
          <w:p>
            <w:pPr>
              <w:widowControl/>
              <w:spacing w:line="260" w:lineRule="exact"/>
              <w:ind w:left="187" w:hanging="187" w:hangingChars="100"/>
              <w:jc w:val="left"/>
              <w:rPr>
                <w:rFonts w:ascii="仿宋_GB2312" w:hAnsi="宋体" w:cs="宋体"/>
                <w:kern w:val="0"/>
                <w:sz w:val="21"/>
                <w:szCs w:val="21"/>
              </w:rPr>
            </w:pPr>
            <w:r>
              <w:rPr>
                <w:rFonts w:hint="eastAsia" w:ascii="仿宋_GB2312" w:hAnsi="宋体" w:cs="宋体"/>
                <w:kern w:val="0"/>
                <w:sz w:val="21"/>
                <w:szCs w:val="21"/>
              </w:rPr>
              <w:t>机构健全、分工明确</w:t>
            </w:r>
            <w:r>
              <w:rPr>
                <w:rFonts w:ascii="仿宋_GB2312" w:hAnsi="宋体" w:cs="宋体"/>
                <w:kern w:val="0"/>
                <w:sz w:val="21"/>
                <w:szCs w:val="21"/>
              </w:rPr>
              <w:t xml:space="preserve">  </w:t>
            </w:r>
            <w:r>
              <w:rPr>
                <w:rFonts w:hint="eastAsia" w:ascii="仿宋_GB2312" w:hAnsi="宋体" w:cs="宋体"/>
                <w:kern w:val="0"/>
                <w:sz w:val="21"/>
                <w:szCs w:val="21"/>
              </w:rPr>
              <w:t>（</w:t>
            </w:r>
            <w:r>
              <w:rPr>
                <w:rFonts w:ascii="仿宋_GB2312" w:hAnsi="宋体" w:cs="宋体"/>
                <w:kern w:val="0"/>
                <w:sz w:val="21"/>
                <w:szCs w:val="21"/>
              </w:rPr>
              <w:t>1</w:t>
            </w:r>
            <w:r>
              <w:rPr>
                <w:rFonts w:hint="eastAsia" w:ascii="仿宋_GB2312" w:hAnsi="宋体" w:cs="宋体"/>
                <w:kern w:val="0"/>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79" w:hRule="atLeast"/>
        </w:trPr>
        <w:tc>
          <w:tcPr>
            <w:tcW w:w="623" w:type="dxa"/>
            <w:vMerge w:val="restart"/>
            <w:vAlign w:val="center"/>
          </w:tcPr>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项目</w:t>
            </w:r>
          </w:p>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管理</w:t>
            </w:r>
            <w:r>
              <w:rPr>
                <w:rFonts w:ascii="仿宋_GB2312" w:hAnsi="宋体" w:cs="宋体"/>
                <w:kern w:val="0"/>
                <w:sz w:val="21"/>
                <w:szCs w:val="21"/>
              </w:rPr>
              <w:t xml:space="preserve"> (25</w:t>
            </w:r>
            <w:r>
              <w:rPr>
                <w:rFonts w:hint="eastAsia" w:ascii="仿宋_GB2312" w:hAnsi="宋体" w:cs="宋体"/>
                <w:kern w:val="0"/>
                <w:sz w:val="21"/>
                <w:szCs w:val="21"/>
              </w:rPr>
              <w:t>分）</w:t>
            </w:r>
          </w:p>
        </w:tc>
        <w:tc>
          <w:tcPr>
            <w:tcW w:w="736" w:type="dxa"/>
            <w:gridSpan w:val="2"/>
            <w:vMerge w:val="restart"/>
            <w:vAlign w:val="center"/>
          </w:tcPr>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组织</w:t>
            </w:r>
          </w:p>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实施</w:t>
            </w:r>
            <w:r>
              <w:rPr>
                <w:rFonts w:ascii="仿宋_GB2312" w:hAnsi="宋体" w:cs="宋体"/>
                <w:kern w:val="0"/>
                <w:sz w:val="21"/>
                <w:szCs w:val="21"/>
              </w:rPr>
              <w:t>(10</w:t>
            </w:r>
            <w:r>
              <w:rPr>
                <w:rFonts w:hint="eastAsia" w:ascii="仿宋_GB2312" w:hAnsi="宋体" w:cs="宋体"/>
                <w:kern w:val="0"/>
                <w:sz w:val="21"/>
                <w:szCs w:val="21"/>
              </w:rPr>
              <w:t>分）</w:t>
            </w:r>
          </w:p>
        </w:tc>
        <w:tc>
          <w:tcPr>
            <w:tcW w:w="991" w:type="dxa"/>
            <w:vAlign w:val="center"/>
          </w:tcPr>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项目实施（</w:t>
            </w:r>
            <w:r>
              <w:rPr>
                <w:rFonts w:ascii="仿宋_GB2312" w:hAnsi="宋体" w:cs="宋体"/>
                <w:kern w:val="0"/>
                <w:sz w:val="21"/>
                <w:szCs w:val="21"/>
              </w:rPr>
              <w:t>3</w:t>
            </w:r>
            <w:r>
              <w:rPr>
                <w:rFonts w:hint="eastAsia" w:ascii="仿宋_GB2312" w:hAnsi="宋体" w:cs="宋体"/>
                <w:kern w:val="0"/>
                <w:sz w:val="21"/>
                <w:szCs w:val="21"/>
              </w:rPr>
              <w:t>分）</w:t>
            </w:r>
          </w:p>
        </w:tc>
        <w:tc>
          <w:tcPr>
            <w:tcW w:w="640" w:type="dxa"/>
            <w:vAlign w:val="center"/>
          </w:tcPr>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3</w:t>
            </w:r>
          </w:p>
        </w:tc>
        <w:tc>
          <w:tcPr>
            <w:tcW w:w="2767" w:type="dxa"/>
            <w:vAlign w:val="center"/>
          </w:tcPr>
          <w:p>
            <w:pPr>
              <w:widowControl/>
              <w:spacing w:line="280" w:lineRule="exact"/>
              <w:jc w:val="left"/>
              <w:textAlignment w:val="center"/>
              <w:rPr>
                <w:rFonts w:ascii="仿宋_GB2312" w:hAnsi="宋体" w:cs="宋体"/>
                <w:kern w:val="0"/>
                <w:sz w:val="21"/>
                <w:szCs w:val="21"/>
              </w:rPr>
            </w:pPr>
            <w:r>
              <w:rPr>
                <w:rFonts w:hint="eastAsia" w:ascii="仿宋_GB2312" w:hAnsi="宋体" w:cs="宋体"/>
                <w:kern w:val="0"/>
                <w:sz w:val="21"/>
                <w:szCs w:val="21"/>
              </w:rPr>
              <w:t>1、2020年,在年度内资金已划拨完成。</w:t>
            </w:r>
          </w:p>
          <w:p>
            <w:pPr>
              <w:widowControl/>
              <w:spacing w:line="280" w:lineRule="exact"/>
              <w:jc w:val="left"/>
              <w:textAlignment w:val="center"/>
              <w:rPr>
                <w:rFonts w:ascii="仿宋_GB2312" w:hAnsi="宋体" w:cs="仿宋_GB2312"/>
                <w:color w:val="000000"/>
                <w:sz w:val="21"/>
                <w:szCs w:val="21"/>
              </w:rPr>
            </w:pPr>
            <w:r>
              <w:rPr>
                <w:rFonts w:hint="eastAsia" w:ascii="仿宋_GB2312" w:hAnsi="宋体" w:cs="宋体"/>
                <w:kern w:val="0"/>
                <w:sz w:val="21"/>
                <w:szCs w:val="21"/>
              </w:rPr>
              <w:t>2、2021年，全额完成协议和合同要求。</w:t>
            </w:r>
          </w:p>
        </w:tc>
        <w:tc>
          <w:tcPr>
            <w:tcW w:w="3105" w:type="dxa"/>
            <w:vAlign w:val="center"/>
          </w:tcPr>
          <w:p>
            <w:pPr>
              <w:widowControl/>
              <w:spacing w:line="260" w:lineRule="exact"/>
              <w:jc w:val="left"/>
              <w:rPr>
                <w:rFonts w:ascii="仿宋_GB2312" w:hAnsi="宋体" w:cs="宋体"/>
                <w:kern w:val="0"/>
                <w:sz w:val="21"/>
                <w:szCs w:val="21"/>
              </w:rPr>
            </w:pPr>
            <w:r>
              <w:rPr>
                <w:rFonts w:hint="eastAsia" w:ascii="仿宋_GB2312" w:hAnsi="宋体" w:cs="宋体"/>
                <w:kern w:val="0"/>
                <w:sz w:val="21"/>
                <w:szCs w:val="21"/>
              </w:rPr>
              <w:t>按计划开工（</w:t>
            </w:r>
            <w:r>
              <w:rPr>
                <w:rFonts w:ascii="仿宋_GB2312" w:hAnsi="宋体" w:cs="宋体"/>
                <w:kern w:val="0"/>
                <w:sz w:val="21"/>
                <w:szCs w:val="21"/>
              </w:rPr>
              <w:t>1</w:t>
            </w:r>
            <w:r>
              <w:rPr>
                <w:rFonts w:hint="eastAsia" w:ascii="仿宋_GB2312" w:hAnsi="宋体" w:cs="宋体"/>
                <w:kern w:val="0"/>
                <w:sz w:val="21"/>
                <w:szCs w:val="21"/>
              </w:rPr>
              <w:t>分）</w:t>
            </w:r>
            <w:r>
              <w:rPr>
                <w:rFonts w:ascii="仿宋_GB2312" w:hAnsi="宋体" w:cs="宋体"/>
                <w:kern w:val="0"/>
                <w:sz w:val="21"/>
                <w:szCs w:val="21"/>
              </w:rPr>
              <w:t xml:space="preserve">   </w:t>
            </w:r>
            <w:r>
              <w:rPr>
                <w:rFonts w:hint="eastAsia" w:ascii="仿宋_GB2312" w:hAnsi="宋体" w:cs="宋体"/>
                <w:kern w:val="0"/>
                <w:sz w:val="21"/>
                <w:szCs w:val="21"/>
              </w:rPr>
              <w:t>按计划开展（</w:t>
            </w:r>
            <w:r>
              <w:rPr>
                <w:rFonts w:ascii="仿宋_GB2312" w:hAnsi="宋体" w:cs="宋体"/>
                <w:kern w:val="0"/>
                <w:sz w:val="21"/>
                <w:szCs w:val="21"/>
              </w:rPr>
              <w:t>1</w:t>
            </w:r>
            <w:r>
              <w:rPr>
                <w:rFonts w:hint="eastAsia" w:ascii="仿宋_GB2312" w:hAnsi="宋体" w:cs="宋体"/>
                <w:kern w:val="0"/>
                <w:sz w:val="21"/>
                <w:szCs w:val="21"/>
              </w:rPr>
              <w:t>分）</w:t>
            </w:r>
            <w:r>
              <w:rPr>
                <w:rFonts w:ascii="仿宋_GB2312" w:hAnsi="宋体" w:cs="宋体"/>
                <w:kern w:val="0"/>
                <w:sz w:val="21"/>
                <w:szCs w:val="21"/>
              </w:rPr>
              <w:t xml:space="preserve">   </w:t>
            </w:r>
            <w:r>
              <w:rPr>
                <w:rFonts w:hint="eastAsia" w:ascii="仿宋_GB2312" w:hAnsi="宋体" w:cs="宋体"/>
                <w:kern w:val="0"/>
                <w:sz w:val="21"/>
                <w:szCs w:val="21"/>
              </w:rPr>
              <w:t>按计划完工（</w:t>
            </w:r>
            <w:r>
              <w:rPr>
                <w:rFonts w:ascii="仿宋_GB2312" w:hAnsi="宋体" w:cs="宋体"/>
                <w:kern w:val="0"/>
                <w:sz w:val="21"/>
                <w:szCs w:val="21"/>
              </w:rPr>
              <w:t>1</w:t>
            </w:r>
            <w:r>
              <w:rPr>
                <w:rFonts w:hint="eastAsia" w:ascii="仿宋_GB2312" w:hAnsi="宋体" w:cs="宋体"/>
                <w:kern w:val="0"/>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79" w:hRule="atLeast"/>
        </w:trPr>
        <w:tc>
          <w:tcPr>
            <w:tcW w:w="623" w:type="dxa"/>
            <w:vMerge w:val="continue"/>
            <w:vAlign w:val="center"/>
          </w:tcPr>
          <w:p>
            <w:pPr>
              <w:widowControl/>
              <w:spacing w:line="260" w:lineRule="exact"/>
              <w:jc w:val="left"/>
              <w:rPr>
                <w:rFonts w:ascii="仿宋_GB2312" w:hAnsi="宋体" w:cs="宋体"/>
                <w:kern w:val="0"/>
                <w:sz w:val="21"/>
                <w:szCs w:val="21"/>
              </w:rPr>
            </w:pPr>
          </w:p>
        </w:tc>
        <w:tc>
          <w:tcPr>
            <w:tcW w:w="736" w:type="dxa"/>
            <w:gridSpan w:val="2"/>
            <w:vMerge w:val="continue"/>
            <w:vAlign w:val="center"/>
          </w:tcPr>
          <w:p>
            <w:pPr>
              <w:widowControl/>
              <w:spacing w:line="260" w:lineRule="exact"/>
              <w:jc w:val="left"/>
              <w:rPr>
                <w:rFonts w:ascii="仿宋_GB2312" w:hAnsi="宋体" w:cs="宋体"/>
                <w:kern w:val="0"/>
                <w:sz w:val="21"/>
                <w:szCs w:val="21"/>
              </w:rPr>
            </w:pPr>
          </w:p>
        </w:tc>
        <w:tc>
          <w:tcPr>
            <w:tcW w:w="991" w:type="dxa"/>
            <w:vAlign w:val="center"/>
          </w:tcPr>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管理制度（</w:t>
            </w:r>
            <w:r>
              <w:rPr>
                <w:rFonts w:ascii="仿宋_GB2312" w:hAnsi="宋体" w:cs="宋体"/>
                <w:kern w:val="0"/>
                <w:sz w:val="21"/>
                <w:szCs w:val="21"/>
              </w:rPr>
              <w:t>6</w:t>
            </w:r>
            <w:r>
              <w:rPr>
                <w:rFonts w:hint="eastAsia" w:ascii="仿宋_GB2312" w:hAnsi="宋体" w:cs="宋体"/>
                <w:kern w:val="0"/>
                <w:sz w:val="21"/>
                <w:szCs w:val="21"/>
              </w:rPr>
              <w:t>分）</w:t>
            </w:r>
          </w:p>
        </w:tc>
        <w:tc>
          <w:tcPr>
            <w:tcW w:w="640" w:type="dxa"/>
            <w:vAlign w:val="center"/>
          </w:tcPr>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6</w:t>
            </w:r>
          </w:p>
        </w:tc>
        <w:tc>
          <w:tcPr>
            <w:tcW w:w="2767" w:type="dxa"/>
            <w:vAlign w:val="center"/>
          </w:tcPr>
          <w:p>
            <w:pPr>
              <w:widowControl/>
              <w:spacing w:line="260" w:lineRule="exact"/>
              <w:jc w:val="left"/>
              <w:rPr>
                <w:rFonts w:ascii="仿宋_GB2312" w:hAnsi="宋体" w:cs="宋体"/>
                <w:kern w:val="0"/>
                <w:sz w:val="21"/>
                <w:szCs w:val="21"/>
              </w:rPr>
            </w:pPr>
            <w:r>
              <w:rPr>
                <w:rFonts w:hint="eastAsia" w:ascii="仿宋_GB2312" w:hAnsi="宋体" w:cs="宋体"/>
                <w:kern w:val="0"/>
                <w:sz w:val="21"/>
                <w:szCs w:val="21"/>
              </w:rPr>
              <w:t>制定相关项目管理，制度健全，并严格执行管理制度</w:t>
            </w:r>
          </w:p>
        </w:tc>
        <w:tc>
          <w:tcPr>
            <w:tcW w:w="3105" w:type="dxa"/>
            <w:vAlign w:val="center"/>
          </w:tcPr>
          <w:p>
            <w:pPr>
              <w:widowControl/>
              <w:spacing w:line="260" w:lineRule="exact"/>
              <w:jc w:val="left"/>
              <w:rPr>
                <w:rFonts w:ascii="仿宋_GB2312" w:hAnsi="宋体" w:cs="宋体"/>
                <w:kern w:val="0"/>
                <w:sz w:val="21"/>
                <w:szCs w:val="21"/>
              </w:rPr>
            </w:pPr>
            <w:r>
              <w:rPr>
                <w:rFonts w:hint="eastAsia" w:ascii="仿宋_GB2312" w:hAnsi="宋体" w:cs="宋体"/>
                <w:kern w:val="0"/>
                <w:sz w:val="21"/>
                <w:szCs w:val="21"/>
              </w:rPr>
              <w:t>管理制度健全（</w:t>
            </w:r>
            <w:r>
              <w:rPr>
                <w:rFonts w:ascii="仿宋_GB2312" w:hAnsi="宋体" w:cs="宋体"/>
                <w:kern w:val="0"/>
                <w:sz w:val="21"/>
                <w:szCs w:val="21"/>
              </w:rPr>
              <w:t>2</w:t>
            </w:r>
            <w:r>
              <w:rPr>
                <w:rFonts w:hint="eastAsia" w:ascii="仿宋_GB2312" w:hAnsi="宋体" w:cs="宋体"/>
                <w:kern w:val="0"/>
                <w:sz w:val="21"/>
                <w:szCs w:val="21"/>
              </w:rPr>
              <w:t>分）</w:t>
            </w:r>
          </w:p>
          <w:p>
            <w:pPr>
              <w:widowControl/>
              <w:spacing w:line="260" w:lineRule="exact"/>
              <w:jc w:val="left"/>
              <w:rPr>
                <w:rFonts w:ascii="仿宋_GB2312" w:hAnsi="宋体" w:cs="宋体"/>
                <w:kern w:val="0"/>
                <w:sz w:val="21"/>
                <w:szCs w:val="21"/>
              </w:rPr>
            </w:pPr>
            <w:r>
              <w:rPr>
                <w:rFonts w:hint="eastAsia" w:ascii="仿宋_GB2312" w:hAnsi="宋体" w:cs="宋体"/>
                <w:kern w:val="0"/>
                <w:sz w:val="21"/>
                <w:szCs w:val="21"/>
              </w:rPr>
              <w:t>制度执行严格（</w:t>
            </w:r>
            <w:r>
              <w:rPr>
                <w:rFonts w:ascii="仿宋_GB2312" w:hAnsi="宋体" w:cs="宋体"/>
                <w:kern w:val="0"/>
                <w:sz w:val="21"/>
                <w:szCs w:val="21"/>
              </w:rPr>
              <w:t>4</w:t>
            </w:r>
            <w:r>
              <w:rPr>
                <w:rFonts w:hint="eastAsia" w:ascii="仿宋_GB2312" w:hAnsi="宋体" w:cs="宋体"/>
                <w:kern w:val="0"/>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79" w:hRule="atLeast"/>
        </w:trPr>
        <w:tc>
          <w:tcPr>
            <w:tcW w:w="623" w:type="dxa"/>
            <w:vMerge w:val="restart"/>
            <w:vAlign w:val="center"/>
          </w:tcPr>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项目</w:t>
            </w:r>
          </w:p>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绩效（</w:t>
            </w:r>
            <w:r>
              <w:rPr>
                <w:rFonts w:ascii="仿宋_GB2312" w:hAnsi="宋体" w:cs="宋体"/>
                <w:kern w:val="0"/>
                <w:sz w:val="21"/>
                <w:szCs w:val="21"/>
              </w:rPr>
              <w:t>55</w:t>
            </w:r>
            <w:r>
              <w:rPr>
                <w:rFonts w:hint="eastAsia" w:ascii="仿宋_GB2312" w:hAnsi="宋体" w:cs="宋体"/>
                <w:kern w:val="0"/>
                <w:sz w:val="21"/>
                <w:szCs w:val="21"/>
              </w:rPr>
              <w:t>分）</w:t>
            </w:r>
          </w:p>
        </w:tc>
        <w:tc>
          <w:tcPr>
            <w:tcW w:w="736" w:type="dxa"/>
            <w:gridSpan w:val="2"/>
            <w:vMerge w:val="restart"/>
            <w:vAlign w:val="center"/>
          </w:tcPr>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项目</w:t>
            </w:r>
          </w:p>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产出</w:t>
            </w:r>
            <w:r>
              <w:rPr>
                <w:rFonts w:ascii="仿宋_GB2312" w:hAnsi="宋体" w:cs="宋体"/>
                <w:kern w:val="0"/>
                <w:sz w:val="21"/>
                <w:szCs w:val="21"/>
              </w:rPr>
              <w:t>(15</w:t>
            </w:r>
            <w:r>
              <w:rPr>
                <w:rFonts w:hint="eastAsia" w:ascii="仿宋_GB2312" w:hAnsi="宋体" w:cs="宋体"/>
                <w:kern w:val="0"/>
                <w:sz w:val="21"/>
                <w:szCs w:val="21"/>
              </w:rPr>
              <w:t>分）</w:t>
            </w:r>
          </w:p>
        </w:tc>
        <w:tc>
          <w:tcPr>
            <w:tcW w:w="991" w:type="dxa"/>
            <w:vAlign w:val="center"/>
          </w:tcPr>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产出数量（</w:t>
            </w:r>
            <w:r>
              <w:rPr>
                <w:rFonts w:ascii="仿宋_GB2312" w:hAnsi="宋体" w:cs="宋体"/>
                <w:kern w:val="0"/>
                <w:sz w:val="21"/>
                <w:szCs w:val="21"/>
              </w:rPr>
              <w:t>5</w:t>
            </w:r>
            <w:r>
              <w:rPr>
                <w:rFonts w:hint="eastAsia" w:ascii="仿宋_GB2312" w:hAnsi="宋体" w:cs="宋体"/>
                <w:kern w:val="0"/>
                <w:sz w:val="21"/>
                <w:szCs w:val="21"/>
              </w:rPr>
              <w:t>分）</w:t>
            </w:r>
          </w:p>
        </w:tc>
        <w:tc>
          <w:tcPr>
            <w:tcW w:w="640" w:type="dxa"/>
            <w:vAlign w:val="center"/>
          </w:tcPr>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5</w:t>
            </w:r>
          </w:p>
        </w:tc>
        <w:tc>
          <w:tcPr>
            <w:tcW w:w="2767" w:type="dxa"/>
            <w:vAlign w:val="center"/>
          </w:tcPr>
          <w:p>
            <w:pPr>
              <w:widowControl/>
              <w:spacing w:line="260" w:lineRule="exact"/>
              <w:jc w:val="left"/>
              <w:rPr>
                <w:rFonts w:ascii="仿宋_GB2312" w:hAnsi="宋体" w:cs="宋体"/>
                <w:kern w:val="0"/>
                <w:sz w:val="21"/>
                <w:szCs w:val="21"/>
              </w:rPr>
            </w:pPr>
            <w:r>
              <w:rPr>
                <w:rFonts w:hint="eastAsia" w:ascii="仿宋_GB2312" w:hAnsi="宋体" w:cs="宋体"/>
                <w:kern w:val="0"/>
                <w:sz w:val="21"/>
                <w:szCs w:val="21"/>
              </w:rPr>
              <w:t>一级加压泵站一座</w:t>
            </w:r>
          </w:p>
          <w:p>
            <w:pPr>
              <w:widowControl/>
              <w:spacing w:line="260" w:lineRule="exact"/>
              <w:jc w:val="left"/>
              <w:rPr>
                <w:rFonts w:ascii="仿宋_GB2312" w:hAnsi="宋体" w:cs="宋体"/>
                <w:kern w:val="0"/>
                <w:sz w:val="21"/>
                <w:szCs w:val="21"/>
              </w:rPr>
            </w:pPr>
            <w:r>
              <w:rPr>
                <w:rFonts w:hint="eastAsia" w:ascii="仿宋_GB2312" w:hAnsi="宋体" w:cs="宋体"/>
                <w:kern w:val="0"/>
                <w:sz w:val="21"/>
                <w:szCs w:val="21"/>
              </w:rPr>
              <w:t>二级加压泵站一座</w:t>
            </w:r>
          </w:p>
          <w:p>
            <w:pPr>
              <w:widowControl/>
              <w:spacing w:line="260" w:lineRule="exact"/>
              <w:jc w:val="left"/>
              <w:rPr>
                <w:rFonts w:ascii="仿宋_GB2312" w:hAnsi="宋体" w:cs="宋体"/>
                <w:kern w:val="0"/>
                <w:sz w:val="21"/>
                <w:szCs w:val="21"/>
              </w:rPr>
            </w:pPr>
            <w:r>
              <w:rPr>
                <w:rFonts w:hint="eastAsia" w:ascii="仿宋_GB2312" w:hAnsi="宋体" w:cs="宋体"/>
                <w:kern w:val="0"/>
                <w:sz w:val="21"/>
                <w:szCs w:val="21"/>
              </w:rPr>
              <w:t>低区高位水池及加压泵站一座</w:t>
            </w:r>
          </w:p>
          <w:p>
            <w:pPr>
              <w:widowControl/>
              <w:spacing w:line="260" w:lineRule="exact"/>
              <w:jc w:val="left"/>
              <w:rPr>
                <w:rFonts w:ascii="仿宋_GB2312" w:hAnsi="宋体" w:cs="宋体"/>
                <w:kern w:val="0"/>
                <w:sz w:val="21"/>
                <w:szCs w:val="21"/>
              </w:rPr>
            </w:pPr>
            <w:r>
              <w:rPr>
                <w:rFonts w:hint="eastAsia" w:ascii="仿宋_GB2312" w:hAnsi="宋体" w:cs="宋体"/>
                <w:kern w:val="0"/>
                <w:sz w:val="21"/>
                <w:szCs w:val="21"/>
              </w:rPr>
              <w:t>高区高位水池一座</w:t>
            </w:r>
          </w:p>
          <w:p>
            <w:pPr>
              <w:widowControl/>
              <w:spacing w:line="260" w:lineRule="exact"/>
              <w:jc w:val="left"/>
              <w:rPr>
                <w:rFonts w:ascii="仿宋_GB2312" w:hAnsi="宋体" w:cs="宋体"/>
                <w:kern w:val="0"/>
                <w:sz w:val="21"/>
                <w:szCs w:val="21"/>
              </w:rPr>
            </w:pPr>
            <w:r>
              <w:rPr>
                <w:rFonts w:hint="eastAsia" w:ascii="仿宋_GB2312" w:hAnsi="宋体" w:cs="宋体"/>
                <w:kern w:val="0"/>
                <w:sz w:val="21"/>
                <w:szCs w:val="21"/>
              </w:rPr>
              <w:t>建设一级加压泵站外管、一二级加压泵站连接管、二级加压泵站至低区高位水池连接管</w:t>
            </w:r>
          </w:p>
          <w:p>
            <w:pPr>
              <w:widowControl/>
              <w:spacing w:line="260" w:lineRule="exact"/>
              <w:jc w:val="left"/>
              <w:rPr>
                <w:rFonts w:ascii="仿宋_GB2312" w:hAnsi="宋体" w:cs="宋体"/>
                <w:kern w:val="0"/>
                <w:sz w:val="21"/>
                <w:szCs w:val="21"/>
              </w:rPr>
            </w:pPr>
            <w:r>
              <w:rPr>
                <w:rFonts w:hint="eastAsia" w:ascii="仿宋_GB2312" w:hAnsi="宋体" w:cs="宋体"/>
                <w:kern w:val="0"/>
                <w:sz w:val="21"/>
                <w:szCs w:val="21"/>
              </w:rPr>
              <w:t>DN800~700口径给水管道约8120米。</w:t>
            </w:r>
          </w:p>
        </w:tc>
        <w:tc>
          <w:tcPr>
            <w:tcW w:w="3105" w:type="dxa"/>
            <w:vAlign w:val="center"/>
          </w:tcPr>
          <w:p>
            <w:pPr>
              <w:widowControl/>
              <w:spacing w:line="260" w:lineRule="exact"/>
              <w:jc w:val="left"/>
              <w:rPr>
                <w:rFonts w:ascii="仿宋_GB2312" w:hAnsi="宋体" w:cs="宋体"/>
                <w:kern w:val="0"/>
                <w:sz w:val="21"/>
                <w:szCs w:val="21"/>
              </w:rPr>
            </w:pPr>
            <w:r>
              <w:rPr>
                <w:rFonts w:hint="eastAsia" w:ascii="仿宋_GB2312" w:hAnsi="宋体" w:cs="宋体"/>
                <w:kern w:val="0"/>
                <w:sz w:val="21"/>
                <w:szCs w:val="21"/>
              </w:rPr>
              <w:t>对照绩效目标，按实际产出数量率计算得分（</w:t>
            </w:r>
            <w:r>
              <w:rPr>
                <w:rFonts w:ascii="仿宋_GB2312" w:hAnsi="宋体" w:cs="宋体"/>
                <w:kern w:val="0"/>
                <w:sz w:val="21"/>
                <w:szCs w:val="21"/>
              </w:rPr>
              <w:t>5</w:t>
            </w:r>
            <w:r>
              <w:rPr>
                <w:rFonts w:hint="eastAsia" w:ascii="仿宋_GB2312" w:hAnsi="宋体" w:cs="宋体"/>
                <w:kern w:val="0"/>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79" w:hRule="atLeast"/>
        </w:trPr>
        <w:tc>
          <w:tcPr>
            <w:tcW w:w="623" w:type="dxa"/>
            <w:vMerge w:val="continue"/>
            <w:vAlign w:val="center"/>
          </w:tcPr>
          <w:p>
            <w:pPr>
              <w:widowControl/>
              <w:spacing w:line="260" w:lineRule="exact"/>
              <w:jc w:val="left"/>
              <w:rPr>
                <w:rFonts w:ascii="仿宋_GB2312" w:hAnsi="宋体" w:cs="宋体"/>
                <w:kern w:val="0"/>
                <w:sz w:val="21"/>
                <w:szCs w:val="21"/>
              </w:rPr>
            </w:pPr>
          </w:p>
        </w:tc>
        <w:tc>
          <w:tcPr>
            <w:tcW w:w="736" w:type="dxa"/>
            <w:gridSpan w:val="2"/>
            <w:vMerge w:val="continue"/>
            <w:vAlign w:val="center"/>
          </w:tcPr>
          <w:p>
            <w:pPr>
              <w:widowControl/>
              <w:spacing w:line="260" w:lineRule="exact"/>
              <w:jc w:val="left"/>
              <w:rPr>
                <w:rFonts w:ascii="仿宋_GB2312" w:hAnsi="宋体" w:cs="宋体"/>
                <w:kern w:val="0"/>
                <w:sz w:val="21"/>
                <w:szCs w:val="21"/>
              </w:rPr>
            </w:pPr>
          </w:p>
        </w:tc>
        <w:tc>
          <w:tcPr>
            <w:tcW w:w="991" w:type="dxa"/>
            <w:vAlign w:val="center"/>
          </w:tcPr>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产出质量（</w:t>
            </w:r>
            <w:r>
              <w:rPr>
                <w:rFonts w:ascii="仿宋_GB2312" w:hAnsi="宋体" w:cs="宋体"/>
                <w:kern w:val="0"/>
                <w:sz w:val="21"/>
                <w:szCs w:val="21"/>
              </w:rPr>
              <w:t>4</w:t>
            </w:r>
            <w:r>
              <w:rPr>
                <w:rFonts w:hint="eastAsia" w:ascii="仿宋_GB2312" w:hAnsi="宋体" w:cs="宋体"/>
                <w:kern w:val="0"/>
                <w:sz w:val="21"/>
                <w:szCs w:val="21"/>
              </w:rPr>
              <w:t>分）</w:t>
            </w:r>
          </w:p>
        </w:tc>
        <w:tc>
          <w:tcPr>
            <w:tcW w:w="640" w:type="dxa"/>
            <w:vAlign w:val="center"/>
          </w:tcPr>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3</w:t>
            </w:r>
          </w:p>
        </w:tc>
        <w:tc>
          <w:tcPr>
            <w:tcW w:w="2767" w:type="dxa"/>
            <w:vAlign w:val="center"/>
          </w:tcPr>
          <w:p>
            <w:pPr>
              <w:widowControl/>
              <w:spacing w:line="260" w:lineRule="exact"/>
              <w:jc w:val="left"/>
              <w:rPr>
                <w:rFonts w:ascii="仿宋_GB2312" w:hAnsi="宋体" w:cs="宋体"/>
                <w:kern w:val="0"/>
                <w:sz w:val="21"/>
                <w:szCs w:val="21"/>
              </w:rPr>
            </w:pPr>
            <w:r>
              <w:rPr>
                <w:rFonts w:hint="eastAsia" w:ascii="仿宋_GB2312" w:hAnsi="宋体" w:cs="宋体"/>
                <w:kern w:val="0"/>
                <w:sz w:val="21"/>
                <w:szCs w:val="21"/>
              </w:rPr>
              <w:t>符合国家施工质量标准</w:t>
            </w:r>
          </w:p>
        </w:tc>
        <w:tc>
          <w:tcPr>
            <w:tcW w:w="3105" w:type="dxa"/>
            <w:vAlign w:val="center"/>
          </w:tcPr>
          <w:p>
            <w:pPr>
              <w:widowControl/>
              <w:spacing w:line="260" w:lineRule="exact"/>
              <w:jc w:val="left"/>
              <w:rPr>
                <w:rFonts w:ascii="仿宋_GB2312" w:hAnsi="宋体" w:cs="宋体"/>
                <w:kern w:val="0"/>
                <w:sz w:val="21"/>
                <w:szCs w:val="21"/>
              </w:rPr>
            </w:pPr>
            <w:r>
              <w:rPr>
                <w:rFonts w:hint="eastAsia" w:ascii="仿宋_GB2312" w:hAnsi="宋体" w:cs="宋体"/>
                <w:kern w:val="0"/>
                <w:sz w:val="21"/>
                <w:szCs w:val="21"/>
              </w:rPr>
              <w:t>对照绩效目标，按实际产出质量率计算得分（</w:t>
            </w:r>
            <w:r>
              <w:rPr>
                <w:rFonts w:ascii="仿宋_GB2312" w:hAnsi="宋体" w:cs="宋体"/>
                <w:kern w:val="0"/>
                <w:sz w:val="21"/>
                <w:szCs w:val="21"/>
              </w:rPr>
              <w:t>4</w:t>
            </w:r>
            <w:r>
              <w:rPr>
                <w:rFonts w:hint="eastAsia" w:ascii="仿宋_GB2312" w:hAnsi="宋体" w:cs="宋体"/>
                <w:kern w:val="0"/>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79" w:hRule="atLeast"/>
        </w:trPr>
        <w:tc>
          <w:tcPr>
            <w:tcW w:w="623" w:type="dxa"/>
            <w:vMerge w:val="continue"/>
            <w:vAlign w:val="center"/>
          </w:tcPr>
          <w:p>
            <w:pPr>
              <w:widowControl/>
              <w:spacing w:line="260" w:lineRule="exact"/>
              <w:jc w:val="left"/>
              <w:rPr>
                <w:rFonts w:ascii="仿宋_GB2312" w:hAnsi="宋体" w:cs="宋体"/>
                <w:kern w:val="0"/>
                <w:sz w:val="21"/>
                <w:szCs w:val="21"/>
              </w:rPr>
            </w:pPr>
          </w:p>
        </w:tc>
        <w:tc>
          <w:tcPr>
            <w:tcW w:w="736" w:type="dxa"/>
            <w:gridSpan w:val="2"/>
            <w:vMerge w:val="continue"/>
            <w:vAlign w:val="center"/>
          </w:tcPr>
          <w:p>
            <w:pPr>
              <w:widowControl/>
              <w:spacing w:line="260" w:lineRule="exact"/>
              <w:jc w:val="left"/>
              <w:rPr>
                <w:rFonts w:ascii="仿宋_GB2312" w:hAnsi="宋体" w:cs="宋体"/>
                <w:kern w:val="0"/>
                <w:sz w:val="21"/>
                <w:szCs w:val="21"/>
              </w:rPr>
            </w:pPr>
          </w:p>
        </w:tc>
        <w:tc>
          <w:tcPr>
            <w:tcW w:w="991" w:type="dxa"/>
            <w:vAlign w:val="center"/>
          </w:tcPr>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产出时效（</w:t>
            </w:r>
            <w:r>
              <w:rPr>
                <w:rFonts w:ascii="仿宋_GB2312" w:hAnsi="宋体" w:cs="宋体"/>
                <w:kern w:val="0"/>
                <w:sz w:val="21"/>
                <w:szCs w:val="21"/>
              </w:rPr>
              <w:t>3</w:t>
            </w:r>
            <w:r>
              <w:rPr>
                <w:rFonts w:hint="eastAsia" w:ascii="仿宋_GB2312" w:hAnsi="宋体" w:cs="宋体"/>
                <w:kern w:val="0"/>
                <w:sz w:val="21"/>
                <w:szCs w:val="21"/>
              </w:rPr>
              <w:t>分）</w:t>
            </w:r>
          </w:p>
        </w:tc>
        <w:tc>
          <w:tcPr>
            <w:tcW w:w="640" w:type="dxa"/>
            <w:vAlign w:val="center"/>
          </w:tcPr>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3</w:t>
            </w:r>
          </w:p>
        </w:tc>
        <w:tc>
          <w:tcPr>
            <w:tcW w:w="2767" w:type="dxa"/>
            <w:vAlign w:val="center"/>
          </w:tcPr>
          <w:p>
            <w:pPr>
              <w:widowControl/>
              <w:spacing w:line="260" w:lineRule="exact"/>
              <w:jc w:val="left"/>
              <w:rPr>
                <w:rFonts w:ascii="仿宋_GB2312" w:hAnsi="宋体" w:cs="宋体"/>
                <w:kern w:val="0"/>
                <w:sz w:val="21"/>
                <w:szCs w:val="21"/>
              </w:rPr>
            </w:pPr>
            <w:r>
              <w:rPr>
                <w:rFonts w:hint="eastAsia" w:ascii="仿宋_GB2312" w:hAnsi="宋体" w:cs="宋体"/>
                <w:kern w:val="0"/>
                <w:sz w:val="21"/>
                <w:szCs w:val="21"/>
              </w:rPr>
              <w:t>按计划完成建设工作</w:t>
            </w:r>
          </w:p>
        </w:tc>
        <w:tc>
          <w:tcPr>
            <w:tcW w:w="3105" w:type="dxa"/>
            <w:vAlign w:val="center"/>
          </w:tcPr>
          <w:p>
            <w:pPr>
              <w:widowControl/>
              <w:spacing w:line="260" w:lineRule="exact"/>
              <w:jc w:val="left"/>
              <w:rPr>
                <w:rFonts w:ascii="仿宋_GB2312" w:hAnsi="宋体" w:cs="宋体"/>
                <w:kern w:val="0"/>
                <w:sz w:val="21"/>
                <w:szCs w:val="21"/>
              </w:rPr>
            </w:pPr>
            <w:r>
              <w:rPr>
                <w:rFonts w:hint="eastAsia" w:ascii="仿宋_GB2312" w:hAnsi="宋体" w:cs="宋体"/>
                <w:kern w:val="0"/>
                <w:sz w:val="21"/>
                <w:szCs w:val="21"/>
              </w:rPr>
              <w:t>对照绩效目标，按实际产出时效率计算得分（</w:t>
            </w:r>
            <w:r>
              <w:rPr>
                <w:rFonts w:ascii="仿宋_GB2312" w:hAnsi="宋体" w:cs="宋体"/>
                <w:kern w:val="0"/>
                <w:sz w:val="21"/>
                <w:szCs w:val="21"/>
              </w:rPr>
              <w:t>3</w:t>
            </w:r>
            <w:r>
              <w:rPr>
                <w:rFonts w:hint="eastAsia" w:ascii="仿宋_GB2312" w:hAnsi="宋体" w:cs="宋体"/>
                <w:kern w:val="0"/>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79" w:hRule="atLeast"/>
        </w:trPr>
        <w:tc>
          <w:tcPr>
            <w:tcW w:w="623" w:type="dxa"/>
            <w:vMerge w:val="continue"/>
            <w:vAlign w:val="center"/>
          </w:tcPr>
          <w:p>
            <w:pPr>
              <w:widowControl/>
              <w:spacing w:line="260" w:lineRule="exact"/>
              <w:jc w:val="left"/>
              <w:rPr>
                <w:rFonts w:ascii="仿宋_GB2312" w:hAnsi="宋体" w:cs="宋体"/>
                <w:kern w:val="0"/>
                <w:sz w:val="21"/>
                <w:szCs w:val="21"/>
              </w:rPr>
            </w:pPr>
          </w:p>
        </w:tc>
        <w:tc>
          <w:tcPr>
            <w:tcW w:w="736" w:type="dxa"/>
            <w:gridSpan w:val="2"/>
            <w:vMerge w:val="continue"/>
            <w:vAlign w:val="center"/>
          </w:tcPr>
          <w:p>
            <w:pPr>
              <w:widowControl/>
              <w:spacing w:line="260" w:lineRule="exact"/>
              <w:jc w:val="left"/>
              <w:rPr>
                <w:rFonts w:ascii="仿宋_GB2312" w:hAnsi="宋体" w:cs="宋体"/>
                <w:kern w:val="0"/>
                <w:sz w:val="21"/>
                <w:szCs w:val="21"/>
              </w:rPr>
            </w:pPr>
          </w:p>
        </w:tc>
        <w:tc>
          <w:tcPr>
            <w:tcW w:w="991" w:type="dxa"/>
            <w:vAlign w:val="center"/>
          </w:tcPr>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产出成本（</w:t>
            </w:r>
            <w:r>
              <w:rPr>
                <w:rFonts w:ascii="仿宋_GB2312" w:hAnsi="宋体" w:cs="宋体"/>
                <w:kern w:val="0"/>
                <w:sz w:val="21"/>
                <w:szCs w:val="21"/>
              </w:rPr>
              <w:t>3</w:t>
            </w:r>
            <w:r>
              <w:rPr>
                <w:rFonts w:hint="eastAsia" w:ascii="仿宋_GB2312" w:hAnsi="宋体" w:cs="宋体"/>
                <w:kern w:val="0"/>
                <w:sz w:val="21"/>
                <w:szCs w:val="21"/>
              </w:rPr>
              <w:t>分）</w:t>
            </w:r>
          </w:p>
        </w:tc>
        <w:tc>
          <w:tcPr>
            <w:tcW w:w="640" w:type="dxa"/>
            <w:vAlign w:val="center"/>
          </w:tcPr>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3</w:t>
            </w:r>
          </w:p>
        </w:tc>
        <w:tc>
          <w:tcPr>
            <w:tcW w:w="2767" w:type="dxa"/>
            <w:vAlign w:val="center"/>
          </w:tcPr>
          <w:p>
            <w:pPr>
              <w:widowControl/>
              <w:spacing w:line="260" w:lineRule="exact"/>
              <w:jc w:val="left"/>
              <w:rPr>
                <w:rFonts w:ascii="仿宋_GB2312" w:hAnsi="宋体" w:cs="宋体"/>
                <w:kern w:val="0"/>
                <w:sz w:val="21"/>
                <w:szCs w:val="21"/>
              </w:rPr>
            </w:pPr>
            <w:r>
              <w:rPr>
                <w:rFonts w:hint="eastAsia" w:ascii="仿宋_GB2312" w:hAnsi="宋体" w:cs="宋体"/>
                <w:kern w:val="0"/>
                <w:sz w:val="21"/>
                <w:szCs w:val="21"/>
              </w:rPr>
              <w:t>实际产出成本按计划完成</w:t>
            </w:r>
          </w:p>
        </w:tc>
        <w:tc>
          <w:tcPr>
            <w:tcW w:w="3105" w:type="dxa"/>
            <w:vAlign w:val="center"/>
          </w:tcPr>
          <w:p>
            <w:pPr>
              <w:widowControl/>
              <w:spacing w:line="260" w:lineRule="exact"/>
              <w:jc w:val="left"/>
              <w:rPr>
                <w:rFonts w:ascii="仿宋_GB2312" w:hAnsi="宋体" w:cs="宋体"/>
                <w:kern w:val="0"/>
                <w:sz w:val="21"/>
                <w:szCs w:val="21"/>
              </w:rPr>
            </w:pPr>
            <w:r>
              <w:rPr>
                <w:rFonts w:hint="eastAsia" w:ascii="仿宋_GB2312" w:hAnsi="宋体" w:cs="宋体"/>
                <w:kern w:val="0"/>
                <w:sz w:val="21"/>
                <w:szCs w:val="21"/>
              </w:rPr>
              <w:t>对照绩效目标，按实际产出成本率计算得分（</w:t>
            </w:r>
            <w:r>
              <w:rPr>
                <w:rFonts w:ascii="仿宋_GB2312" w:hAnsi="宋体" w:cs="宋体"/>
                <w:kern w:val="0"/>
                <w:sz w:val="21"/>
                <w:szCs w:val="21"/>
              </w:rPr>
              <w:t>3</w:t>
            </w:r>
            <w:r>
              <w:rPr>
                <w:rFonts w:hint="eastAsia" w:ascii="仿宋_GB2312" w:hAnsi="宋体" w:cs="宋体"/>
                <w:kern w:val="0"/>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79" w:hRule="atLeast"/>
        </w:trPr>
        <w:tc>
          <w:tcPr>
            <w:tcW w:w="623" w:type="dxa"/>
            <w:vMerge w:val="continue"/>
            <w:vAlign w:val="center"/>
          </w:tcPr>
          <w:p>
            <w:pPr>
              <w:widowControl/>
              <w:spacing w:line="260" w:lineRule="exact"/>
              <w:jc w:val="left"/>
              <w:rPr>
                <w:rFonts w:ascii="仿宋_GB2312" w:hAnsi="宋体" w:cs="宋体"/>
                <w:kern w:val="0"/>
                <w:sz w:val="21"/>
                <w:szCs w:val="21"/>
              </w:rPr>
            </w:pPr>
          </w:p>
        </w:tc>
        <w:tc>
          <w:tcPr>
            <w:tcW w:w="736" w:type="dxa"/>
            <w:gridSpan w:val="2"/>
            <w:vMerge w:val="restart"/>
            <w:vAlign w:val="center"/>
          </w:tcPr>
          <w:p>
            <w:pPr>
              <w:widowControl/>
              <w:spacing w:line="260" w:lineRule="exact"/>
              <w:rPr>
                <w:rFonts w:ascii="仿宋_GB2312" w:hAnsi="宋体" w:cs="宋体"/>
                <w:kern w:val="0"/>
                <w:sz w:val="21"/>
                <w:szCs w:val="21"/>
              </w:rPr>
            </w:pPr>
          </w:p>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项目</w:t>
            </w:r>
          </w:p>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效果</w:t>
            </w:r>
            <w:r>
              <w:rPr>
                <w:rFonts w:ascii="仿宋_GB2312" w:hAnsi="宋体" w:cs="宋体"/>
                <w:kern w:val="0"/>
                <w:sz w:val="21"/>
                <w:szCs w:val="21"/>
              </w:rPr>
              <w:t>(40</w:t>
            </w:r>
            <w:r>
              <w:rPr>
                <w:rFonts w:hint="eastAsia" w:ascii="仿宋_GB2312" w:hAnsi="宋体" w:cs="宋体"/>
                <w:kern w:val="0"/>
                <w:sz w:val="21"/>
                <w:szCs w:val="21"/>
              </w:rPr>
              <w:t>分）</w:t>
            </w:r>
          </w:p>
        </w:tc>
        <w:tc>
          <w:tcPr>
            <w:tcW w:w="991" w:type="dxa"/>
            <w:vAlign w:val="center"/>
          </w:tcPr>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经济效益（</w:t>
            </w:r>
            <w:r>
              <w:rPr>
                <w:rFonts w:ascii="仿宋_GB2312" w:hAnsi="宋体" w:cs="宋体"/>
                <w:kern w:val="0"/>
                <w:sz w:val="21"/>
                <w:szCs w:val="21"/>
              </w:rPr>
              <w:t>8</w:t>
            </w:r>
            <w:r>
              <w:rPr>
                <w:rFonts w:hint="eastAsia" w:ascii="仿宋_GB2312" w:hAnsi="宋体" w:cs="宋体"/>
                <w:kern w:val="0"/>
                <w:sz w:val="21"/>
                <w:szCs w:val="21"/>
              </w:rPr>
              <w:t>分）</w:t>
            </w:r>
          </w:p>
        </w:tc>
        <w:tc>
          <w:tcPr>
            <w:tcW w:w="640" w:type="dxa"/>
            <w:vAlign w:val="center"/>
          </w:tcPr>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7</w:t>
            </w:r>
          </w:p>
        </w:tc>
        <w:tc>
          <w:tcPr>
            <w:tcW w:w="2767" w:type="dxa"/>
            <w:vAlign w:val="center"/>
          </w:tcPr>
          <w:p>
            <w:pPr>
              <w:widowControl/>
              <w:spacing w:line="260" w:lineRule="exact"/>
              <w:jc w:val="left"/>
              <w:rPr>
                <w:rFonts w:ascii="仿宋_GB2312" w:hAnsi="宋体" w:cs="宋体"/>
                <w:kern w:val="0"/>
                <w:sz w:val="21"/>
                <w:szCs w:val="21"/>
              </w:rPr>
            </w:pPr>
            <w:r>
              <w:rPr>
                <w:rFonts w:hint="eastAsia" w:ascii="仿宋_GB2312" w:hAnsi="宋体" w:cs="宋体"/>
                <w:kern w:val="0"/>
                <w:sz w:val="21"/>
                <w:szCs w:val="21"/>
              </w:rPr>
              <w:t>万溪核心区基础设施的建设，解决园区生产、生活用水永久性保障</w:t>
            </w:r>
          </w:p>
        </w:tc>
        <w:tc>
          <w:tcPr>
            <w:tcW w:w="3105" w:type="dxa"/>
            <w:vAlign w:val="center"/>
          </w:tcPr>
          <w:p>
            <w:pPr>
              <w:widowControl/>
              <w:spacing w:line="260" w:lineRule="exact"/>
              <w:jc w:val="left"/>
              <w:rPr>
                <w:rFonts w:ascii="仿宋_GB2312" w:hAnsi="宋体" w:cs="宋体"/>
                <w:kern w:val="0"/>
                <w:sz w:val="21"/>
                <w:szCs w:val="21"/>
              </w:rPr>
            </w:pPr>
            <w:r>
              <w:rPr>
                <w:rFonts w:hint="eastAsia" w:ascii="仿宋_GB2312" w:hAnsi="宋体" w:cs="宋体"/>
                <w:kern w:val="0"/>
                <w:sz w:val="21"/>
                <w:szCs w:val="21"/>
              </w:rPr>
              <w:t>对照绩效目标，按经济效益实现程度计算得分（</w:t>
            </w:r>
            <w:r>
              <w:rPr>
                <w:rFonts w:ascii="仿宋_GB2312" w:hAnsi="宋体" w:cs="宋体"/>
                <w:kern w:val="0"/>
                <w:sz w:val="21"/>
                <w:szCs w:val="21"/>
              </w:rPr>
              <w:t>8</w:t>
            </w:r>
            <w:r>
              <w:rPr>
                <w:rFonts w:hint="eastAsia" w:ascii="仿宋_GB2312" w:hAnsi="宋体" w:cs="宋体"/>
                <w:kern w:val="0"/>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79" w:hRule="atLeast"/>
        </w:trPr>
        <w:tc>
          <w:tcPr>
            <w:tcW w:w="623" w:type="dxa"/>
            <w:vMerge w:val="continue"/>
            <w:vAlign w:val="center"/>
          </w:tcPr>
          <w:p>
            <w:pPr>
              <w:widowControl/>
              <w:spacing w:line="260" w:lineRule="exact"/>
              <w:jc w:val="left"/>
              <w:rPr>
                <w:rFonts w:ascii="仿宋_GB2312" w:hAnsi="宋体" w:cs="宋体"/>
                <w:kern w:val="0"/>
                <w:sz w:val="21"/>
                <w:szCs w:val="21"/>
              </w:rPr>
            </w:pPr>
          </w:p>
        </w:tc>
        <w:tc>
          <w:tcPr>
            <w:tcW w:w="736" w:type="dxa"/>
            <w:gridSpan w:val="2"/>
            <w:vMerge w:val="continue"/>
            <w:vAlign w:val="center"/>
          </w:tcPr>
          <w:p>
            <w:pPr>
              <w:widowControl/>
              <w:spacing w:line="260" w:lineRule="exact"/>
              <w:jc w:val="left"/>
              <w:rPr>
                <w:rFonts w:ascii="仿宋_GB2312" w:hAnsi="宋体" w:cs="宋体"/>
                <w:kern w:val="0"/>
                <w:sz w:val="21"/>
                <w:szCs w:val="21"/>
              </w:rPr>
            </w:pPr>
          </w:p>
        </w:tc>
        <w:tc>
          <w:tcPr>
            <w:tcW w:w="991" w:type="dxa"/>
            <w:vAlign w:val="center"/>
          </w:tcPr>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社会效益（</w:t>
            </w:r>
            <w:r>
              <w:rPr>
                <w:rFonts w:ascii="仿宋_GB2312" w:hAnsi="宋体" w:cs="宋体"/>
                <w:kern w:val="0"/>
                <w:sz w:val="21"/>
                <w:szCs w:val="21"/>
              </w:rPr>
              <w:t>8</w:t>
            </w:r>
            <w:r>
              <w:rPr>
                <w:rFonts w:hint="eastAsia" w:ascii="仿宋_GB2312" w:hAnsi="宋体" w:cs="宋体"/>
                <w:kern w:val="0"/>
                <w:sz w:val="21"/>
                <w:szCs w:val="21"/>
              </w:rPr>
              <w:t>分）</w:t>
            </w:r>
          </w:p>
        </w:tc>
        <w:tc>
          <w:tcPr>
            <w:tcW w:w="640" w:type="dxa"/>
            <w:vAlign w:val="center"/>
          </w:tcPr>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7</w:t>
            </w:r>
          </w:p>
        </w:tc>
        <w:tc>
          <w:tcPr>
            <w:tcW w:w="2767" w:type="dxa"/>
            <w:vAlign w:val="center"/>
          </w:tcPr>
          <w:p>
            <w:pPr>
              <w:widowControl/>
              <w:spacing w:line="260" w:lineRule="exact"/>
              <w:jc w:val="left"/>
              <w:rPr>
                <w:rFonts w:ascii="仿宋_GB2312" w:hAnsi="宋体" w:cs="宋体"/>
                <w:kern w:val="0"/>
                <w:sz w:val="21"/>
                <w:szCs w:val="21"/>
              </w:rPr>
            </w:pPr>
            <w:r>
              <w:rPr>
                <w:rFonts w:hint="eastAsia" w:ascii="仿宋_GB2312" w:hAnsi="宋体" w:cs="宋体"/>
                <w:kern w:val="0"/>
                <w:sz w:val="21"/>
                <w:szCs w:val="21"/>
              </w:rPr>
              <w:t>提升了园区整体形象，为园区招商引资等工作创造良好环境条件</w:t>
            </w:r>
          </w:p>
        </w:tc>
        <w:tc>
          <w:tcPr>
            <w:tcW w:w="3105" w:type="dxa"/>
            <w:vAlign w:val="center"/>
          </w:tcPr>
          <w:p>
            <w:pPr>
              <w:widowControl/>
              <w:spacing w:line="260" w:lineRule="exact"/>
              <w:jc w:val="left"/>
              <w:rPr>
                <w:rFonts w:ascii="仿宋_GB2312" w:hAnsi="宋体" w:cs="宋体"/>
                <w:kern w:val="0"/>
                <w:sz w:val="21"/>
                <w:szCs w:val="21"/>
              </w:rPr>
            </w:pPr>
            <w:r>
              <w:rPr>
                <w:rFonts w:hint="eastAsia" w:ascii="仿宋_GB2312" w:hAnsi="宋体" w:cs="宋体"/>
                <w:kern w:val="0"/>
                <w:sz w:val="21"/>
                <w:szCs w:val="21"/>
              </w:rPr>
              <w:t>对照绩效目标，按社会效益实现程度计算得分（</w:t>
            </w:r>
            <w:r>
              <w:rPr>
                <w:rFonts w:ascii="仿宋_GB2312" w:hAnsi="宋体" w:cs="宋体"/>
                <w:kern w:val="0"/>
                <w:sz w:val="21"/>
                <w:szCs w:val="21"/>
              </w:rPr>
              <w:t>8</w:t>
            </w:r>
            <w:r>
              <w:rPr>
                <w:rFonts w:hint="eastAsia" w:ascii="仿宋_GB2312" w:hAnsi="宋体" w:cs="宋体"/>
                <w:kern w:val="0"/>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79" w:hRule="atLeast"/>
        </w:trPr>
        <w:tc>
          <w:tcPr>
            <w:tcW w:w="623" w:type="dxa"/>
            <w:vMerge w:val="continue"/>
            <w:vAlign w:val="center"/>
          </w:tcPr>
          <w:p>
            <w:pPr>
              <w:widowControl/>
              <w:spacing w:line="260" w:lineRule="exact"/>
              <w:jc w:val="left"/>
              <w:rPr>
                <w:rFonts w:ascii="仿宋_GB2312" w:hAnsi="宋体" w:cs="宋体"/>
                <w:kern w:val="0"/>
                <w:sz w:val="21"/>
                <w:szCs w:val="21"/>
              </w:rPr>
            </w:pPr>
          </w:p>
        </w:tc>
        <w:tc>
          <w:tcPr>
            <w:tcW w:w="736" w:type="dxa"/>
            <w:gridSpan w:val="2"/>
            <w:vMerge w:val="continue"/>
            <w:vAlign w:val="center"/>
          </w:tcPr>
          <w:p>
            <w:pPr>
              <w:widowControl/>
              <w:spacing w:line="260" w:lineRule="exact"/>
              <w:jc w:val="left"/>
              <w:rPr>
                <w:rFonts w:ascii="仿宋_GB2312" w:hAnsi="宋体" w:cs="宋体"/>
                <w:kern w:val="0"/>
                <w:sz w:val="21"/>
                <w:szCs w:val="21"/>
              </w:rPr>
            </w:pPr>
          </w:p>
        </w:tc>
        <w:tc>
          <w:tcPr>
            <w:tcW w:w="991" w:type="dxa"/>
            <w:vAlign w:val="center"/>
          </w:tcPr>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环境效益（</w:t>
            </w:r>
            <w:r>
              <w:rPr>
                <w:rFonts w:ascii="仿宋_GB2312" w:hAnsi="宋体" w:cs="宋体"/>
                <w:kern w:val="0"/>
                <w:sz w:val="21"/>
                <w:szCs w:val="21"/>
              </w:rPr>
              <w:t>8</w:t>
            </w:r>
            <w:r>
              <w:rPr>
                <w:rFonts w:hint="eastAsia" w:ascii="仿宋_GB2312" w:hAnsi="宋体" w:cs="宋体"/>
                <w:kern w:val="0"/>
                <w:sz w:val="21"/>
                <w:szCs w:val="21"/>
              </w:rPr>
              <w:t>分）</w:t>
            </w:r>
          </w:p>
        </w:tc>
        <w:tc>
          <w:tcPr>
            <w:tcW w:w="640" w:type="dxa"/>
            <w:vAlign w:val="center"/>
          </w:tcPr>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7</w:t>
            </w:r>
          </w:p>
        </w:tc>
        <w:tc>
          <w:tcPr>
            <w:tcW w:w="2767" w:type="dxa"/>
            <w:vAlign w:val="center"/>
          </w:tcPr>
          <w:p>
            <w:pPr>
              <w:widowControl/>
              <w:spacing w:line="260" w:lineRule="exact"/>
              <w:jc w:val="left"/>
              <w:rPr>
                <w:rFonts w:ascii="仿宋_GB2312" w:hAnsi="宋体" w:cs="宋体"/>
                <w:kern w:val="0"/>
                <w:sz w:val="21"/>
                <w:szCs w:val="21"/>
              </w:rPr>
            </w:pPr>
            <w:r>
              <w:rPr>
                <w:rFonts w:hint="eastAsia" w:ascii="仿宋_GB2312" w:hAnsi="宋体" w:cs="宋体"/>
                <w:kern w:val="0"/>
                <w:sz w:val="21"/>
                <w:szCs w:val="21"/>
              </w:rPr>
              <w:t>对水土保持等产生积极影响</w:t>
            </w:r>
          </w:p>
        </w:tc>
        <w:tc>
          <w:tcPr>
            <w:tcW w:w="3105" w:type="dxa"/>
            <w:vAlign w:val="center"/>
          </w:tcPr>
          <w:p>
            <w:pPr>
              <w:widowControl/>
              <w:spacing w:line="260" w:lineRule="exact"/>
              <w:jc w:val="left"/>
              <w:rPr>
                <w:rFonts w:ascii="仿宋_GB2312" w:hAnsi="宋体" w:cs="宋体"/>
                <w:kern w:val="0"/>
                <w:sz w:val="21"/>
                <w:szCs w:val="21"/>
              </w:rPr>
            </w:pPr>
            <w:r>
              <w:rPr>
                <w:rFonts w:hint="eastAsia" w:ascii="仿宋_GB2312" w:hAnsi="宋体" w:cs="宋体"/>
                <w:kern w:val="0"/>
                <w:sz w:val="21"/>
                <w:szCs w:val="21"/>
              </w:rPr>
              <w:t>对照绩效目标，按对环境所产生的实际影响程度计算得分（</w:t>
            </w:r>
            <w:r>
              <w:rPr>
                <w:rFonts w:ascii="仿宋_GB2312" w:hAnsi="宋体" w:cs="宋体"/>
                <w:kern w:val="0"/>
                <w:sz w:val="21"/>
                <w:szCs w:val="21"/>
              </w:rPr>
              <w:t>8</w:t>
            </w:r>
            <w:r>
              <w:rPr>
                <w:rFonts w:hint="eastAsia" w:ascii="仿宋_GB2312" w:hAnsi="宋体" w:cs="宋体"/>
                <w:kern w:val="0"/>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79" w:hRule="atLeast"/>
        </w:trPr>
        <w:tc>
          <w:tcPr>
            <w:tcW w:w="623" w:type="dxa"/>
            <w:vMerge w:val="continue"/>
            <w:vAlign w:val="center"/>
          </w:tcPr>
          <w:p>
            <w:pPr>
              <w:widowControl/>
              <w:spacing w:line="260" w:lineRule="exact"/>
              <w:jc w:val="left"/>
              <w:rPr>
                <w:rFonts w:ascii="仿宋_GB2312" w:hAnsi="宋体" w:cs="宋体"/>
                <w:kern w:val="0"/>
                <w:sz w:val="21"/>
                <w:szCs w:val="21"/>
              </w:rPr>
            </w:pPr>
          </w:p>
        </w:tc>
        <w:tc>
          <w:tcPr>
            <w:tcW w:w="736" w:type="dxa"/>
            <w:gridSpan w:val="2"/>
            <w:vMerge w:val="continue"/>
            <w:vAlign w:val="center"/>
          </w:tcPr>
          <w:p>
            <w:pPr>
              <w:widowControl/>
              <w:spacing w:line="260" w:lineRule="exact"/>
              <w:jc w:val="left"/>
              <w:rPr>
                <w:rFonts w:ascii="仿宋_GB2312" w:hAnsi="宋体" w:cs="宋体"/>
                <w:kern w:val="0"/>
                <w:sz w:val="21"/>
                <w:szCs w:val="21"/>
              </w:rPr>
            </w:pPr>
          </w:p>
        </w:tc>
        <w:tc>
          <w:tcPr>
            <w:tcW w:w="991" w:type="dxa"/>
            <w:vAlign w:val="center"/>
          </w:tcPr>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可持续影响（</w:t>
            </w:r>
            <w:r>
              <w:rPr>
                <w:rFonts w:ascii="仿宋_GB2312" w:hAnsi="宋体" w:cs="宋体"/>
                <w:kern w:val="0"/>
                <w:sz w:val="21"/>
                <w:szCs w:val="21"/>
              </w:rPr>
              <w:t>8</w:t>
            </w:r>
            <w:r>
              <w:rPr>
                <w:rFonts w:hint="eastAsia" w:ascii="仿宋_GB2312" w:hAnsi="宋体" w:cs="宋体"/>
                <w:kern w:val="0"/>
                <w:sz w:val="21"/>
                <w:szCs w:val="21"/>
              </w:rPr>
              <w:t>分）</w:t>
            </w:r>
          </w:p>
        </w:tc>
        <w:tc>
          <w:tcPr>
            <w:tcW w:w="640" w:type="dxa"/>
            <w:vAlign w:val="center"/>
          </w:tcPr>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6</w:t>
            </w:r>
          </w:p>
        </w:tc>
        <w:tc>
          <w:tcPr>
            <w:tcW w:w="2767" w:type="dxa"/>
            <w:vAlign w:val="center"/>
          </w:tcPr>
          <w:p>
            <w:pPr>
              <w:widowControl/>
              <w:spacing w:line="260" w:lineRule="exact"/>
              <w:jc w:val="left"/>
              <w:rPr>
                <w:rFonts w:ascii="仿宋_GB2312" w:hAnsi="宋体" w:cs="宋体"/>
                <w:kern w:val="0"/>
                <w:sz w:val="21"/>
                <w:szCs w:val="21"/>
              </w:rPr>
            </w:pPr>
            <w:r>
              <w:rPr>
                <w:rFonts w:hint="eastAsia" w:ascii="仿宋_GB2312" w:hAnsi="宋体" w:cs="宋体"/>
                <w:kern w:val="0"/>
                <w:sz w:val="21"/>
                <w:szCs w:val="21"/>
              </w:rPr>
              <w:t>项目方案设计中充分考虑生态环境影响因素，合理利用现有资源，避免污染及浪费，降低后期运营、维护费用。项目的建成提高了园区整体形象，为园区后期招商引资工作奠定良好基础</w:t>
            </w:r>
          </w:p>
        </w:tc>
        <w:tc>
          <w:tcPr>
            <w:tcW w:w="3105" w:type="dxa"/>
            <w:vAlign w:val="center"/>
          </w:tcPr>
          <w:p>
            <w:pPr>
              <w:widowControl/>
              <w:spacing w:line="260" w:lineRule="exact"/>
              <w:jc w:val="left"/>
              <w:rPr>
                <w:rFonts w:ascii="仿宋_GB2312" w:hAnsi="宋体" w:cs="宋体"/>
                <w:kern w:val="0"/>
                <w:sz w:val="21"/>
                <w:szCs w:val="21"/>
              </w:rPr>
            </w:pPr>
            <w:r>
              <w:rPr>
                <w:rFonts w:hint="eastAsia" w:ascii="仿宋_GB2312" w:hAnsi="宋体" w:cs="宋体"/>
                <w:kern w:val="0"/>
                <w:sz w:val="21"/>
                <w:szCs w:val="21"/>
              </w:rPr>
              <w:t>项目产出能持续运用（</w:t>
            </w:r>
            <w:r>
              <w:rPr>
                <w:rFonts w:ascii="仿宋_GB2312" w:hAnsi="宋体" w:cs="宋体"/>
                <w:kern w:val="0"/>
                <w:sz w:val="21"/>
                <w:szCs w:val="21"/>
              </w:rPr>
              <w:t>4</w:t>
            </w:r>
            <w:r>
              <w:rPr>
                <w:rFonts w:hint="eastAsia" w:ascii="仿宋_GB2312" w:hAnsi="宋体" w:cs="宋体"/>
                <w:kern w:val="0"/>
                <w:sz w:val="21"/>
                <w:szCs w:val="21"/>
              </w:rPr>
              <w:t>分）</w:t>
            </w:r>
          </w:p>
          <w:p>
            <w:pPr>
              <w:widowControl/>
              <w:spacing w:line="260" w:lineRule="exact"/>
              <w:jc w:val="left"/>
              <w:rPr>
                <w:rFonts w:ascii="仿宋_GB2312" w:hAnsi="宋体" w:cs="宋体"/>
                <w:kern w:val="0"/>
                <w:sz w:val="21"/>
                <w:szCs w:val="21"/>
              </w:rPr>
            </w:pPr>
            <w:r>
              <w:rPr>
                <w:rFonts w:hint="eastAsia" w:ascii="仿宋_GB2312" w:hAnsi="宋体" w:cs="宋体"/>
                <w:kern w:val="0"/>
                <w:sz w:val="21"/>
                <w:szCs w:val="21"/>
              </w:rPr>
              <w:t>所依赖的政策制度能持续执行（</w:t>
            </w:r>
            <w:r>
              <w:rPr>
                <w:rFonts w:ascii="仿宋_GB2312" w:hAnsi="宋体" w:cs="宋体"/>
                <w:kern w:val="0"/>
                <w:sz w:val="21"/>
                <w:szCs w:val="21"/>
              </w:rPr>
              <w:t>4</w:t>
            </w:r>
            <w:r>
              <w:rPr>
                <w:rFonts w:hint="eastAsia" w:ascii="仿宋_GB2312" w:hAnsi="宋体" w:cs="宋体"/>
                <w:kern w:val="0"/>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79" w:hRule="atLeast"/>
        </w:trPr>
        <w:tc>
          <w:tcPr>
            <w:tcW w:w="623" w:type="dxa"/>
            <w:vMerge w:val="continue"/>
            <w:vAlign w:val="center"/>
          </w:tcPr>
          <w:p>
            <w:pPr>
              <w:widowControl/>
              <w:spacing w:line="260" w:lineRule="exact"/>
              <w:jc w:val="left"/>
              <w:rPr>
                <w:rFonts w:ascii="仿宋_GB2312" w:hAnsi="宋体" w:cs="宋体"/>
                <w:kern w:val="0"/>
                <w:sz w:val="21"/>
                <w:szCs w:val="21"/>
              </w:rPr>
            </w:pPr>
          </w:p>
        </w:tc>
        <w:tc>
          <w:tcPr>
            <w:tcW w:w="736" w:type="dxa"/>
            <w:gridSpan w:val="2"/>
            <w:vMerge w:val="continue"/>
            <w:vAlign w:val="center"/>
          </w:tcPr>
          <w:p>
            <w:pPr>
              <w:widowControl/>
              <w:spacing w:line="260" w:lineRule="exact"/>
              <w:jc w:val="left"/>
              <w:rPr>
                <w:rFonts w:ascii="仿宋_GB2312" w:hAnsi="宋体" w:cs="宋体"/>
                <w:kern w:val="0"/>
                <w:sz w:val="21"/>
                <w:szCs w:val="21"/>
              </w:rPr>
            </w:pPr>
          </w:p>
        </w:tc>
        <w:tc>
          <w:tcPr>
            <w:tcW w:w="991" w:type="dxa"/>
            <w:vAlign w:val="center"/>
          </w:tcPr>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服务对象满意度</w:t>
            </w:r>
          </w:p>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w:t>
            </w:r>
            <w:r>
              <w:rPr>
                <w:rFonts w:ascii="仿宋_GB2312" w:hAnsi="宋体" w:cs="宋体"/>
                <w:kern w:val="0"/>
                <w:sz w:val="21"/>
                <w:szCs w:val="21"/>
              </w:rPr>
              <w:t>8</w:t>
            </w:r>
            <w:r>
              <w:rPr>
                <w:rFonts w:hint="eastAsia" w:ascii="仿宋_GB2312" w:hAnsi="宋体" w:cs="宋体"/>
                <w:kern w:val="0"/>
                <w:sz w:val="21"/>
                <w:szCs w:val="21"/>
              </w:rPr>
              <w:t>分）</w:t>
            </w:r>
          </w:p>
        </w:tc>
        <w:tc>
          <w:tcPr>
            <w:tcW w:w="640" w:type="dxa"/>
            <w:vAlign w:val="center"/>
          </w:tcPr>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7</w:t>
            </w:r>
          </w:p>
        </w:tc>
        <w:tc>
          <w:tcPr>
            <w:tcW w:w="2767" w:type="dxa"/>
            <w:vAlign w:val="center"/>
          </w:tcPr>
          <w:p>
            <w:pPr>
              <w:widowControl/>
              <w:spacing w:line="260" w:lineRule="exact"/>
              <w:jc w:val="left"/>
              <w:rPr>
                <w:rFonts w:ascii="仿宋_GB2312" w:hAnsi="宋体" w:cs="宋体"/>
                <w:kern w:val="0"/>
                <w:sz w:val="21"/>
                <w:szCs w:val="21"/>
              </w:rPr>
            </w:pPr>
            <w:r>
              <w:rPr>
                <w:rFonts w:hint="eastAsia" w:ascii="仿宋_GB2312" w:hAnsi="宋体" w:cs="宋体"/>
                <w:kern w:val="0"/>
                <w:sz w:val="21"/>
                <w:szCs w:val="21"/>
              </w:rPr>
              <w:t>周边群众及路过群众对道路建成满意度100%</w:t>
            </w:r>
          </w:p>
        </w:tc>
        <w:tc>
          <w:tcPr>
            <w:tcW w:w="3105" w:type="dxa"/>
            <w:vAlign w:val="center"/>
          </w:tcPr>
          <w:p>
            <w:pPr>
              <w:widowControl/>
              <w:spacing w:line="260" w:lineRule="exact"/>
              <w:jc w:val="left"/>
              <w:rPr>
                <w:rFonts w:ascii="仿宋_GB2312" w:hAnsi="宋体" w:cs="宋体"/>
                <w:kern w:val="0"/>
                <w:sz w:val="21"/>
                <w:szCs w:val="21"/>
              </w:rPr>
            </w:pPr>
            <w:r>
              <w:rPr>
                <w:rFonts w:hint="eastAsia" w:ascii="仿宋_GB2312" w:hAnsi="宋体" w:cs="宋体"/>
                <w:kern w:val="0"/>
                <w:sz w:val="21"/>
                <w:szCs w:val="21"/>
              </w:rPr>
              <w:t>按收集到的项目服务对象的满意率计算得分（</w:t>
            </w:r>
            <w:r>
              <w:rPr>
                <w:rFonts w:ascii="仿宋_GB2312" w:hAnsi="宋体" w:cs="宋体"/>
                <w:kern w:val="0"/>
                <w:sz w:val="21"/>
                <w:szCs w:val="21"/>
              </w:rPr>
              <w:t>8</w:t>
            </w:r>
            <w:r>
              <w:rPr>
                <w:rFonts w:hint="eastAsia" w:ascii="仿宋_GB2312" w:hAnsi="宋体" w:cs="宋体"/>
                <w:kern w:val="0"/>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9" w:hRule="atLeast"/>
        </w:trPr>
        <w:tc>
          <w:tcPr>
            <w:tcW w:w="2350" w:type="dxa"/>
            <w:gridSpan w:val="4"/>
            <w:vAlign w:val="center"/>
          </w:tcPr>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总分</w:t>
            </w:r>
          </w:p>
        </w:tc>
        <w:tc>
          <w:tcPr>
            <w:tcW w:w="640" w:type="dxa"/>
            <w:vAlign w:val="center"/>
          </w:tcPr>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93</w:t>
            </w:r>
          </w:p>
        </w:tc>
        <w:tc>
          <w:tcPr>
            <w:tcW w:w="2767" w:type="dxa"/>
            <w:vAlign w:val="center"/>
          </w:tcPr>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　</w:t>
            </w:r>
          </w:p>
        </w:tc>
        <w:tc>
          <w:tcPr>
            <w:tcW w:w="3105" w:type="dxa"/>
            <w:vAlign w:val="center"/>
          </w:tcPr>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　</w:t>
            </w:r>
          </w:p>
        </w:tc>
      </w:tr>
    </w:tbl>
    <w:p>
      <w:pPr>
        <w:numPr>
          <w:ilvl w:val="0"/>
          <w:numId w:val="3"/>
        </w:numPr>
        <w:ind w:firstLine="594" w:firstLineChars="200"/>
        <w:rPr>
          <w:rFonts w:ascii="仿宋_GB2312"/>
          <w:b/>
          <w:szCs w:val="32"/>
        </w:rPr>
      </w:pPr>
      <w:r>
        <w:rPr>
          <w:rFonts w:hint="eastAsia" w:ascii="仿宋_GB2312"/>
          <w:b/>
          <w:szCs w:val="32"/>
        </w:rPr>
        <w:t>绩效评价结果应用建议</w:t>
      </w:r>
      <w:r>
        <w:rPr>
          <w:rFonts w:hint="eastAsia" w:ascii="仿宋_GB2312"/>
          <w:bCs/>
          <w:szCs w:val="32"/>
        </w:rPr>
        <w:t>。</w:t>
      </w:r>
    </w:p>
    <w:p>
      <w:pPr>
        <w:spacing w:line="560" w:lineRule="exact"/>
        <w:ind w:firstLine="594" w:firstLineChars="200"/>
        <w:rPr>
          <w:rFonts w:ascii="仿宋_GB2312" w:hAnsi="仿宋_GB2312" w:cs="仿宋_GB2312"/>
          <w:bCs/>
          <w:szCs w:val="32"/>
        </w:rPr>
      </w:pPr>
      <w:r>
        <w:rPr>
          <w:rFonts w:hint="eastAsia" w:ascii="仿宋_GB2312" w:hAnsi="仿宋_GB2312" w:cs="仿宋_GB2312"/>
          <w:bCs/>
          <w:szCs w:val="32"/>
        </w:rPr>
        <w:t>结合2020年度及以前年度绩效评价结果经验，对于以后的年度预算安排应该更合理科学，完善项目支出预算编制方法，合理利用财政资金，提高财政资金使用效率和效益。</w:t>
      </w:r>
    </w:p>
    <w:p>
      <w:pPr>
        <w:spacing w:line="560" w:lineRule="exact"/>
        <w:ind w:firstLine="594" w:firstLineChars="200"/>
        <w:rPr>
          <w:rFonts w:ascii="仿宋_GB2312"/>
          <w:b/>
          <w:szCs w:val="32"/>
        </w:rPr>
      </w:pPr>
      <w:r>
        <w:rPr>
          <w:rFonts w:hint="eastAsia" w:ascii="仿宋_GB2312" w:hAnsi="仿宋_GB2312" w:cs="仿宋_GB2312"/>
          <w:bCs/>
          <w:szCs w:val="32"/>
        </w:rPr>
        <w:t>对于年度项目支出绩效评价结果，应完善公开体系，便于社会公众查询、监督和建议。</w:t>
      </w:r>
    </w:p>
    <w:p>
      <w:pPr>
        <w:spacing w:line="560" w:lineRule="exact"/>
        <w:ind w:left="594" w:leftChars="200"/>
        <w:rPr>
          <w:rFonts w:asciiTheme="majorHAnsi" w:hAnsiTheme="majorHAnsi" w:cstheme="majorBidi"/>
          <w:bCs/>
          <w:szCs w:val="32"/>
        </w:rPr>
      </w:pPr>
      <w:r>
        <w:rPr>
          <w:rFonts w:hint="eastAsia" w:ascii="黑体" w:hAnsi="黑体" w:eastAsia="黑体" w:cs="黑体"/>
          <w:b/>
          <w:szCs w:val="32"/>
        </w:rPr>
        <w:t>七、</w:t>
      </w:r>
      <w:r>
        <w:rPr>
          <w:rFonts w:hint="eastAsia" w:ascii="仿宋_GB2312"/>
          <w:b/>
          <w:szCs w:val="32"/>
        </w:rPr>
        <w:t>主要经验及做法、存在的问题和建议。</w:t>
      </w:r>
      <w:bookmarkStart w:id="1" w:name="_Toc30514902"/>
    </w:p>
    <w:bookmarkEnd w:id="1"/>
    <w:p>
      <w:pPr>
        <w:ind w:firstLine="594" w:firstLineChars="200"/>
        <w:rPr>
          <w:rFonts w:ascii="仿宋_GB2312"/>
          <w:b/>
          <w:szCs w:val="32"/>
        </w:rPr>
      </w:pPr>
      <w:r>
        <w:rPr>
          <w:rFonts w:hint="eastAsia" w:ascii="仿宋_GB2312"/>
          <w:szCs w:val="32"/>
        </w:rPr>
        <w:t>项目资金管理根据相关文件、合同的内容，制订了完善、规范的资金管理办法，并根据付款条件及时拨付了资金，有效的支撑了信息园区基础设施建设。今后在后续的工作中也将继续保持积极认真的工作态度，保障项目高质量按期完成。</w:t>
      </w:r>
    </w:p>
    <w:p>
      <w:pPr>
        <w:numPr>
          <w:ilvl w:val="0"/>
          <w:numId w:val="3"/>
        </w:numPr>
        <w:ind w:firstLine="594" w:firstLineChars="200"/>
        <w:rPr>
          <w:rFonts w:ascii="仿宋_GB2312"/>
          <w:b/>
          <w:szCs w:val="32"/>
        </w:rPr>
      </w:pPr>
      <w:r>
        <w:rPr>
          <w:rFonts w:hint="eastAsia" w:ascii="仿宋_GB2312"/>
          <w:b/>
          <w:szCs w:val="32"/>
        </w:rPr>
        <w:t>其他需说明的问题。</w:t>
      </w:r>
    </w:p>
    <w:p>
      <w:pPr>
        <w:ind w:left="594" w:leftChars="200"/>
        <w:rPr>
          <w:rFonts w:ascii="仿宋_GB2312"/>
          <w:bCs/>
          <w:szCs w:val="32"/>
        </w:rPr>
      </w:pPr>
      <w:r>
        <w:rPr>
          <w:rFonts w:hint="eastAsia" w:ascii="仿宋_GB2312"/>
          <w:bCs/>
          <w:szCs w:val="32"/>
        </w:rPr>
        <w:t>无。</w:t>
      </w:r>
    </w:p>
    <w:p>
      <w:pPr>
        <w:topLinePunct/>
        <w:spacing w:line="560" w:lineRule="exact"/>
        <w:ind w:firstLine="594" w:firstLineChars="200"/>
        <w:rPr>
          <w:rFonts w:ascii="Times New Roman" w:hAnsi="Times New Roman" w:cs="Times New Roman"/>
          <w:szCs w:val="32"/>
        </w:rPr>
      </w:pPr>
    </w:p>
    <w:p>
      <w:pPr>
        <w:spacing w:line="560" w:lineRule="exact"/>
        <w:rPr>
          <w:rFonts w:ascii="Times New Roman" w:hAnsi="Times New Roman" w:cs="Times New Roman"/>
        </w:rPr>
      </w:pPr>
    </w:p>
    <w:p>
      <w:pPr>
        <w:spacing w:line="580" w:lineRule="exact"/>
        <w:ind w:firstLine="594" w:firstLineChars="200"/>
      </w:pPr>
      <w:bookmarkStart w:id="2" w:name="_GoBack"/>
      <w:bookmarkEnd w:id="2"/>
    </w:p>
    <w:sectPr>
      <w:footerReference r:id="rId3" w:type="default"/>
      <w:pgSz w:w="11906" w:h="16838"/>
      <w:pgMar w:top="1723" w:right="1800" w:bottom="1723" w:left="1800" w:header="851" w:footer="992" w:gutter="0"/>
      <w:pgNumType w:fmt="numberInDash"/>
      <w:cols w:space="0" w:num="1"/>
      <w:docGrid w:type="linesAndChars" w:linePitch="608" w:charSpace="-47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libri Light">
    <w:altName w:val="Arial"/>
    <w:panose1 w:val="00000000000000000000"/>
    <w:charset w:val="00"/>
    <w:family w:val="swiss"/>
    <w:pitch w:val="default"/>
    <w:sig w:usb0="00000000" w:usb1="00000000" w:usb2="00000000" w:usb3="00000000" w:csb0="2000019F" w:csb1="00000000"/>
  </w:font>
  <w:font w:name="楷体">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path/>
          <v:fill on="f" focussize="0,0"/>
          <v:stroke on="f" weight="0.5pt" joinstyle="miter"/>
          <v:imagedata o:title=""/>
          <o:lock v:ext="edit"/>
          <v:textbox inset="0mm,0mm,0mm,0mm" style="mso-fit-shape-to-text:t;">
            <w:txbxContent>
              <w:p>
                <w:pPr>
                  <w:pStyle w:val="3"/>
                </w:pP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  \* MERGEFORMAT </w:instrText>
                </w:r>
                <w:r>
                  <w:rPr>
                    <w:rFonts w:ascii="Times New Roman" w:hAnsi="Times New Roman" w:cs="Times New Roman"/>
                    <w:sz w:val="30"/>
                    <w:szCs w:val="30"/>
                  </w:rPr>
                  <w:fldChar w:fldCharType="separate"/>
                </w:r>
                <w:r>
                  <w:rPr>
                    <w:rFonts w:ascii="Times New Roman" w:hAnsi="Times New Roman" w:cs="Times New Roman"/>
                    <w:sz w:val="30"/>
                    <w:szCs w:val="30"/>
                  </w:rPr>
                  <w:t>- 8 -</w:t>
                </w:r>
                <w:r>
                  <w:rPr>
                    <w:rFonts w:ascii="Times New Roman" w:hAnsi="Times New Roman" w:cs="Times New Roman"/>
                    <w:sz w:val="30"/>
                    <w:szCs w:val="30"/>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F8634A"/>
    <w:multiLevelType w:val="singleLevel"/>
    <w:tmpl w:val="8BF8634A"/>
    <w:lvl w:ilvl="0" w:tentative="0">
      <w:start w:val="2"/>
      <w:numFmt w:val="chineseCounting"/>
      <w:suff w:val="nothing"/>
      <w:lvlText w:val="（%1）"/>
      <w:lvlJc w:val="left"/>
      <w:rPr>
        <w:rFonts w:hint="eastAsia"/>
      </w:rPr>
    </w:lvl>
  </w:abstractNum>
  <w:abstractNum w:abstractNumId="1">
    <w:nsid w:val="9F28CCFF"/>
    <w:multiLevelType w:val="singleLevel"/>
    <w:tmpl w:val="9F28CCFF"/>
    <w:lvl w:ilvl="0" w:tentative="0">
      <w:start w:val="5"/>
      <w:numFmt w:val="chineseCounting"/>
      <w:suff w:val="nothing"/>
      <w:lvlText w:val="%1、"/>
      <w:lvlJc w:val="left"/>
      <w:rPr>
        <w:rFonts w:hint="eastAsia"/>
      </w:rPr>
    </w:lvl>
  </w:abstractNum>
  <w:abstractNum w:abstractNumId="2">
    <w:nsid w:val="43B18715"/>
    <w:multiLevelType w:val="singleLevel"/>
    <w:tmpl w:val="43B18715"/>
    <w:lvl w:ilvl="0" w:tentative="0">
      <w:start w:val="2"/>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48"/>
  <w:drawingGridVerticalSpacing w:val="304"/>
  <w:displayHorizontalDrawingGridEvery w:val="2"/>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595071"/>
    <w:rsid w:val="003B4249"/>
    <w:rsid w:val="00595071"/>
    <w:rsid w:val="00C87F8A"/>
    <w:rsid w:val="05AE36CA"/>
    <w:rsid w:val="06525C14"/>
    <w:rsid w:val="08542698"/>
    <w:rsid w:val="08563735"/>
    <w:rsid w:val="090353A0"/>
    <w:rsid w:val="09BA26D7"/>
    <w:rsid w:val="0DD25688"/>
    <w:rsid w:val="14EA2FEC"/>
    <w:rsid w:val="167631CF"/>
    <w:rsid w:val="172C6251"/>
    <w:rsid w:val="29400409"/>
    <w:rsid w:val="2E434B05"/>
    <w:rsid w:val="307D79CD"/>
    <w:rsid w:val="378A5996"/>
    <w:rsid w:val="440669AE"/>
    <w:rsid w:val="512878BF"/>
    <w:rsid w:val="51C05EE5"/>
    <w:rsid w:val="597E4D30"/>
    <w:rsid w:val="5A3C6978"/>
    <w:rsid w:val="5EF27B6B"/>
    <w:rsid w:val="67600811"/>
    <w:rsid w:val="6A240BED"/>
    <w:rsid w:val="6E710353"/>
    <w:rsid w:val="76603383"/>
    <w:rsid w:val="7B6F2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paragraph" w:styleId="2">
    <w:name w:val="heading 2"/>
    <w:basedOn w:val="1"/>
    <w:next w:val="1"/>
    <w:unhideWhenUsed/>
    <w:qFormat/>
    <w:uiPriority w:val="9"/>
    <w:pPr>
      <w:keepNext/>
      <w:keepLines/>
      <w:spacing w:line="415" w:lineRule="auto"/>
      <w:ind w:firstLine="200" w:firstLineChars="200"/>
      <w:outlineLvl w:val="1"/>
    </w:pPr>
    <w:rPr>
      <w:rFonts w:eastAsia="楷体" w:asciiTheme="majorHAnsi" w:hAnsiTheme="majorHAnsi" w:cstheme="majorBidi"/>
      <w:bCs/>
      <w:szCs w:val="32"/>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629</Words>
  <Characters>3586</Characters>
  <Lines>29</Lines>
  <Paragraphs>8</Paragraphs>
  <TotalTime>2</TotalTime>
  <ScaleCrop>false</ScaleCrop>
  <LinksUpToDate>false</LinksUpToDate>
  <CharactersWithSpaces>4207</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jyjcg</dc:creator>
  <cp:lastModifiedBy>DELL</cp:lastModifiedBy>
  <cp:lastPrinted>2020-03-17T03:50:00Z</cp:lastPrinted>
  <dcterms:modified xsi:type="dcterms:W3CDTF">2021-09-02T01:14:55Z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15B3CB1B0F4A4D94961076436F1B6932</vt:lpwstr>
  </property>
</Properties>
</file>